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header+xml" PartName="/word/header1.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sz w:val="24"/>
          <w:szCs w:val="24"/>
        </w:rPr>
        <w:t xml:space="preserve">eiIET</w:t>
      </w:r>
    </w:p>
    <w:p>
      <w:pPr>
        <w:spacing w:after="60" w:before="200"/>
      </w:pPr>
      <w:r>
        <w:rPr>
          <w:b/>
          <w:bCs/>
          <w:sz w:val="30"/>
          <w:szCs w:val="30"/>
        </w:rPr>
        <w:t xml:space="preserve">Quality and Sustainability in Tourism and Hospitality</w:t>
      </w:r>
    </w:p>
    <w:p>
      <w:pPr>
        <w:spacing w:after="40"/>
      </w:pPr>
      <w:r>
        <w:rPr>
          <w:sz w:val="24"/>
          <w:szCs w:val="24"/>
        </w:rPr>
        <w:t xml:space="preserve">Assignment 2</w:t>
      </w:r>
    </w:p>
    <w:p>
      <w:pPr>
        <w:spacing w:after="20"/>
      </w:pPr>
      <w:r>
        <w:rPr>
          <w:sz w:val="22"/>
          <w:szCs w:val="22"/>
        </w:rPr>
        <w:t xml:space="preserve">Name: Aashish Aashish</w:t>
      </w:r>
    </w:p>
    <w:p>
      <w:pPr>
        <w:spacing w:after="20"/>
      </w:pPr>
      <w:r>
        <w:rPr>
          <w:sz w:val="22"/>
          <w:szCs w:val="22"/>
        </w:rPr>
        <w:t xml:space="preserve">Student ID: DE240281</w:t>
      </w:r>
    </w:p>
    <w:p>
      <w:pPr>
        <w:spacing w:after="400"/>
      </w:pPr>
      <w:r>
        <w:rPr>
          <w:sz w:val="22"/>
          <w:szCs w:val="22"/>
        </w:rPr>
        <w:t xml:space="preserve">Date: 15.07.2026</w:t>
      </w:r>
    </w:p>
    <w:p>
      <w:pPr>
        <w:pStyle w:val="Heading1"/>
        <w:spacing w:after="150" w:before="300"/>
      </w:pPr>
      <w:r>
        <w:t xml:space="preserve">Introduction</w:t>
      </w:r>
    </w:p>
    <w:p>
      <w:pPr>
        <w:spacing w:after="160" w:line="276"/>
        <w:jc w:val="both"/>
      </w:pPr>
      <w:r>
        <w:rPr>
          <w:rFonts w:ascii="Calibri" w:cs="Calibri" w:eastAsia="Calibri" w:hAnsi="Calibri"/>
          <w:sz w:val="22"/>
          <w:szCs w:val="22"/>
        </w:rPr>
        <w:t xml:space="preserve">Service quality is a central determinant of success in the tourism and hospitality industry, an industry built almost entirely on intangible experiences and human interaction. Because tourists cannot inspect a service before consuming it, the quality actually delivered shapes satisfaction, word-of-mouth, repeat visitation and, ultimately, the economic health of both individual businesses and entire destinations. This essay first discusses the benefits of high-quality tourism services for tourists, tourism businesses and destinations, and then examines how poor service quality negatively affects customer satisfaction, destination image, business profitability and customer loyalty.</w:t>
      </w:r>
    </w:p>
    <w:p>
      <w:pPr>
        <w:pStyle w:val="Heading1"/>
        <w:spacing w:after="150" w:before="300"/>
      </w:pPr>
      <w:r>
        <w:t xml:space="preserve">1. Benefits of High-Quality Tourism Services</w:t>
      </w:r>
    </w:p>
    <w:p>
      <w:pPr>
        <w:spacing w:after="160" w:line="276"/>
        <w:jc w:val="both"/>
      </w:pPr>
      <w:r>
        <w:rPr>
          <w:rFonts w:ascii="Calibri" w:cs="Calibri" w:eastAsia="Calibri" w:hAnsi="Calibri"/>
          <w:sz w:val="22"/>
          <w:szCs w:val="22"/>
        </w:rPr>
        <w:t xml:space="preserve">High-quality service in tourism is generally understood as the consistent delivery of experiences that meet or exceed customer expectations across dimensions such as reliability, responsiveness, assurance, empathy and tangibles (the well-known SERVQUAL framework). The benefits of achieving this standard extend across three key stakeholder groups: tourists, tourism businesses and destinations.</w:t>
      </w:r>
    </w:p>
    <w:p>
      <w:pPr>
        <w:pStyle w:val="Heading2"/>
        <w:spacing w:after="100" w:before="200"/>
      </w:pPr>
      <w:r>
        <w:t xml:space="preserve">1.1 Benefits for Tourists</w:t>
      </w:r>
    </w:p>
    <w:p>
      <w:pPr>
        <w:spacing w:after="160" w:line="276"/>
        <w:jc w:val="both"/>
      </w:pPr>
      <w:r>
        <w:rPr>
          <w:rFonts w:ascii="Calibri" w:cs="Calibri" w:eastAsia="Calibri" w:hAnsi="Calibri"/>
          <w:sz w:val="22"/>
          <w:szCs w:val="22"/>
        </w:rPr>
        <w:t xml:space="preserve">For tourists, high-quality service directly translates into a more satisfying, safe and memorable travel experience. Well-trained staff, efficient processes and attentive service reduce the friction, stress and uncertainty that often accompany travel in unfamiliar environments. Clear communication, prompt problem resolution and genuine hospitality allow tourists to feel valued and cared for rather than treated as anonymous transactions.</w:t>
      </w:r>
    </w:p>
    <w:p>
      <w:pPr>
        <w:spacing w:after="160" w:line="276"/>
        <w:jc w:val="both"/>
      </w:pPr>
      <w:r>
        <w:rPr>
          <w:rFonts w:ascii="Calibri" w:cs="Calibri" w:eastAsia="Calibri" w:hAnsi="Calibri"/>
          <w:sz w:val="22"/>
          <w:szCs w:val="22"/>
        </w:rPr>
        <w:t xml:space="preserve">Beyond comfort, quality service enhances the perceived value of money spent, since travellers are willing to pay a premium when they trust that the experience will match or exceed expectations. High-quality service also contributes to psychological wellbeing during travel, since a smooth, well-supported trip allows tourists to relax and fully engage with the destination's attractions and culture rather than spending energy managing complaints or logistical failures. Ultimately, tourists who receive excellent service leave with positive memories that shape how they perceive not just the specific business, but the destination and, in some cases, the country as a whole.</w:t>
      </w:r>
    </w:p>
    <w:p>
      <w:pPr>
        <w:pStyle w:val="Heading2"/>
        <w:spacing w:after="100" w:before="200"/>
      </w:pPr>
      <w:r>
        <w:t xml:space="preserve">1.2 Benefits for Tourism Businesses</w:t>
      </w:r>
    </w:p>
    <w:p>
      <w:pPr>
        <w:spacing w:after="160" w:line="276"/>
        <w:jc w:val="both"/>
      </w:pPr>
      <w:r>
        <w:rPr>
          <w:rFonts w:ascii="Calibri" w:cs="Calibri" w:eastAsia="Calibri" w:hAnsi="Calibri"/>
          <w:sz w:val="22"/>
          <w:szCs w:val="22"/>
        </w:rPr>
        <w:t xml:space="preserve">For individual tourism businesses — hotels, tour operators, airlines, restaurants and attractions — high service quality is a key driver of commercial success. Satisfied customers are more likely to become repeat customers and to recommend the business to friends, family and, increasingly, to wider audiences through online reviews and social media. This word-of-mouth effect significantly reduces the cost of acquiring new customers compared to paid marketing and advertising.</w:t>
      </w:r>
    </w:p>
    <w:p>
      <w:pPr>
        <w:spacing w:after="160" w:line="276"/>
        <w:jc w:val="both"/>
      </w:pPr>
      <w:r>
        <w:rPr>
          <w:rFonts w:ascii="Calibri" w:cs="Calibri" w:eastAsia="Calibri" w:hAnsi="Calibri"/>
          <w:sz w:val="22"/>
          <w:szCs w:val="22"/>
        </w:rPr>
        <w:t xml:space="preserve">High-quality service also allows businesses to differentiate themselves in a highly competitive market where products (such as a hotel room or a guided tour) can otherwise appear similar across competitors. This differentiation supports premium pricing and stronger profit margins, since travellers are willing to pay more for a service they trust to be excellent. Additionally, high standards of service tend to correlate with lower complaint volumes, fewer refunds and reduced reputational risk, protecting the business from the costly and sometimes lasting damage caused by negative publicity.</w:t>
      </w:r>
    </w:p>
    <w:p>
      <w:pPr>
        <w:pStyle w:val="Heading2"/>
        <w:spacing w:after="100" w:before="200"/>
      </w:pPr>
      <w:r>
        <w:t xml:space="preserve">1.3 Benefits for Destinations</w:t>
      </w:r>
    </w:p>
    <w:p>
      <w:pPr>
        <w:spacing w:after="160" w:line="276"/>
        <w:jc w:val="both"/>
      </w:pPr>
      <w:r>
        <w:rPr>
          <w:rFonts w:ascii="Calibri" w:cs="Calibri" w:eastAsia="Calibri" w:hAnsi="Calibri"/>
          <w:sz w:val="22"/>
          <w:szCs w:val="22"/>
        </w:rPr>
        <w:t xml:space="preserve">At the destination level, consistently high service quality across hotels, transport, attractions and hospitality venues builds a strong collective reputation that benefits the wider tourism economy. Destinations known for excellent service — such as Japan, Singapore or Switzerland — often command premium positioning in the global tourism market, attracting higher-spending visitors and supporting longer average stays.</w:t>
      </w:r>
    </w:p>
    <w:p>
      <w:pPr>
        <w:spacing w:after="160" w:line="276"/>
        <w:jc w:val="both"/>
      </w:pPr>
      <w:r>
        <w:rPr>
          <w:rFonts w:ascii="Calibri" w:cs="Calibri" w:eastAsia="Calibri" w:hAnsi="Calibri"/>
          <w:sz w:val="22"/>
          <w:szCs w:val="22"/>
        </w:rPr>
        <w:t xml:space="preserve">A strong reputation for quality also improves a destination's resilience to competition, as travellers are more likely to choose, and return to, destinations where they trust the overall visitor experience to be reliable. Furthermore, positive experiences reported by tourists through reviews and social media serve as powerful, low-cost destination marketing, extending the reach of national and regional tourism boards. High collective service standards also support broader economic goals such as extending the tourist season, encouraging higher spending per visitor, and fostering sustainable, quality-focused tourism growth rather than a race to the bottom on price.</w:t>
      </w:r>
    </w:p>
    <w:p>
      <w:pPr>
        <w:pStyle w:val="Heading1"/>
        <w:spacing w:after="150" w:before="300"/>
      </w:pPr>
      <w:r>
        <w:t xml:space="preserve">2. Implications of Poor Service Quality</w:t>
      </w:r>
    </w:p>
    <w:p>
      <w:pPr>
        <w:spacing w:after="160" w:line="276"/>
        <w:jc w:val="both"/>
      </w:pPr>
      <w:r>
        <w:rPr>
          <w:rFonts w:ascii="Calibri" w:cs="Calibri" w:eastAsia="Calibri" w:hAnsi="Calibri"/>
          <w:sz w:val="22"/>
          <w:szCs w:val="22"/>
        </w:rPr>
        <w:t xml:space="preserve">Where service quality falls short of expectations, the consequences can be severe and can compound over time, affecting not only individual businesses but the wider destination. Four key areas of impact are discussed below: customer satisfaction, destination image, business profitability and customer loyalty.</w:t>
      </w:r>
    </w:p>
    <w:p>
      <w:pPr>
        <w:pStyle w:val="Heading2"/>
        <w:spacing w:after="100" w:before="200"/>
      </w:pPr>
      <w:r>
        <w:t xml:space="preserve">2.1 Customer Satisfaction</w:t>
      </w:r>
    </w:p>
    <w:p>
      <w:pPr>
        <w:spacing w:after="160" w:line="276"/>
        <w:jc w:val="both"/>
      </w:pPr>
      <w:r>
        <w:rPr>
          <w:rFonts w:ascii="Calibri" w:cs="Calibri" w:eastAsia="Calibri" w:hAnsi="Calibri"/>
          <w:sz w:val="22"/>
          <w:szCs w:val="22"/>
        </w:rPr>
        <w:t xml:space="preserve">Poor service quality is the most direct cause of customer dissatisfaction in tourism. When expectations set by marketing, pricing or prior experience are not met — for example, through slow check-in, unhelpful staff, unclean facilities or unresolved complaints — tourists experience frustration and a diminished overall trip experience. Because travel often involves significant financial and emotional investment, including time off work and anticipation built up in advance, service failures can feel disproportionately disappointing compared to similar failures in everyday consumer contexts.</w:t>
      </w:r>
    </w:p>
    <w:p>
      <w:pPr>
        <w:spacing w:after="160" w:line="276"/>
        <w:jc w:val="both"/>
      </w:pPr>
      <w:r>
        <w:rPr>
          <w:rFonts w:ascii="Calibri" w:cs="Calibri" w:eastAsia="Calibri" w:hAnsi="Calibri"/>
          <w:sz w:val="22"/>
          <w:szCs w:val="22"/>
        </w:rPr>
        <w:t xml:space="preserve">Dissatisfaction is also cumulative: a single service failure, such as a mishandled complaint at a hotel front desk, can overshadow otherwise positive aspects of a trip, since negative experiences tend to be remembered more vividly than neutral or mildly positive ones. This is particularly damaging for the intangible, experience-based nature of tourism products, where the entire value proposition rests on the quality of the interaction itself.</w:t>
      </w:r>
    </w:p>
    <w:p>
      <w:pPr>
        <w:pStyle w:val="Heading2"/>
        <w:spacing w:after="100" w:before="200"/>
      </w:pPr>
      <w:r>
        <w:t xml:space="preserve">2.2 Destination Image</w:t>
      </w:r>
    </w:p>
    <w:p>
      <w:pPr>
        <w:spacing w:after="160" w:line="276"/>
        <w:jc w:val="both"/>
      </w:pPr>
      <w:r>
        <w:rPr>
          <w:rFonts w:ascii="Calibri" w:cs="Calibri" w:eastAsia="Calibri" w:hAnsi="Calibri"/>
          <w:sz w:val="22"/>
          <w:szCs w:val="22"/>
        </w:rPr>
        <w:t xml:space="preserve">Because tourists often generalise their experience with a single business into a broader judgement of the destination as a whole, poor service quality can damage a destination's image well beyond the specific establishment involved. This effect is amplified in the digital age, where negative reviews on platforms such as TripAdvisor or Google, or viral social media posts about poor treatment, can reach large global audiences almost instantly and remain visible for years.</w:t>
      </w:r>
    </w:p>
    <w:p>
      <w:pPr>
        <w:spacing w:after="160" w:line="276"/>
        <w:jc w:val="both"/>
      </w:pPr>
      <w:r>
        <w:rPr>
          <w:rFonts w:ascii="Calibri" w:cs="Calibri" w:eastAsia="Calibri" w:hAnsi="Calibri"/>
          <w:sz w:val="22"/>
          <w:szCs w:val="22"/>
        </w:rPr>
        <w:t xml:space="preserve">A well-known real-world illustration of this dynamic is the reputational damage suffered by destinations following widely publicised incidents of tourist mistreatment, overcharging or unsafe conditions, which can trigger travel advisories, negative media coverage, and a measurable decline in visitor arrivals. Rebuilding a damaged destination image typically requires sustained investment in marketing and demonstrable service improvements over a period of years, making reputational damage one of the most costly long-term consequences of poor service quality.</w:t>
      </w:r>
    </w:p>
    <w:p>
      <w:pPr>
        <w:pStyle w:val="Heading2"/>
        <w:spacing w:after="100" w:before="200"/>
      </w:pPr>
      <w:r>
        <w:t xml:space="preserve">2.3 Business Profitability</w:t>
      </w:r>
    </w:p>
    <w:p>
      <w:pPr>
        <w:spacing w:after="160" w:line="276"/>
        <w:jc w:val="both"/>
      </w:pPr>
      <w:r>
        <w:rPr>
          <w:rFonts w:ascii="Calibri" w:cs="Calibri" w:eastAsia="Calibri" w:hAnsi="Calibri"/>
          <w:sz w:val="22"/>
          <w:szCs w:val="22"/>
        </w:rPr>
        <w:t xml:space="preserve">Poor service quality has direct and indirect effects on business profitability. Directly, it leads to higher rates of refunds, compensation payments and cancellations, as well as increased operational costs associated with managing complaints and re-training staff. Indirectly, and often more significantly, poor service reduces future revenue by deterring repeat business and generating negative word-of-mouth that discourages new customers before they ever make a booking.</w:t>
      </w:r>
    </w:p>
    <w:p>
      <w:pPr>
        <w:spacing w:after="160" w:line="276"/>
        <w:jc w:val="both"/>
      </w:pPr>
      <w:r>
        <w:rPr>
          <w:rFonts w:ascii="Calibri" w:cs="Calibri" w:eastAsia="Calibri" w:hAnsi="Calibri"/>
          <w:sz w:val="22"/>
          <w:szCs w:val="22"/>
        </w:rPr>
        <w:t xml:space="preserve">Over time, businesses with a reputation for poor service are often forced to compete primarily on price rather than value, eroding profit margins and making it difficult to invest in quality improvements — a downward spiral that can be difficult to escape. In more extreme cases, sustained poor service quality can result in business closure, as has been documented in cases of hotels and tour operators that failed to adapt to rising customer expectations for service standards, particularly as online review platforms have increased transparency and accountability in the industry.</w:t>
      </w:r>
    </w:p>
    <w:p>
      <w:pPr>
        <w:pStyle w:val="Heading2"/>
        <w:spacing w:after="100" w:before="200"/>
      </w:pPr>
      <w:r>
        <w:t xml:space="preserve">2.4 Customer Loyalty</w:t>
      </w:r>
    </w:p>
    <w:p>
      <w:pPr>
        <w:spacing w:after="160" w:line="276"/>
        <w:jc w:val="both"/>
      </w:pPr>
      <w:r>
        <w:rPr>
          <w:rFonts w:ascii="Calibri" w:cs="Calibri" w:eastAsia="Calibri" w:hAnsi="Calibri"/>
          <w:sz w:val="22"/>
          <w:szCs w:val="22"/>
        </w:rPr>
        <w:t xml:space="preserve">Customer loyalty in tourism, understood as the likelihood of repeat purchase and willingness to recommend, is highly sensitive to service quality. Poor service erodes the trust that underpins loyalty, making customers far more likely to switch to competitors for future trips, even where price or product features are otherwise comparable. Since acquiring new customers is generally more expensive than retaining existing ones, this loss of loyalty represents a significant long-term cost to tourism businesses.</w:t>
      </w:r>
    </w:p>
    <w:p>
      <w:pPr>
        <w:spacing w:after="160" w:line="276"/>
        <w:jc w:val="both"/>
      </w:pPr>
      <w:r>
        <w:rPr>
          <w:rFonts w:ascii="Calibri" w:cs="Calibri" w:eastAsia="Calibri" w:hAnsi="Calibri"/>
          <w:sz w:val="22"/>
          <w:szCs w:val="22"/>
        </w:rPr>
        <w:t xml:space="preserve">Loyalty loss is particularly damaging in tourism because travel decisions are often infrequent and high-value, meaning a single poor experience may be a customer's only interaction with a particular business or destination for years, removing any opportunity to correct the impression through a follow-up positive experience. This underscores why many successful tourism businesses invest heavily in service recovery strategies — prompt, generous responses to complaints — as a way of salvaging loyalty even after an initial service failure.</w:t>
      </w:r>
    </w:p>
    <w:p>
      <w:pPr>
        <w:pStyle w:val="Heading1"/>
        <w:spacing w:after="150" w:before="300"/>
      </w:pPr>
      <w:r>
        <w:t xml:space="preserve">Conclusion</w:t>
      </w:r>
    </w:p>
    <w:p>
      <w:pPr>
        <w:spacing w:after="160" w:line="276"/>
        <w:jc w:val="both"/>
      </w:pPr>
      <w:r>
        <w:rPr>
          <w:rFonts w:ascii="Calibri" w:cs="Calibri" w:eastAsia="Calibri" w:hAnsi="Calibri"/>
          <w:sz w:val="22"/>
          <w:szCs w:val="22"/>
        </w:rPr>
        <w:t xml:space="preserve">High-quality service in tourism generates clear and interconnected benefits: it enhances the tourist experience, strengthens business performance through repeat custom and premium positioning, and builds destination reputations that support long-term, sustainable tourism growth. Conversely, poor service quality carries serious and often compounding costs, damaging customer satisfaction, harming destination image, reducing business profitability and eroding customer loyalty. Given the intangible and experience-driven nature of tourism, service quality should be regarded not as a peripheral operational concern but as a core strategic priority for tourism businesses and destination managers alike.</w:t>
      </w:r>
    </w:p>
    <w:sectPr>
      <w:headerReference w:type="default" r:id="rId7"/>
      <w:footerReference w:type="default" r:id="rId8"/>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sz w:val="18"/>
        <w:szCs w:val="18"/>
      </w:rPr>
      <w:fldChar w:fldCharType="begin"/>
      <w:instrText xml:space="preserve">PAGE</w:instrText>
      <w:fldChar w:fldCharType="separate"/>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16cid="http://schemas.microsoft.com/office/word/2016/wordml/cid" xmlns:w16se="http://schemas.microsoft.com/office/word/2015/wordml/symex">
  <w:p>
    <w:pPr>
      <w:jc w:val="right"/>
    </w:pPr>
    <w:r>
      <w:rPr>
        <w:color w:val="808080"/>
        <w:sz w:val="18"/>
        <w:szCs w:val="18"/>
      </w:rPr>
      <w:t xml:space="preserve">Aashish Aashish | DE240281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sz w:val="22"/>
        <w:szCs w:val="22"/>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word/_rels/header1.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2026-09-27T19:15:28.347Z</dcterms:created>
  <dcterms:modified xsi:type="dcterms:W3CDTF">2026-09-27T19:15:28.356Z</dcterms:modified>
</cp:coreProperties>
</file>

<file path=docProps/custom.xml><?xml version="1.0" encoding="utf-8"?>
<Properties xmlns="http://schemas.openxmlformats.org/officeDocument/2006/custom-properties" xmlns:vt="http://schemas.openxmlformats.org/officeDocument/2006/docPropsVTypes"/>
</file>