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AA07A" w14:textId="77777777" w:rsidR="00124878" w:rsidRDefault="00124878">
      <w:pPr>
        <w:jc w:val="center"/>
      </w:pPr>
    </w:p>
    <w:p w14:paraId="017B3520" w14:textId="77777777" w:rsidR="00124878" w:rsidRDefault="00000000">
      <w:pPr>
        <w:jc w:val="center"/>
      </w:pPr>
      <w:r>
        <w:rPr>
          <w:noProof/>
        </w:rPr>
        <w:drawing>
          <wp:inline distT="114300" distB="114300" distL="114300" distR="114300" wp14:anchorId="72498F8D" wp14:editId="0B150B83">
            <wp:extent cx="1828800" cy="1638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28800" cy="1638300"/>
                    </a:xfrm>
                    <a:prstGeom prst="rect">
                      <a:avLst/>
                    </a:prstGeom>
                    <a:ln/>
                  </pic:spPr>
                </pic:pic>
              </a:graphicData>
            </a:graphic>
          </wp:inline>
        </w:drawing>
      </w:r>
    </w:p>
    <w:p w14:paraId="6EB1C711" w14:textId="77777777" w:rsidR="00124878" w:rsidRDefault="00000000">
      <w:pPr>
        <w:jc w:val="center"/>
      </w:pPr>
      <w:r>
        <w:t>Cultural Heritage Management</w:t>
      </w:r>
    </w:p>
    <w:p w14:paraId="352ECB18" w14:textId="369D7F65" w:rsidR="00124878" w:rsidRDefault="00000000">
      <w:pPr>
        <w:jc w:val="center"/>
      </w:pPr>
      <w:r>
        <w:t xml:space="preserve">Assignment </w:t>
      </w:r>
      <w:r w:rsidR="00F82A55">
        <w:t>6</w:t>
      </w:r>
    </w:p>
    <w:p w14:paraId="5F3216BB" w14:textId="77777777" w:rsidR="00124878" w:rsidRDefault="00000000">
      <w:pPr>
        <w:jc w:val="center"/>
      </w:pPr>
      <w:r>
        <w:t>Student Name:</w:t>
      </w:r>
    </w:p>
    <w:p w14:paraId="1F9EFAEC" w14:textId="77777777" w:rsidR="00124878" w:rsidRDefault="00000000">
      <w:pPr>
        <w:jc w:val="center"/>
      </w:pPr>
      <w:r>
        <w:t xml:space="preserve">Student ID: </w:t>
      </w:r>
      <w:r>
        <w:br w:type="page"/>
      </w:r>
    </w:p>
    <w:bookmarkStart w:id="0" w:name="_hpna9zmz8cr0"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1543441364"/>
        <w:docPartObj>
          <w:docPartGallery w:val="Table of Contents"/>
          <w:docPartUnique/>
        </w:docPartObj>
      </w:sdtPr>
      <w:sdtEndPr>
        <w:rPr>
          <w:b/>
          <w:bCs/>
          <w:noProof/>
        </w:rPr>
      </w:sdtEndPr>
      <w:sdtContent>
        <w:p w14:paraId="34A089BC" w14:textId="3D197B26" w:rsidR="00F82A55" w:rsidRPr="00F82A55" w:rsidRDefault="00F82A55" w:rsidP="00F82A55">
          <w:pPr>
            <w:pStyle w:val="TOCHeading"/>
            <w:jc w:val="center"/>
            <w:rPr>
              <w:rFonts w:ascii="Times New Roman" w:hAnsi="Times New Roman" w:cs="Times New Roman"/>
              <w:b/>
              <w:bCs/>
              <w:color w:val="auto"/>
              <w:sz w:val="24"/>
              <w:szCs w:val="24"/>
            </w:rPr>
          </w:pPr>
          <w:r w:rsidRPr="00F82A55">
            <w:rPr>
              <w:rFonts w:ascii="Times New Roman" w:hAnsi="Times New Roman" w:cs="Times New Roman"/>
              <w:b/>
              <w:bCs/>
              <w:color w:val="auto"/>
              <w:sz w:val="24"/>
              <w:szCs w:val="24"/>
            </w:rPr>
            <w:t>Table of Contents</w:t>
          </w:r>
        </w:p>
        <w:p w14:paraId="7781A52D" w14:textId="65749AC0" w:rsidR="00A63475" w:rsidRDefault="00F82A55">
          <w:pPr>
            <w:pStyle w:val="TOC1"/>
            <w:tabs>
              <w:tab w:val="right" w:leader="dot" w:pos="9019"/>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32869566" w:history="1">
            <w:r w:rsidR="00A63475" w:rsidRPr="009759BB">
              <w:rPr>
                <w:rStyle w:val="Hyperlink"/>
                <w:noProof/>
              </w:rPr>
              <w:t>1. Impact and Baseline Conditions</w:t>
            </w:r>
            <w:r w:rsidR="00A63475">
              <w:rPr>
                <w:noProof/>
                <w:webHidden/>
              </w:rPr>
              <w:tab/>
            </w:r>
            <w:r w:rsidR="00A63475">
              <w:rPr>
                <w:noProof/>
                <w:webHidden/>
              </w:rPr>
              <w:fldChar w:fldCharType="begin"/>
            </w:r>
            <w:r w:rsidR="00A63475">
              <w:rPr>
                <w:noProof/>
                <w:webHidden/>
              </w:rPr>
              <w:instrText xml:space="preserve"> PAGEREF _Toc232869566 \h </w:instrText>
            </w:r>
            <w:r w:rsidR="00A63475">
              <w:rPr>
                <w:noProof/>
                <w:webHidden/>
              </w:rPr>
            </w:r>
            <w:r w:rsidR="00A63475">
              <w:rPr>
                <w:noProof/>
                <w:webHidden/>
              </w:rPr>
              <w:fldChar w:fldCharType="separate"/>
            </w:r>
            <w:r w:rsidR="00A63475">
              <w:rPr>
                <w:noProof/>
                <w:webHidden/>
              </w:rPr>
              <w:t>2</w:t>
            </w:r>
            <w:r w:rsidR="00A63475">
              <w:rPr>
                <w:noProof/>
                <w:webHidden/>
              </w:rPr>
              <w:fldChar w:fldCharType="end"/>
            </w:r>
          </w:hyperlink>
        </w:p>
        <w:p w14:paraId="43AAB0AD" w14:textId="4D658525" w:rsidR="00A63475" w:rsidRDefault="00A63475">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32869567" w:history="1">
            <w:r w:rsidRPr="009759BB">
              <w:rPr>
                <w:rStyle w:val="Hyperlink"/>
                <w:noProof/>
              </w:rPr>
              <w:t>2. High-Rise Development Near a World Heritage Site</w:t>
            </w:r>
            <w:r>
              <w:rPr>
                <w:noProof/>
                <w:webHidden/>
              </w:rPr>
              <w:tab/>
            </w:r>
            <w:r>
              <w:rPr>
                <w:noProof/>
                <w:webHidden/>
              </w:rPr>
              <w:fldChar w:fldCharType="begin"/>
            </w:r>
            <w:r>
              <w:rPr>
                <w:noProof/>
                <w:webHidden/>
              </w:rPr>
              <w:instrText xml:space="preserve"> PAGEREF _Toc232869567 \h </w:instrText>
            </w:r>
            <w:r>
              <w:rPr>
                <w:noProof/>
                <w:webHidden/>
              </w:rPr>
            </w:r>
            <w:r>
              <w:rPr>
                <w:noProof/>
                <w:webHidden/>
              </w:rPr>
              <w:fldChar w:fldCharType="separate"/>
            </w:r>
            <w:r>
              <w:rPr>
                <w:noProof/>
                <w:webHidden/>
              </w:rPr>
              <w:t>2</w:t>
            </w:r>
            <w:r>
              <w:rPr>
                <w:noProof/>
                <w:webHidden/>
              </w:rPr>
              <w:fldChar w:fldCharType="end"/>
            </w:r>
          </w:hyperlink>
        </w:p>
        <w:p w14:paraId="0648A41C" w14:textId="1F17F4EB" w:rsidR="00A63475" w:rsidRDefault="00A63475">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32869568" w:history="1">
            <w:r w:rsidRPr="009759BB">
              <w:rPr>
                <w:rStyle w:val="Hyperlink"/>
                <w:noProof/>
              </w:rPr>
              <w:t>Reference List</w:t>
            </w:r>
            <w:r>
              <w:rPr>
                <w:noProof/>
                <w:webHidden/>
              </w:rPr>
              <w:tab/>
            </w:r>
            <w:r>
              <w:rPr>
                <w:noProof/>
                <w:webHidden/>
              </w:rPr>
              <w:fldChar w:fldCharType="begin"/>
            </w:r>
            <w:r>
              <w:rPr>
                <w:noProof/>
                <w:webHidden/>
              </w:rPr>
              <w:instrText xml:space="preserve"> PAGEREF _Toc232869568 \h </w:instrText>
            </w:r>
            <w:r>
              <w:rPr>
                <w:noProof/>
                <w:webHidden/>
              </w:rPr>
            </w:r>
            <w:r>
              <w:rPr>
                <w:noProof/>
                <w:webHidden/>
              </w:rPr>
              <w:fldChar w:fldCharType="separate"/>
            </w:r>
            <w:r>
              <w:rPr>
                <w:noProof/>
                <w:webHidden/>
              </w:rPr>
              <w:t>4</w:t>
            </w:r>
            <w:r>
              <w:rPr>
                <w:noProof/>
                <w:webHidden/>
              </w:rPr>
              <w:fldChar w:fldCharType="end"/>
            </w:r>
          </w:hyperlink>
        </w:p>
        <w:p w14:paraId="0DD0B064" w14:textId="2BCC6FAF" w:rsidR="00F82A55" w:rsidRDefault="00F82A55">
          <w:r>
            <w:rPr>
              <w:b/>
              <w:bCs/>
              <w:noProof/>
            </w:rPr>
            <w:fldChar w:fldCharType="end"/>
          </w:r>
        </w:p>
      </w:sdtContent>
    </w:sdt>
    <w:p w14:paraId="06980524" w14:textId="77777777" w:rsidR="00F82A55" w:rsidRDefault="00F82A55">
      <w:pPr>
        <w:rPr>
          <w:b/>
          <w:bCs/>
          <w:color w:val="000000"/>
          <w:sz w:val="26"/>
          <w:szCs w:val="26"/>
        </w:rPr>
      </w:pPr>
      <w:r>
        <w:rPr>
          <w:color w:val="000000"/>
        </w:rPr>
        <w:br w:type="page"/>
      </w:r>
    </w:p>
    <w:p w14:paraId="310CF44C" w14:textId="532D2958" w:rsidR="00124878" w:rsidRDefault="00000000" w:rsidP="00F82A55">
      <w:pPr>
        <w:pStyle w:val="Heading1"/>
      </w:pPr>
      <w:bookmarkStart w:id="1" w:name="_Toc232869566"/>
      <w:r>
        <w:lastRenderedPageBreak/>
        <w:t>1. Impact and Baseline Conditions</w:t>
      </w:r>
      <w:bookmarkEnd w:id="1"/>
    </w:p>
    <w:p w14:paraId="5904C2CD" w14:textId="7D940403" w:rsidR="00124878" w:rsidRDefault="00000000">
      <w:r>
        <w:t xml:space="preserve">The term impact in Heritage Impact Assessment (HIA) does not just mean the direct effect of a project, but the degree to which the project will alter the current or baseline status of a heritage site. Baseline condition is a state of the physical, visual, social, cultural, and environmental features of the site before the occurrence of any intervention (Jo et al., 2022). Thus, impact is calculated based on a comparison between </w:t>
      </w:r>
      <w:r w:rsidR="0063281E">
        <w:t>pre-</w:t>
      </w:r>
      <w:r>
        <w:t xml:space="preserve"> and post-development conditions.</w:t>
      </w:r>
    </w:p>
    <w:p w14:paraId="26B21F58" w14:textId="77777777" w:rsidR="00124878" w:rsidRDefault="00000000">
      <w:r>
        <w:t>This is relevant since the same project could have varied effects depending on the heritage site context. As an illustration, a new structure can make a minimal impact in a contemporary city, but can cause a drastic change to the surroundings, the authenticity (or integrity) of a historic location. The purpose of Heritage Impact Assessments is thus to consider the direct, indirect, cumulative, temporary, and permanent effects that change the heritage values instead of considering the project alone (Rogers, 2017). Any change can involve the physical structures, the visual relationships, cultural practices, and community use, as well as the Outstanding Universal Value (OUV) of a World Heritage property.</w:t>
      </w:r>
    </w:p>
    <w:p w14:paraId="1A6949E3" w14:textId="77777777" w:rsidR="00124878" w:rsidRDefault="00000000">
      <w:r>
        <w:t>The concept of impact as alteration of conditions of the baseline allows heritage managers to comprehend possible risks, create mitigation strategies, and make rational choices. This will guarantee a balanced approach to development, conservation, and heritage significance protection for future generations.</w:t>
      </w:r>
    </w:p>
    <w:p w14:paraId="544457EA" w14:textId="77777777" w:rsidR="00124878" w:rsidRDefault="00000000" w:rsidP="00F82A55">
      <w:pPr>
        <w:pStyle w:val="Heading1"/>
      </w:pPr>
      <w:bookmarkStart w:id="2" w:name="_51cf0znwv81u" w:colFirst="0" w:colLast="0"/>
      <w:bookmarkStart w:id="3" w:name="_Toc232869567"/>
      <w:bookmarkEnd w:id="2"/>
      <w:r>
        <w:t>2. High-Rise Development Near a World Heritage Site</w:t>
      </w:r>
      <w:bookmarkEnd w:id="3"/>
    </w:p>
    <w:p w14:paraId="5CED8CAA" w14:textId="5D5A568B" w:rsidR="00124878" w:rsidRDefault="00000000">
      <w:r>
        <w:t xml:space="preserve">The visual, social, and heritage impacts of having a high-rise building constructed close to a World Heritage Site can be immense. Visual impacts may include obstruction of important views and sightlines that contribute to a World Heritage Site's heritage significance. High-rise buildings can modify the historic skyline, overshadow the original landscape, and destroy the </w:t>
      </w:r>
      <w:r>
        <w:lastRenderedPageBreak/>
        <w:t xml:space="preserve">balance between the heritage building and the environment. Such changes will devalue the site to the visitors and make it less aesthetic (Liu </w:t>
      </w:r>
      <w:r w:rsidR="002D64C6">
        <w:t xml:space="preserve">et al., </w:t>
      </w:r>
      <w:r>
        <w:t>2022). As a result, the visual intrusion can have an adverse impact on the authenticity, integrity, and Outstanding Universal Value (OUV) of the site.</w:t>
      </w:r>
    </w:p>
    <w:p w14:paraId="203A3BBD" w14:textId="77777777" w:rsidR="00124878" w:rsidRDefault="00000000">
      <w:r>
        <w:t>The local communities and visitors may be socially impacted. The character of the area might change with the rise of commercial activity, congestion, noise, and land use changes. Although the development has the potential to generate job opportunities and economic activity, it might also enhance a feeling of place among residents and the bonds to the heritage site. There is also a possibility that visitor experiences can be adversely influenced in case the historic atmosphere of the site is reduced.</w:t>
      </w:r>
    </w:p>
    <w:p w14:paraId="75127D4D" w14:textId="77777777" w:rsidR="00124878" w:rsidRDefault="00000000">
      <w:r>
        <w:t>The importance of heritage impacts cannot be overestimated since they can influence the authenticity, integrity, and Outstanding Universal Value (OUV) of the property (Khalaf, 2021). The tall structure may interfere with the historic connection between the monuments and surrounding areas, destroy archaeological resources in the process of construction, or cause visual invasions that affect the heritage value of the site. To reduce this, a Heritage Impact Assessment ought to be carried out to assess the effects likely to be caused and the mitigation measures that need to be implemented before the development process goes on.</w:t>
      </w:r>
      <w:r>
        <w:br w:type="page"/>
      </w:r>
    </w:p>
    <w:p w14:paraId="615DE34A" w14:textId="77777777" w:rsidR="00124878" w:rsidRDefault="00000000">
      <w:pPr>
        <w:pStyle w:val="Heading1"/>
      </w:pPr>
      <w:bookmarkStart w:id="4" w:name="_u5qaptqvuimj" w:colFirst="0" w:colLast="0"/>
      <w:bookmarkStart w:id="5" w:name="_Toc232869568"/>
      <w:bookmarkEnd w:id="4"/>
      <w:r>
        <w:lastRenderedPageBreak/>
        <w:t>Reference List</w:t>
      </w:r>
      <w:bookmarkEnd w:id="5"/>
    </w:p>
    <w:p w14:paraId="36AC0ACA" w14:textId="77777777" w:rsidR="00F82A55" w:rsidRDefault="00F82A55">
      <w:r>
        <w:t xml:space="preserve">Jo, E., Mackay, R., Murai, M., and </w:t>
      </w:r>
      <w:proofErr w:type="spellStart"/>
      <w:r>
        <w:t>Therivel</w:t>
      </w:r>
      <w:proofErr w:type="spellEnd"/>
      <w:r>
        <w:t>, R. (2022).</w:t>
      </w:r>
      <w:r>
        <w:rPr>
          <w:i/>
          <w:iCs/>
        </w:rPr>
        <w:t xml:space="preserve"> Guidance and toolkit for impact assessments in a World Heritage context.</w:t>
      </w:r>
      <w:r>
        <w:t xml:space="preserve"> UNESCO Publishing.</w:t>
      </w:r>
    </w:p>
    <w:p w14:paraId="0126CA71" w14:textId="77777777" w:rsidR="00F82A55" w:rsidRDefault="00F82A55">
      <w:r>
        <w:t>Khalaf, R. W. (2021). World Heritage on the move: Abandoning the assessment of authenticity to meet the challenges of the twenty-first century.</w:t>
      </w:r>
      <w:r>
        <w:rPr>
          <w:i/>
          <w:iCs/>
        </w:rPr>
        <w:t xml:space="preserve"> Heritage, </w:t>
      </w:r>
      <w:r>
        <w:t>4(1), 371-386.</w:t>
      </w:r>
    </w:p>
    <w:p w14:paraId="48310979" w14:textId="77777777" w:rsidR="00F82A55" w:rsidRDefault="00F82A55">
      <w:r>
        <w:t>Liu, F., Kang, J., Wu, Y., Yang, D., &amp; Meng, Q. (2022). What do we visually focus on in a World Heritage Site? A case study in the Historic Centre of Prague.</w:t>
      </w:r>
      <w:r>
        <w:rPr>
          <w:i/>
          <w:iCs/>
        </w:rPr>
        <w:t xml:space="preserve"> Humanities and Social Sciences Communications</w:t>
      </w:r>
      <w:r>
        <w:t>, 9(1).</w:t>
      </w:r>
    </w:p>
    <w:p w14:paraId="1C45382F" w14:textId="77777777" w:rsidR="00F82A55" w:rsidRDefault="00F82A55">
      <w:r>
        <w:t xml:space="preserve">Rogers, A. P. (2017). Assessment: Heritage Impact (HIA). SAS </w:t>
      </w:r>
      <w:proofErr w:type="spellStart"/>
      <w:r>
        <w:t>Encyclopedia</w:t>
      </w:r>
      <w:proofErr w:type="spellEnd"/>
      <w:r>
        <w:t xml:space="preserve"> of Archaeological Sciences.</w:t>
      </w:r>
      <w:r>
        <w:rPr>
          <w:i/>
          <w:iCs/>
        </w:rPr>
        <w:t xml:space="preserve"> New Jersey: Wiley Online Library</w:t>
      </w:r>
      <w:r>
        <w:t>, 1-7.</w:t>
      </w:r>
    </w:p>
    <w:p w14:paraId="477290DE" w14:textId="77777777" w:rsidR="00124878" w:rsidRDefault="00124878"/>
    <w:p w14:paraId="112C79CE" w14:textId="77777777" w:rsidR="00124878" w:rsidRDefault="00124878"/>
    <w:sectPr w:rsidR="00124878" w:rsidSect="00A63475">
      <w:footerReference w:type="default" r:id="rId8"/>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9B21C" w14:textId="77777777" w:rsidR="00862B51" w:rsidRDefault="00862B51" w:rsidP="00A63475">
      <w:pPr>
        <w:spacing w:before="0" w:after="0" w:line="240" w:lineRule="auto"/>
      </w:pPr>
      <w:r>
        <w:separator/>
      </w:r>
    </w:p>
  </w:endnote>
  <w:endnote w:type="continuationSeparator" w:id="0">
    <w:p w14:paraId="2B237FAD" w14:textId="77777777" w:rsidR="00862B51" w:rsidRDefault="00862B51" w:rsidP="00A6347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7F763CF-47C4-4B60-8FC0-0ECA12AA2D5A}"/>
  </w:font>
  <w:font w:name="Cambria">
    <w:panose1 w:val="02040503050406030204"/>
    <w:charset w:val="00"/>
    <w:family w:val="roman"/>
    <w:pitch w:val="variable"/>
    <w:sig w:usb0="E00006FF" w:usb1="420024FF" w:usb2="02000000" w:usb3="00000000" w:csb0="0000019F" w:csb1="00000000"/>
    <w:embedRegular r:id="rId2" w:fontKey="{1A63C696-A26E-41F9-99D6-3DFBF47B95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374774"/>
      <w:docPartObj>
        <w:docPartGallery w:val="Page Numbers (Bottom of Page)"/>
        <w:docPartUnique/>
      </w:docPartObj>
    </w:sdtPr>
    <w:sdtEndPr>
      <w:rPr>
        <w:noProof/>
      </w:rPr>
    </w:sdtEndPr>
    <w:sdtContent>
      <w:p w14:paraId="795B18C5" w14:textId="38B5960A" w:rsidR="00A63475" w:rsidRDefault="00A634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E89DE5" w14:textId="77777777" w:rsidR="00A63475" w:rsidRDefault="00A63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665BE" w14:textId="77777777" w:rsidR="00862B51" w:rsidRDefault="00862B51" w:rsidP="00A63475">
      <w:pPr>
        <w:spacing w:before="0" w:after="0" w:line="240" w:lineRule="auto"/>
      </w:pPr>
      <w:r>
        <w:separator/>
      </w:r>
    </w:p>
  </w:footnote>
  <w:footnote w:type="continuationSeparator" w:id="0">
    <w:p w14:paraId="4F074B69" w14:textId="77777777" w:rsidR="00862B51" w:rsidRDefault="00862B51" w:rsidP="00A6347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878"/>
    <w:rsid w:val="00124878"/>
    <w:rsid w:val="002D64C6"/>
    <w:rsid w:val="0063281E"/>
    <w:rsid w:val="00862B51"/>
    <w:rsid w:val="00A63475"/>
    <w:rsid w:val="00C01E15"/>
    <w:rsid w:val="00D34E3E"/>
    <w:rsid w:val="00F82A55"/>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DB9C7"/>
  <w15:docId w15:val="{96CD80B8-EB3F-44B3-9140-9BF39C4FC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40" w:after="2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jc w:val="left"/>
      <w:outlineLvl w:val="0"/>
    </w:pPr>
    <w:rPr>
      <w:b/>
      <w:bCs/>
      <w:sz w:val="28"/>
      <w:szCs w:val="28"/>
    </w:rPr>
  </w:style>
  <w:style w:type="paragraph" w:styleId="Heading2">
    <w:name w:val="heading 2"/>
    <w:basedOn w:val="Normal"/>
    <w:next w:val="Normal"/>
    <w:uiPriority w:val="9"/>
    <w:unhideWhenUsed/>
    <w:qFormat/>
    <w:pPr>
      <w:keepNext/>
      <w:keepLines/>
      <w:spacing w:line="360" w:lineRule="auto"/>
      <w:outlineLvl w:val="1"/>
    </w:pPr>
    <w:rPr>
      <w:b/>
      <w:bCs/>
      <w:sz w:val="26"/>
      <w:szCs w:val="26"/>
    </w:rPr>
  </w:style>
  <w:style w:type="paragraph" w:styleId="Heading3">
    <w:name w:val="heading 3"/>
    <w:basedOn w:val="Normal"/>
    <w:next w:val="Normal"/>
    <w:uiPriority w:val="9"/>
    <w:unhideWhenUsed/>
    <w:qFormat/>
    <w:pPr>
      <w:keepNext/>
      <w:keepLines/>
      <w:spacing w:before="280" w:after="80" w:line="360" w:lineRule="auto"/>
      <w:outlineLvl w:val="2"/>
    </w:pPr>
    <w:rPr>
      <w:b/>
      <w:bCs/>
      <w:color w:val="0D0D0D"/>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line="360" w:lineRule="auto"/>
    </w:p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F82A55"/>
    <w:pPr>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82A55"/>
    <w:pPr>
      <w:spacing w:after="100"/>
    </w:pPr>
  </w:style>
  <w:style w:type="character" w:styleId="Hyperlink">
    <w:name w:val="Hyperlink"/>
    <w:basedOn w:val="DefaultParagraphFont"/>
    <w:uiPriority w:val="99"/>
    <w:unhideWhenUsed/>
    <w:rsid w:val="00F82A55"/>
    <w:rPr>
      <w:color w:val="0000FF" w:themeColor="hyperlink"/>
      <w:u w:val="single"/>
    </w:rPr>
  </w:style>
  <w:style w:type="paragraph" w:styleId="Header">
    <w:name w:val="header"/>
    <w:basedOn w:val="Normal"/>
    <w:link w:val="HeaderChar"/>
    <w:uiPriority w:val="99"/>
    <w:unhideWhenUsed/>
    <w:rsid w:val="00A6347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63475"/>
  </w:style>
  <w:style w:type="paragraph" w:styleId="Footer">
    <w:name w:val="footer"/>
    <w:basedOn w:val="Normal"/>
    <w:link w:val="FooterChar"/>
    <w:uiPriority w:val="99"/>
    <w:unhideWhenUsed/>
    <w:rsid w:val="00A6347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634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F21ED-23D7-4C55-815C-59C7840BF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670</Words>
  <Characters>3825</Characters>
  <DocSecurity>0</DocSecurity>
  <Lines>31</Lines>
  <Paragraphs>8</Paragraphs>
  <ScaleCrop>false</ScaleCrop>
  <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2026-06-20T07:19:00Z</dcterms:created>
  <dcterms:modified xsi:type="dcterms:W3CDTF">2026-06-20T12:09:00Z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0676a2a1-4f40-4706-a785-1442b250c19b</vt:lpwstr>
  </property>
</Properties>
</file>