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3C7" w:rsidRDefault="009923C7" w:rsidP="009923C7">
      <w:pPr>
        <w:jc w:val="center"/>
        <w:rPr>
          <w:b/>
          <w:bCs/>
          <w:sz w:val="48"/>
          <w:szCs w:val="48"/>
        </w:rPr>
      </w:pPr>
      <w:r>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923C7" w:rsidRDefault="009923C7" w:rsidP="009923C7">
      <w:pPr>
        <w:jc w:val="center"/>
        <w:rPr>
          <w:b/>
          <w:bCs/>
          <w:sz w:val="48"/>
          <w:szCs w:val="48"/>
        </w:rPr>
      </w:pPr>
      <w:r>
        <w:rPr>
          <w:b/>
          <w:bCs/>
          <w:sz w:val="48"/>
          <w:szCs w:val="48"/>
        </w:rPr>
        <w:t xml:space="preserve">Title: </w:t>
      </w:r>
      <w:r w:rsidR="00B865D8" w:rsidRPr="00B865D8">
        <w:rPr>
          <w:b/>
          <w:bCs/>
          <w:i/>
          <w:iCs/>
          <w:sz w:val="48"/>
          <w:szCs w:val="48"/>
        </w:rPr>
        <w:t>Sustainable Tourism Practices During the Christmas Season: Challenges and Solutions</w:t>
      </w:r>
    </w:p>
    <w:p w:rsidR="004B5EE3" w:rsidRDefault="009923C7" w:rsidP="004B5EE3">
      <w:pPr>
        <w:jc w:val="center"/>
        <w:rPr>
          <w:rFonts w:ascii="Calibri" w:eastAsia="Calibri" w:hAnsi="Calibri" w:cs="Times New Roman"/>
          <w:bCs/>
          <w:kern w:val="2"/>
          <w:sz w:val="50"/>
          <w:szCs w:val="50"/>
        </w:rPr>
      </w:pPr>
      <w:r>
        <w:rPr>
          <w:b/>
          <w:sz w:val="40"/>
          <w:szCs w:val="40"/>
        </w:rPr>
        <w:br/>
      </w:r>
      <w:r>
        <w:rPr>
          <w:sz w:val="40"/>
          <w:szCs w:val="40"/>
        </w:rPr>
        <w:br/>
      </w:r>
      <w:r w:rsidR="004B5EE3">
        <w:rPr>
          <w:rFonts w:ascii="Calibri" w:eastAsia="Calibri" w:hAnsi="Calibri" w:cs="Times New Roman"/>
          <w:bCs/>
          <w:kern w:val="2"/>
          <w:sz w:val="50"/>
          <w:szCs w:val="50"/>
        </w:rPr>
        <w:t>Student Name: Raman</w:t>
      </w:r>
    </w:p>
    <w:p w:rsidR="004B5EE3" w:rsidRDefault="004B5EE3" w:rsidP="004B5EE3">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9923C7" w:rsidRDefault="009923C7" w:rsidP="009923C7">
      <w:pPr>
        <w:jc w:val="center"/>
        <w:rPr>
          <w:sz w:val="44"/>
          <w:szCs w:val="44"/>
        </w:rPr>
      </w:pPr>
    </w:p>
    <w:p w:rsidR="009923C7" w:rsidRDefault="009923C7" w:rsidP="009923C7">
      <w:pPr>
        <w:jc w:val="center"/>
        <w:rPr>
          <w:sz w:val="44"/>
          <w:szCs w:val="44"/>
        </w:rPr>
      </w:pPr>
    </w:p>
    <w:p w:rsidR="009923C7" w:rsidRDefault="009923C7" w:rsidP="009923C7">
      <w:pPr>
        <w:jc w:val="center"/>
        <w:rPr>
          <w:sz w:val="44"/>
          <w:szCs w:val="44"/>
        </w:rPr>
      </w:pPr>
      <w:r>
        <w:rPr>
          <w:sz w:val="44"/>
          <w:szCs w:val="44"/>
        </w:rPr>
        <w:t xml:space="preserve">Submission date: </w:t>
      </w:r>
      <w:r w:rsidR="00994A52">
        <w:rPr>
          <w:color w:val="000000" w:themeColor="text1"/>
          <w:sz w:val="44"/>
          <w:szCs w:val="44"/>
        </w:rPr>
        <w:t>24.12</w:t>
      </w:r>
      <w:r>
        <w:rPr>
          <w:sz w:val="44"/>
          <w:szCs w:val="44"/>
        </w:rPr>
        <w:t>.2025</w:t>
      </w:r>
    </w:p>
    <w:p w:rsidR="009923C7" w:rsidRDefault="009923C7" w:rsidP="009923C7"/>
    <w:p w:rsidR="009923C7" w:rsidRDefault="009923C7" w:rsidP="009923C7"/>
    <w:p w:rsidR="009923C7" w:rsidRDefault="009923C7" w:rsidP="009923C7"/>
    <w:p w:rsidR="009923C7" w:rsidRDefault="009923C7" w:rsidP="00AF1B4F">
      <w:pPr>
        <w:spacing w:before="100" w:beforeAutospacing="1" w:after="100" w:afterAutospacing="1" w:line="240" w:lineRule="auto"/>
        <w:rPr>
          <w:rFonts w:ascii="Times New Roman" w:eastAsia="Times New Roman" w:hAnsi="Times New Roman" w:cs="Times New Roman"/>
          <w:sz w:val="24"/>
          <w:szCs w:val="24"/>
          <w:lang w:bidi="hi-IN"/>
        </w:rPr>
      </w:pPr>
    </w:p>
    <w:p w:rsidR="00D95A08" w:rsidRDefault="00D95A08" w:rsidP="00AF1B4F">
      <w:pPr>
        <w:spacing w:before="100" w:beforeAutospacing="1" w:after="100" w:afterAutospacing="1" w:line="240" w:lineRule="auto"/>
        <w:rPr>
          <w:rFonts w:ascii="Times New Roman" w:eastAsia="Times New Roman" w:hAnsi="Times New Roman" w:cs="Times New Roman"/>
          <w:sz w:val="24"/>
          <w:szCs w:val="24"/>
          <w:lang w:bidi="hi-IN"/>
        </w:rPr>
      </w:pPr>
    </w:p>
    <w:p w:rsidR="00D95A08" w:rsidRDefault="00D95A08" w:rsidP="00AF1B4F">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7017842"/>
        <w:docPartObj>
          <w:docPartGallery w:val="Table of Contents"/>
          <w:docPartUnique/>
        </w:docPartObj>
      </w:sdtPr>
      <w:sdtContent>
        <w:p w:rsidR="00B865D8" w:rsidRDefault="00B865D8">
          <w:pPr>
            <w:pStyle w:val="TOCHeading"/>
          </w:pPr>
          <w:r>
            <w:t>Contents</w:t>
          </w:r>
        </w:p>
        <w:p w:rsidR="003E377B" w:rsidRDefault="009F5BC0">
          <w:pPr>
            <w:pStyle w:val="TOC1"/>
            <w:tabs>
              <w:tab w:val="right" w:leader="dot" w:pos="9350"/>
            </w:tabs>
            <w:rPr>
              <w:rFonts w:eastAsiaTheme="minorEastAsia"/>
              <w:noProof/>
              <w:szCs w:val="20"/>
              <w:lang w:bidi="hi-IN"/>
            </w:rPr>
          </w:pPr>
          <w:r>
            <w:fldChar w:fldCharType="begin"/>
          </w:r>
          <w:r w:rsidR="00B865D8">
            <w:instrText xml:space="preserve"> TOC \o "1-3" \h \z \u </w:instrText>
          </w:r>
          <w:r>
            <w:fldChar w:fldCharType="separate"/>
          </w:r>
          <w:hyperlink w:anchor="_Toc216993578" w:history="1">
            <w:r w:rsidR="003E377B" w:rsidRPr="00556002">
              <w:rPr>
                <w:rStyle w:val="Hyperlink"/>
                <w:rFonts w:ascii="Times New Roman" w:eastAsia="Times New Roman" w:hAnsi="Times New Roman" w:cs="Times New Roman"/>
                <w:b/>
                <w:bCs/>
                <w:noProof/>
                <w:kern w:val="36"/>
              </w:rPr>
              <w:t>Abstract</w:t>
            </w:r>
            <w:r w:rsidR="003E377B">
              <w:rPr>
                <w:noProof/>
                <w:webHidden/>
              </w:rPr>
              <w:tab/>
            </w:r>
            <w:r>
              <w:rPr>
                <w:noProof/>
                <w:webHidden/>
              </w:rPr>
              <w:fldChar w:fldCharType="begin"/>
            </w:r>
            <w:r w:rsidR="003E377B">
              <w:rPr>
                <w:noProof/>
                <w:webHidden/>
              </w:rPr>
              <w:instrText xml:space="preserve"> PAGEREF _Toc216993578 \h </w:instrText>
            </w:r>
            <w:r>
              <w:rPr>
                <w:noProof/>
                <w:webHidden/>
              </w:rPr>
            </w:r>
            <w:r>
              <w:rPr>
                <w:noProof/>
                <w:webHidden/>
              </w:rPr>
              <w:fldChar w:fldCharType="separate"/>
            </w:r>
            <w:r w:rsidR="003E377B">
              <w:rPr>
                <w:noProof/>
                <w:webHidden/>
              </w:rPr>
              <w:t>5</w:t>
            </w:r>
            <w:r>
              <w:rPr>
                <w:noProof/>
                <w:webHidden/>
              </w:rPr>
              <w:fldChar w:fldCharType="end"/>
            </w:r>
          </w:hyperlink>
        </w:p>
        <w:p w:rsidR="003E377B" w:rsidRDefault="009F5BC0">
          <w:pPr>
            <w:pStyle w:val="TOC1"/>
            <w:tabs>
              <w:tab w:val="right" w:leader="dot" w:pos="9350"/>
            </w:tabs>
            <w:rPr>
              <w:rFonts w:eastAsiaTheme="minorEastAsia"/>
              <w:noProof/>
              <w:szCs w:val="20"/>
              <w:lang w:bidi="hi-IN"/>
            </w:rPr>
          </w:pPr>
          <w:hyperlink w:anchor="_Toc216993579" w:history="1">
            <w:r w:rsidR="003E377B" w:rsidRPr="00556002">
              <w:rPr>
                <w:rStyle w:val="Hyperlink"/>
                <w:rFonts w:ascii="Times New Roman" w:eastAsia="Times New Roman" w:hAnsi="Times New Roman" w:cs="Times New Roman"/>
                <w:b/>
                <w:bCs/>
                <w:noProof/>
                <w:kern w:val="36"/>
              </w:rPr>
              <w:t>1. Introduction</w:t>
            </w:r>
            <w:r w:rsidR="003E377B">
              <w:rPr>
                <w:noProof/>
                <w:webHidden/>
              </w:rPr>
              <w:tab/>
            </w:r>
            <w:r>
              <w:rPr>
                <w:noProof/>
                <w:webHidden/>
              </w:rPr>
              <w:fldChar w:fldCharType="begin"/>
            </w:r>
            <w:r w:rsidR="003E377B">
              <w:rPr>
                <w:noProof/>
                <w:webHidden/>
              </w:rPr>
              <w:instrText xml:space="preserve"> PAGEREF _Toc216993579 \h </w:instrText>
            </w:r>
            <w:r>
              <w:rPr>
                <w:noProof/>
                <w:webHidden/>
              </w:rPr>
            </w:r>
            <w:r>
              <w:rPr>
                <w:noProof/>
                <w:webHidden/>
              </w:rPr>
              <w:fldChar w:fldCharType="separate"/>
            </w:r>
            <w:r w:rsidR="003E377B">
              <w:rPr>
                <w:noProof/>
                <w:webHidden/>
              </w:rPr>
              <w:t>5</w:t>
            </w:r>
            <w:r>
              <w:rPr>
                <w:noProof/>
                <w:webHidden/>
              </w:rPr>
              <w:fldChar w:fldCharType="end"/>
            </w:r>
          </w:hyperlink>
        </w:p>
        <w:p w:rsidR="003E377B" w:rsidRDefault="009F5BC0">
          <w:pPr>
            <w:pStyle w:val="TOC1"/>
            <w:tabs>
              <w:tab w:val="right" w:leader="dot" w:pos="9350"/>
            </w:tabs>
            <w:rPr>
              <w:rFonts w:eastAsiaTheme="minorEastAsia"/>
              <w:noProof/>
              <w:szCs w:val="20"/>
              <w:lang w:bidi="hi-IN"/>
            </w:rPr>
          </w:pPr>
          <w:hyperlink w:anchor="_Toc216993580" w:history="1">
            <w:r w:rsidR="003E377B" w:rsidRPr="00556002">
              <w:rPr>
                <w:rStyle w:val="Hyperlink"/>
                <w:rFonts w:ascii="Times New Roman" w:eastAsia="Times New Roman" w:hAnsi="Times New Roman" w:cs="Times New Roman"/>
                <w:b/>
                <w:bCs/>
                <w:noProof/>
                <w:kern w:val="36"/>
              </w:rPr>
              <w:t>2. Literature Review</w:t>
            </w:r>
            <w:r w:rsidR="003E377B">
              <w:rPr>
                <w:noProof/>
                <w:webHidden/>
              </w:rPr>
              <w:tab/>
            </w:r>
            <w:r>
              <w:rPr>
                <w:noProof/>
                <w:webHidden/>
              </w:rPr>
              <w:fldChar w:fldCharType="begin"/>
            </w:r>
            <w:r w:rsidR="003E377B">
              <w:rPr>
                <w:noProof/>
                <w:webHidden/>
              </w:rPr>
              <w:instrText xml:space="preserve"> PAGEREF _Toc216993580 \h </w:instrText>
            </w:r>
            <w:r>
              <w:rPr>
                <w:noProof/>
                <w:webHidden/>
              </w:rPr>
            </w:r>
            <w:r>
              <w:rPr>
                <w:noProof/>
                <w:webHidden/>
              </w:rPr>
              <w:fldChar w:fldCharType="separate"/>
            </w:r>
            <w:r w:rsidR="003E377B">
              <w:rPr>
                <w:noProof/>
                <w:webHidden/>
              </w:rPr>
              <w:t>6</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581" w:history="1">
            <w:r w:rsidR="003E377B" w:rsidRPr="00556002">
              <w:rPr>
                <w:rStyle w:val="Hyperlink"/>
                <w:rFonts w:ascii="Times New Roman" w:eastAsia="Times New Roman" w:hAnsi="Times New Roman" w:cs="Times New Roman"/>
                <w:b/>
                <w:bCs/>
                <w:noProof/>
              </w:rPr>
              <w:t>2.1 Theoretical Foundations of Sustainable Tourism</w:t>
            </w:r>
            <w:r w:rsidR="003E377B">
              <w:rPr>
                <w:noProof/>
                <w:webHidden/>
              </w:rPr>
              <w:tab/>
            </w:r>
            <w:r>
              <w:rPr>
                <w:noProof/>
                <w:webHidden/>
              </w:rPr>
              <w:fldChar w:fldCharType="begin"/>
            </w:r>
            <w:r w:rsidR="003E377B">
              <w:rPr>
                <w:noProof/>
                <w:webHidden/>
              </w:rPr>
              <w:instrText xml:space="preserve"> PAGEREF _Toc216993581 \h </w:instrText>
            </w:r>
            <w:r>
              <w:rPr>
                <w:noProof/>
                <w:webHidden/>
              </w:rPr>
            </w:r>
            <w:r>
              <w:rPr>
                <w:noProof/>
                <w:webHidden/>
              </w:rPr>
              <w:fldChar w:fldCharType="separate"/>
            </w:r>
            <w:r w:rsidR="003E377B">
              <w:rPr>
                <w:noProof/>
                <w:webHidden/>
              </w:rPr>
              <w:t>6</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82" w:history="1">
            <w:r w:rsidR="003E377B" w:rsidRPr="00556002">
              <w:rPr>
                <w:rStyle w:val="Hyperlink"/>
                <w:rFonts w:ascii="Times New Roman" w:eastAsia="Times New Roman" w:hAnsi="Times New Roman" w:cs="Times New Roman"/>
                <w:b/>
                <w:bCs/>
                <w:noProof/>
              </w:rPr>
              <w:t>a. The Triple Bottom Line (TBL)</w:t>
            </w:r>
            <w:r w:rsidR="003E377B">
              <w:rPr>
                <w:noProof/>
                <w:webHidden/>
              </w:rPr>
              <w:tab/>
            </w:r>
            <w:r>
              <w:rPr>
                <w:noProof/>
                <w:webHidden/>
              </w:rPr>
              <w:fldChar w:fldCharType="begin"/>
            </w:r>
            <w:r w:rsidR="003E377B">
              <w:rPr>
                <w:noProof/>
                <w:webHidden/>
              </w:rPr>
              <w:instrText xml:space="preserve"> PAGEREF _Toc216993582 \h </w:instrText>
            </w:r>
            <w:r>
              <w:rPr>
                <w:noProof/>
                <w:webHidden/>
              </w:rPr>
            </w:r>
            <w:r>
              <w:rPr>
                <w:noProof/>
                <w:webHidden/>
              </w:rPr>
              <w:fldChar w:fldCharType="separate"/>
            </w:r>
            <w:r w:rsidR="003E377B">
              <w:rPr>
                <w:noProof/>
                <w:webHidden/>
              </w:rPr>
              <w:t>6</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83" w:history="1">
            <w:r w:rsidR="003E377B" w:rsidRPr="00556002">
              <w:rPr>
                <w:rStyle w:val="Hyperlink"/>
                <w:rFonts w:ascii="Times New Roman" w:eastAsia="Times New Roman" w:hAnsi="Times New Roman" w:cs="Times New Roman"/>
                <w:b/>
                <w:bCs/>
                <w:noProof/>
              </w:rPr>
              <w:t>b. Carrying Capacity Theory</w:t>
            </w:r>
            <w:r w:rsidR="003E377B">
              <w:rPr>
                <w:noProof/>
                <w:webHidden/>
              </w:rPr>
              <w:tab/>
            </w:r>
            <w:r>
              <w:rPr>
                <w:noProof/>
                <w:webHidden/>
              </w:rPr>
              <w:fldChar w:fldCharType="begin"/>
            </w:r>
            <w:r w:rsidR="003E377B">
              <w:rPr>
                <w:noProof/>
                <w:webHidden/>
              </w:rPr>
              <w:instrText xml:space="preserve"> PAGEREF _Toc216993583 \h </w:instrText>
            </w:r>
            <w:r>
              <w:rPr>
                <w:noProof/>
                <w:webHidden/>
              </w:rPr>
            </w:r>
            <w:r>
              <w:rPr>
                <w:noProof/>
                <w:webHidden/>
              </w:rPr>
              <w:fldChar w:fldCharType="separate"/>
            </w:r>
            <w:r w:rsidR="003E377B">
              <w:rPr>
                <w:noProof/>
                <w:webHidden/>
              </w:rPr>
              <w:t>6</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84" w:history="1">
            <w:r w:rsidR="003E377B" w:rsidRPr="00556002">
              <w:rPr>
                <w:rStyle w:val="Hyperlink"/>
                <w:rFonts w:ascii="Times New Roman" w:eastAsia="Times New Roman" w:hAnsi="Times New Roman" w:cs="Times New Roman"/>
                <w:b/>
                <w:bCs/>
                <w:noProof/>
              </w:rPr>
              <w:t>c. Stakeholder Theory</w:t>
            </w:r>
            <w:r w:rsidR="003E377B">
              <w:rPr>
                <w:noProof/>
                <w:webHidden/>
              </w:rPr>
              <w:tab/>
            </w:r>
            <w:r>
              <w:rPr>
                <w:noProof/>
                <w:webHidden/>
              </w:rPr>
              <w:fldChar w:fldCharType="begin"/>
            </w:r>
            <w:r w:rsidR="003E377B">
              <w:rPr>
                <w:noProof/>
                <w:webHidden/>
              </w:rPr>
              <w:instrText xml:space="preserve"> PAGEREF _Toc216993584 \h </w:instrText>
            </w:r>
            <w:r>
              <w:rPr>
                <w:noProof/>
                <w:webHidden/>
              </w:rPr>
            </w:r>
            <w:r>
              <w:rPr>
                <w:noProof/>
                <w:webHidden/>
              </w:rPr>
              <w:fldChar w:fldCharType="separate"/>
            </w:r>
            <w:r w:rsidR="003E377B">
              <w:rPr>
                <w:noProof/>
                <w:webHidden/>
              </w:rPr>
              <w:t>7</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585" w:history="1">
            <w:r w:rsidR="003E377B" w:rsidRPr="00556002">
              <w:rPr>
                <w:rStyle w:val="Hyperlink"/>
                <w:rFonts w:ascii="Times New Roman" w:eastAsia="Times New Roman" w:hAnsi="Times New Roman" w:cs="Times New Roman"/>
                <w:b/>
                <w:bCs/>
                <w:noProof/>
              </w:rPr>
              <w:t>2.2 Environmental Impacts During Christmas Tourism</w:t>
            </w:r>
            <w:r w:rsidR="003E377B">
              <w:rPr>
                <w:noProof/>
                <w:webHidden/>
              </w:rPr>
              <w:tab/>
            </w:r>
            <w:r>
              <w:rPr>
                <w:noProof/>
                <w:webHidden/>
              </w:rPr>
              <w:fldChar w:fldCharType="begin"/>
            </w:r>
            <w:r w:rsidR="003E377B">
              <w:rPr>
                <w:noProof/>
                <w:webHidden/>
              </w:rPr>
              <w:instrText xml:space="preserve"> PAGEREF _Toc216993585 \h </w:instrText>
            </w:r>
            <w:r>
              <w:rPr>
                <w:noProof/>
                <w:webHidden/>
              </w:rPr>
            </w:r>
            <w:r>
              <w:rPr>
                <w:noProof/>
                <w:webHidden/>
              </w:rPr>
              <w:fldChar w:fldCharType="separate"/>
            </w:r>
            <w:r w:rsidR="003E377B">
              <w:rPr>
                <w:noProof/>
                <w:webHidden/>
              </w:rPr>
              <w:t>7</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86" w:history="1">
            <w:r w:rsidR="003E377B" w:rsidRPr="00556002">
              <w:rPr>
                <w:rStyle w:val="Hyperlink"/>
                <w:rFonts w:ascii="Times New Roman" w:eastAsia="Times New Roman" w:hAnsi="Times New Roman" w:cs="Times New Roman"/>
                <w:b/>
                <w:bCs/>
                <w:noProof/>
              </w:rPr>
              <w:t>2.2.1 Increased Waste Production</w:t>
            </w:r>
            <w:r w:rsidR="003E377B">
              <w:rPr>
                <w:noProof/>
                <w:webHidden/>
              </w:rPr>
              <w:tab/>
            </w:r>
            <w:r>
              <w:rPr>
                <w:noProof/>
                <w:webHidden/>
              </w:rPr>
              <w:fldChar w:fldCharType="begin"/>
            </w:r>
            <w:r w:rsidR="003E377B">
              <w:rPr>
                <w:noProof/>
                <w:webHidden/>
              </w:rPr>
              <w:instrText xml:space="preserve"> PAGEREF _Toc216993586 \h </w:instrText>
            </w:r>
            <w:r>
              <w:rPr>
                <w:noProof/>
                <w:webHidden/>
              </w:rPr>
            </w:r>
            <w:r>
              <w:rPr>
                <w:noProof/>
                <w:webHidden/>
              </w:rPr>
              <w:fldChar w:fldCharType="separate"/>
            </w:r>
            <w:r w:rsidR="003E377B">
              <w:rPr>
                <w:noProof/>
                <w:webHidden/>
              </w:rPr>
              <w:t>7</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87" w:history="1">
            <w:r w:rsidR="003E377B" w:rsidRPr="00556002">
              <w:rPr>
                <w:rStyle w:val="Hyperlink"/>
                <w:rFonts w:ascii="Times New Roman" w:eastAsia="Times New Roman" w:hAnsi="Times New Roman" w:cs="Times New Roman"/>
                <w:b/>
                <w:bCs/>
                <w:noProof/>
              </w:rPr>
              <w:t>2.2.2 High Energy Consumption</w:t>
            </w:r>
            <w:r w:rsidR="003E377B">
              <w:rPr>
                <w:noProof/>
                <w:webHidden/>
              </w:rPr>
              <w:tab/>
            </w:r>
            <w:r>
              <w:rPr>
                <w:noProof/>
                <w:webHidden/>
              </w:rPr>
              <w:fldChar w:fldCharType="begin"/>
            </w:r>
            <w:r w:rsidR="003E377B">
              <w:rPr>
                <w:noProof/>
                <w:webHidden/>
              </w:rPr>
              <w:instrText xml:space="preserve"> PAGEREF _Toc216993587 \h </w:instrText>
            </w:r>
            <w:r>
              <w:rPr>
                <w:noProof/>
                <w:webHidden/>
              </w:rPr>
            </w:r>
            <w:r>
              <w:rPr>
                <w:noProof/>
                <w:webHidden/>
              </w:rPr>
              <w:fldChar w:fldCharType="separate"/>
            </w:r>
            <w:r w:rsidR="003E377B">
              <w:rPr>
                <w:noProof/>
                <w:webHidden/>
              </w:rPr>
              <w:t>7</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88" w:history="1">
            <w:r w:rsidR="003E377B" w:rsidRPr="00556002">
              <w:rPr>
                <w:rStyle w:val="Hyperlink"/>
                <w:rFonts w:ascii="Times New Roman" w:eastAsia="Times New Roman" w:hAnsi="Times New Roman" w:cs="Times New Roman"/>
                <w:b/>
                <w:bCs/>
                <w:noProof/>
              </w:rPr>
              <w:t>2.2.3 Increased Carbon Emissions</w:t>
            </w:r>
            <w:r w:rsidR="003E377B">
              <w:rPr>
                <w:noProof/>
                <w:webHidden/>
              </w:rPr>
              <w:tab/>
            </w:r>
            <w:r>
              <w:rPr>
                <w:noProof/>
                <w:webHidden/>
              </w:rPr>
              <w:fldChar w:fldCharType="begin"/>
            </w:r>
            <w:r w:rsidR="003E377B">
              <w:rPr>
                <w:noProof/>
                <w:webHidden/>
              </w:rPr>
              <w:instrText xml:space="preserve"> PAGEREF _Toc216993588 \h </w:instrText>
            </w:r>
            <w:r>
              <w:rPr>
                <w:noProof/>
                <w:webHidden/>
              </w:rPr>
            </w:r>
            <w:r>
              <w:rPr>
                <w:noProof/>
                <w:webHidden/>
              </w:rPr>
              <w:fldChar w:fldCharType="separate"/>
            </w:r>
            <w:r w:rsidR="003E377B">
              <w:rPr>
                <w:noProof/>
                <w:webHidden/>
              </w:rPr>
              <w:t>7</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589" w:history="1">
            <w:r w:rsidR="003E377B" w:rsidRPr="00556002">
              <w:rPr>
                <w:rStyle w:val="Hyperlink"/>
                <w:rFonts w:ascii="Times New Roman" w:eastAsia="Times New Roman" w:hAnsi="Times New Roman" w:cs="Times New Roman"/>
                <w:b/>
                <w:bCs/>
                <w:noProof/>
              </w:rPr>
              <w:t>2.3 Social and Cultural Impacts</w:t>
            </w:r>
            <w:r w:rsidR="003E377B">
              <w:rPr>
                <w:noProof/>
                <w:webHidden/>
              </w:rPr>
              <w:tab/>
            </w:r>
            <w:r>
              <w:rPr>
                <w:noProof/>
                <w:webHidden/>
              </w:rPr>
              <w:fldChar w:fldCharType="begin"/>
            </w:r>
            <w:r w:rsidR="003E377B">
              <w:rPr>
                <w:noProof/>
                <w:webHidden/>
              </w:rPr>
              <w:instrText xml:space="preserve"> PAGEREF _Toc216993589 \h </w:instrText>
            </w:r>
            <w:r>
              <w:rPr>
                <w:noProof/>
                <w:webHidden/>
              </w:rPr>
            </w:r>
            <w:r>
              <w:rPr>
                <w:noProof/>
                <w:webHidden/>
              </w:rPr>
              <w:fldChar w:fldCharType="separate"/>
            </w:r>
            <w:r w:rsidR="003E377B">
              <w:rPr>
                <w:noProof/>
                <w:webHidden/>
              </w:rPr>
              <w:t>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90" w:history="1">
            <w:r w:rsidR="003E377B" w:rsidRPr="00556002">
              <w:rPr>
                <w:rStyle w:val="Hyperlink"/>
                <w:rFonts w:ascii="Times New Roman" w:eastAsia="Times New Roman" w:hAnsi="Times New Roman" w:cs="Times New Roman"/>
                <w:b/>
                <w:bCs/>
                <w:noProof/>
              </w:rPr>
              <w:t>2.3.1 Pressure on Local Communities</w:t>
            </w:r>
            <w:r w:rsidR="003E377B">
              <w:rPr>
                <w:noProof/>
                <w:webHidden/>
              </w:rPr>
              <w:tab/>
            </w:r>
            <w:r>
              <w:rPr>
                <w:noProof/>
                <w:webHidden/>
              </w:rPr>
              <w:fldChar w:fldCharType="begin"/>
            </w:r>
            <w:r w:rsidR="003E377B">
              <w:rPr>
                <w:noProof/>
                <w:webHidden/>
              </w:rPr>
              <w:instrText xml:space="preserve"> PAGEREF _Toc216993590 \h </w:instrText>
            </w:r>
            <w:r>
              <w:rPr>
                <w:noProof/>
                <w:webHidden/>
              </w:rPr>
            </w:r>
            <w:r>
              <w:rPr>
                <w:noProof/>
                <w:webHidden/>
              </w:rPr>
              <w:fldChar w:fldCharType="separate"/>
            </w:r>
            <w:r w:rsidR="003E377B">
              <w:rPr>
                <w:noProof/>
                <w:webHidden/>
              </w:rPr>
              <w:t>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91" w:history="1">
            <w:r w:rsidR="003E377B" w:rsidRPr="00556002">
              <w:rPr>
                <w:rStyle w:val="Hyperlink"/>
                <w:rFonts w:ascii="Times New Roman" w:eastAsia="Times New Roman" w:hAnsi="Times New Roman" w:cs="Times New Roman"/>
                <w:b/>
                <w:bCs/>
                <w:noProof/>
              </w:rPr>
              <w:t>2.3.2 Cultural Commodification</w:t>
            </w:r>
            <w:r w:rsidR="003E377B">
              <w:rPr>
                <w:noProof/>
                <w:webHidden/>
              </w:rPr>
              <w:tab/>
            </w:r>
            <w:r>
              <w:rPr>
                <w:noProof/>
                <w:webHidden/>
              </w:rPr>
              <w:fldChar w:fldCharType="begin"/>
            </w:r>
            <w:r w:rsidR="003E377B">
              <w:rPr>
                <w:noProof/>
                <w:webHidden/>
              </w:rPr>
              <w:instrText xml:space="preserve"> PAGEREF _Toc216993591 \h </w:instrText>
            </w:r>
            <w:r>
              <w:rPr>
                <w:noProof/>
                <w:webHidden/>
              </w:rPr>
            </w:r>
            <w:r>
              <w:rPr>
                <w:noProof/>
                <w:webHidden/>
              </w:rPr>
              <w:fldChar w:fldCharType="separate"/>
            </w:r>
            <w:r w:rsidR="003E377B">
              <w:rPr>
                <w:noProof/>
                <w:webHidden/>
              </w:rPr>
              <w:t>8</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592" w:history="1">
            <w:r w:rsidR="003E377B" w:rsidRPr="00556002">
              <w:rPr>
                <w:rStyle w:val="Hyperlink"/>
                <w:rFonts w:ascii="Times New Roman" w:eastAsia="Times New Roman" w:hAnsi="Times New Roman" w:cs="Times New Roman"/>
                <w:b/>
                <w:bCs/>
                <w:noProof/>
              </w:rPr>
              <w:t>2.4 Economic Dimensions of Christmas Tourism</w:t>
            </w:r>
            <w:r w:rsidR="003E377B">
              <w:rPr>
                <w:noProof/>
                <w:webHidden/>
              </w:rPr>
              <w:tab/>
            </w:r>
            <w:r>
              <w:rPr>
                <w:noProof/>
                <w:webHidden/>
              </w:rPr>
              <w:fldChar w:fldCharType="begin"/>
            </w:r>
            <w:r w:rsidR="003E377B">
              <w:rPr>
                <w:noProof/>
                <w:webHidden/>
              </w:rPr>
              <w:instrText xml:space="preserve"> PAGEREF _Toc216993592 \h </w:instrText>
            </w:r>
            <w:r>
              <w:rPr>
                <w:noProof/>
                <w:webHidden/>
              </w:rPr>
            </w:r>
            <w:r>
              <w:rPr>
                <w:noProof/>
                <w:webHidden/>
              </w:rPr>
              <w:fldChar w:fldCharType="separate"/>
            </w:r>
            <w:r w:rsidR="003E377B">
              <w:rPr>
                <w:noProof/>
                <w:webHidden/>
              </w:rPr>
              <w:t>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93" w:history="1">
            <w:r w:rsidR="003E377B" w:rsidRPr="00556002">
              <w:rPr>
                <w:rStyle w:val="Hyperlink"/>
                <w:rFonts w:ascii="Times New Roman" w:eastAsia="Times New Roman" w:hAnsi="Times New Roman" w:cs="Times New Roman"/>
                <w:b/>
                <w:bCs/>
                <w:noProof/>
              </w:rPr>
              <w:t>2.4.1 Seasonal Revenue Peaks</w:t>
            </w:r>
            <w:r w:rsidR="003E377B">
              <w:rPr>
                <w:noProof/>
                <w:webHidden/>
              </w:rPr>
              <w:tab/>
            </w:r>
            <w:r>
              <w:rPr>
                <w:noProof/>
                <w:webHidden/>
              </w:rPr>
              <w:fldChar w:fldCharType="begin"/>
            </w:r>
            <w:r w:rsidR="003E377B">
              <w:rPr>
                <w:noProof/>
                <w:webHidden/>
              </w:rPr>
              <w:instrText xml:space="preserve"> PAGEREF _Toc216993593 \h </w:instrText>
            </w:r>
            <w:r>
              <w:rPr>
                <w:noProof/>
                <w:webHidden/>
              </w:rPr>
            </w:r>
            <w:r>
              <w:rPr>
                <w:noProof/>
                <w:webHidden/>
              </w:rPr>
              <w:fldChar w:fldCharType="separate"/>
            </w:r>
            <w:r w:rsidR="003E377B">
              <w:rPr>
                <w:noProof/>
                <w:webHidden/>
              </w:rPr>
              <w:t>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94" w:history="1">
            <w:r w:rsidR="003E377B" w:rsidRPr="00556002">
              <w:rPr>
                <w:rStyle w:val="Hyperlink"/>
                <w:rFonts w:ascii="Times New Roman" w:eastAsia="Times New Roman" w:hAnsi="Times New Roman" w:cs="Times New Roman"/>
                <w:noProof/>
              </w:rPr>
              <w:t>Christmas tourism generates substantial revenue for hotels, airlines, restaurants and retail stores. Sharpley &amp; Telfer (2015) argue that seasonal peaks are economically beneficial but can mask structural weaknesses, such as:</w:t>
            </w:r>
            <w:r w:rsidR="003E377B">
              <w:rPr>
                <w:noProof/>
                <w:webHidden/>
              </w:rPr>
              <w:tab/>
            </w:r>
            <w:r>
              <w:rPr>
                <w:noProof/>
                <w:webHidden/>
              </w:rPr>
              <w:fldChar w:fldCharType="begin"/>
            </w:r>
            <w:r w:rsidR="003E377B">
              <w:rPr>
                <w:noProof/>
                <w:webHidden/>
              </w:rPr>
              <w:instrText xml:space="preserve"> PAGEREF _Toc216993594 \h </w:instrText>
            </w:r>
            <w:r>
              <w:rPr>
                <w:noProof/>
                <w:webHidden/>
              </w:rPr>
            </w:r>
            <w:r>
              <w:rPr>
                <w:noProof/>
                <w:webHidden/>
              </w:rPr>
              <w:fldChar w:fldCharType="separate"/>
            </w:r>
            <w:r w:rsidR="003E377B">
              <w:rPr>
                <w:noProof/>
                <w:webHidden/>
              </w:rPr>
              <w:t>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95" w:history="1">
            <w:r w:rsidR="003E377B" w:rsidRPr="00556002">
              <w:rPr>
                <w:rStyle w:val="Hyperlink"/>
                <w:rFonts w:ascii="Times New Roman" w:eastAsia="Times New Roman" w:hAnsi="Times New Roman" w:cs="Times New Roman"/>
                <w:b/>
                <w:bCs/>
                <w:noProof/>
              </w:rPr>
              <w:t>2.4.2 Rising Operational Costs</w:t>
            </w:r>
            <w:r w:rsidR="003E377B">
              <w:rPr>
                <w:noProof/>
                <w:webHidden/>
              </w:rPr>
              <w:tab/>
            </w:r>
            <w:r>
              <w:rPr>
                <w:noProof/>
                <w:webHidden/>
              </w:rPr>
              <w:fldChar w:fldCharType="begin"/>
            </w:r>
            <w:r w:rsidR="003E377B">
              <w:rPr>
                <w:noProof/>
                <w:webHidden/>
              </w:rPr>
              <w:instrText xml:space="preserve"> PAGEREF _Toc216993595 \h </w:instrText>
            </w:r>
            <w:r>
              <w:rPr>
                <w:noProof/>
                <w:webHidden/>
              </w:rPr>
            </w:r>
            <w:r>
              <w:rPr>
                <w:noProof/>
                <w:webHidden/>
              </w:rPr>
              <w:fldChar w:fldCharType="separate"/>
            </w:r>
            <w:r w:rsidR="003E377B">
              <w:rPr>
                <w:noProof/>
                <w:webHidden/>
              </w:rPr>
              <w:t>9</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596" w:history="1">
            <w:r w:rsidR="003E377B" w:rsidRPr="00556002">
              <w:rPr>
                <w:rStyle w:val="Hyperlink"/>
                <w:rFonts w:ascii="Times New Roman" w:eastAsia="Times New Roman" w:hAnsi="Times New Roman" w:cs="Times New Roman"/>
                <w:b/>
                <w:bCs/>
                <w:noProof/>
              </w:rPr>
              <w:t>2.5 Sustainable Tourism Solutions in Literature</w:t>
            </w:r>
            <w:r w:rsidR="003E377B">
              <w:rPr>
                <w:noProof/>
                <w:webHidden/>
              </w:rPr>
              <w:tab/>
            </w:r>
            <w:r>
              <w:rPr>
                <w:noProof/>
                <w:webHidden/>
              </w:rPr>
              <w:fldChar w:fldCharType="begin"/>
            </w:r>
            <w:r w:rsidR="003E377B">
              <w:rPr>
                <w:noProof/>
                <w:webHidden/>
              </w:rPr>
              <w:instrText xml:space="preserve"> PAGEREF _Toc216993596 \h </w:instrText>
            </w:r>
            <w:r>
              <w:rPr>
                <w:noProof/>
                <w:webHidden/>
              </w:rPr>
            </w:r>
            <w:r>
              <w:rPr>
                <w:noProof/>
                <w:webHidden/>
              </w:rPr>
              <w:fldChar w:fldCharType="separate"/>
            </w:r>
            <w:r w:rsidR="003E377B">
              <w:rPr>
                <w:noProof/>
                <w:webHidden/>
              </w:rPr>
              <w:t>9</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97" w:history="1">
            <w:r w:rsidR="003E377B" w:rsidRPr="00556002">
              <w:rPr>
                <w:rStyle w:val="Hyperlink"/>
                <w:rFonts w:ascii="Times New Roman" w:eastAsia="Times New Roman" w:hAnsi="Times New Roman" w:cs="Times New Roman"/>
                <w:b/>
                <w:bCs/>
                <w:noProof/>
              </w:rPr>
              <w:t>2.5.1 Waste Management Innovations</w:t>
            </w:r>
            <w:r w:rsidR="003E377B">
              <w:rPr>
                <w:noProof/>
                <w:webHidden/>
              </w:rPr>
              <w:tab/>
            </w:r>
            <w:r>
              <w:rPr>
                <w:noProof/>
                <w:webHidden/>
              </w:rPr>
              <w:fldChar w:fldCharType="begin"/>
            </w:r>
            <w:r w:rsidR="003E377B">
              <w:rPr>
                <w:noProof/>
                <w:webHidden/>
              </w:rPr>
              <w:instrText xml:space="preserve"> PAGEREF _Toc216993597 \h </w:instrText>
            </w:r>
            <w:r>
              <w:rPr>
                <w:noProof/>
                <w:webHidden/>
              </w:rPr>
            </w:r>
            <w:r>
              <w:rPr>
                <w:noProof/>
                <w:webHidden/>
              </w:rPr>
              <w:fldChar w:fldCharType="separate"/>
            </w:r>
            <w:r w:rsidR="003E377B">
              <w:rPr>
                <w:noProof/>
                <w:webHidden/>
              </w:rPr>
              <w:t>9</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98" w:history="1">
            <w:r w:rsidR="003E377B" w:rsidRPr="00556002">
              <w:rPr>
                <w:rStyle w:val="Hyperlink"/>
                <w:rFonts w:ascii="Times New Roman" w:eastAsia="Times New Roman" w:hAnsi="Times New Roman" w:cs="Times New Roman"/>
                <w:b/>
                <w:bCs/>
                <w:noProof/>
              </w:rPr>
              <w:t>2.5.2 Energy Efficiency Measures</w:t>
            </w:r>
            <w:r w:rsidR="003E377B">
              <w:rPr>
                <w:noProof/>
                <w:webHidden/>
              </w:rPr>
              <w:tab/>
            </w:r>
            <w:r>
              <w:rPr>
                <w:noProof/>
                <w:webHidden/>
              </w:rPr>
              <w:fldChar w:fldCharType="begin"/>
            </w:r>
            <w:r w:rsidR="003E377B">
              <w:rPr>
                <w:noProof/>
                <w:webHidden/>
              </w:rPr>
              <w:instrText xml:space="preserve"> PAGEREF _Toc216993598 \h </w:instrText>
            </w:r>
            <w:r>
              <w:rPr>
                <w:noProof/>
                <w:webHidden/>
              </w:rPr>
            </w:r>
            <w:r>
              <w:rPr>
                <w:noProof/>
                <w:webHidden/>
              </w:rPr>
              <w:fldChar w:fldCharType="separate"/>
            </w:r>
            <w:r w:rsidR="003E377B">
              <w:rPr>
                <w:noProof/>
                <w:webHidden/>
              </w:rPr>
              <w:t>9</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599" w:history="1">
            <w:r w:rsidR="003E377B" w:rsidRPr="00556002">
              <w:rPr>
                <w:rStyle w:val="Hyperlink"/>
                <w:rFonts w:ascii="Times New Roman" w:eastAsia="Times New Roman" w:hAnsi="Times New Roman" w:cs="Times New Roman"/>
                <w:b/>
                <w:bCs/>
                <w:noProof/>
              </w:rPr>
              <w:t>2.5.3 Sustainable Mobility Planning</w:t>
            </w:r>
            <w:r w:rsidR="003E377B">
              <w:rPr>
                <w:noProof/>
                <w:webHidden/>
              </w:rPr>
              <w:tab/>
            </w:r>
            <w:r>
              <w:rPr>
                <w:noProof/>
                <w:webHidden/>
              </w:rPr>
              <w:fldChar w:fldCharType="begin"/>
            </w:r>
            <w:r w:rsidR="003E377B">
              <w:rPr>
                <w:noProof/>
                <w:webHidden/>
              </w:rPr>
              <w:instrText xml:space="preserve"> PAGEREF _Toc216993599 \h </w:instrText>
            </w:r>
            <w:r>
              <w:rPr>
                <w:noProof/>
                <w:webHidden/>
              </w:rPr>
            </w:r>
            <w:r>
              <w:rPr>
                <w:noProof/>
                <w:webHidden/>
              </w:rPr>
              <w:fldChar w:fldCharType="separate"/>
            </w:r>
            <w:r w:rsidR="003E377B">
              <w:rPr>
                <w:noProof/>
                <w:webHidden/>
              </w:rPr>
              <w:t>9</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00" w:history="1">
            <w:r w:rsidR="003E377B" w:rsidRPr="00556002">
              <w:rPr>
                <w:rStyle w:val="Hyperlink"/>
                <w:rFonts w:ascii="Times New Roman" w:eastAsia="Times New Roman" w:hAnsi="Times New Roman" w:cs="Times New Roman"/>
                <w:b/>
                <w:bCs/>
                <w:noProof/>
              </w:rPr>
              <w:t>2.5.4 Community-Based Tourism (CBT)</w:t>
            </w:r>
            <w:r w:rsidR="003E377B">
              <w:rPr>
                <w:noProof/>
                <w:webHidden/>
              </w:rPr>
              <w:tab/>
            </w:r>
            <w:r>
              <w:rPr>
                <w:noProof/>
                <w:webHidden/>
              </w:rPr>
              <w:fldChar w:fldCharType="begin"/>
            </w:r>
            <w:r w:rsidR="003E377B">
              <w:rPr>
                <w:noProof/>
                <w:webHidden/>
              </w:rPr>
              <w:instrText xml:space="preserve"> PAGEREF _Toc216993600 \h </w:instrText>
            </w:r>
            <w:r>
              <w:rPr>
                <w:noProof/>
                <w:webHidden/>
              </w:rPr>
            </w:r>
            <w:r>
              <w:rPr>
                <w:noProof/>
                <w:webHidden/>
              </w:rPr>
              <w:fldChar w:fldCharType="separate"/>
            </w:r>
            <w:r w:rsidR="003E377B">
              <w:rPr>
                <w:noProof/>
                <w:webHidden/>
              </w:rPr>
              <w:t>10</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01" w:history="1">
            <w:r w:rsidR="003E377B" w:rsidRPr="00556002">
              <w:rPr>
                <w:rStyle w:val="Hyperlink"/>
                <w:rFonts w:ascii="Times New Roman" w:eastAsia="Times New Roman" w:hAnsi="Times New Roman" w:cs="Times New Roman"/>
                <w:b/>
                <w:bCs/>
                <w:noProof/>
              </w:rPr>
              <w:t>2.6 Case Studies from Literature</w:t>
            </w:r>
            <w:r w:rsidR="003E377B">
              <w:rPr>
                <w:noProof/>
                <w:webHidden/>
              </w:rPr>
              <w:tab/>
            </w:r>
            <w:r>
              <w:rPr>
                <w:noProof/>
                <w:webHidden/>
              </w:rPr>
              <w:fldChar w:fldCharType="begin"/>
            </w:r>
            <w:r w:rsidR="003E377B">
              <w:rPr>
                <w:noProof/>
                <w:webHidden/>
              </w:rPr>
              <w:instrText xml:space="preserve"> PAGEREF _Toc216993601 \h </w:instrText>
            </w:r>
            <w:r>
              <w:rPr>
                <w:noProof/>
                <w:webHidden/>
              </w:rPr>
            </w:r>
            <w:r>
              <w:rPr>
                <w:noProof/>
                <w:webHidden/>
              </w:rPr>
              <w:fldChar w:fldCharType="separate"/>
            </w:r>
            <w:r w:rsidR="003E377B">
              <w:rPr>
                <w:noProof/>
                <w:webHidden/>
              </w:rPr>
              <w:t>10</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02" w:history="1">
            <w:r w:rsidR="003E377B" w:rsidRPr="00556002">
              <w:rPr>
                <w:rStyle w:val="Hyperlink"/>
                <w:rFonts w:ascii="Times New Roman" w:eastAsia="Times New Roman" w:hAnsi="Times New Roman" w:cs="Times New Roman"/>
                <w:b/>
                <w:bCs/>
                <w:noProof/>
              </w:rPr>
              <w:t>Case Study 1: Vienna, Austria</w:t>
            </w:r>
            <w:r w:rsidR="003E377B">
              <w:rPr>
                <w:noProof/>
                <w:webHidden/>
              </w:rPr>
              <w:tab/>
            </w:r>
            <w:r>
              <w:rPr>
                <w:noProof/>
                <w:webHidden/>
              </w:rPr>
              <w:fldChar w:fldCharType="begin"/>
            </w:r>
            <w:r w:rsidR="003E377B">
              <w:rPr>
                <w:noProof/>
                <w:webHidden/>
              </w:rPr>
              <w:instrText xml:space="preserve"> PAGEREF _Toc216993602 \h </w:instrText>
            </w:r>
            <w:r>
              <w:rPr>
                <w:noProof/>
                <w:webHidden/>
              </w:rPr>
            </w:r>
            <w:r>
              <w:rPr>
                <w:noProof/>
                <w:webHidden/>
              </w:rPr>
              <w:fldChar w:fldCharType="separate"/>
            </w:r>
            <w:r w:rsidR="003E377B">
              <w:rPr>
                <w:noProof/>
                <w:webHidden/>
              </w:rPr>
              <w:t>10</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03" w:history="1">
            <w:r w:rsidR="003E377B" w:rsidRPr="00556002">
              <w:rPr>
                <w:rStyle w:val="Hyperlink"/>
                <w:rFonts w:ascii="Times New Roman" w:eastAsia="Times New Roman" w:hAnsi="Times New Roman" w:cs="Times New Roman"/>
                <w:b/>
                <w:bCs/>
                <w:noProof/>
              </w:rPr>
              <w:t>Case Study 2: Tokyo, Japan</w:t>
            </w:r>
            <w:r w:rsidR="003E377B">
              <w:rPr>
                <w:noProof/>
                <w:webHidden/>
              </w:rPr>
              <w:tab/>
            </w:r>
            <w:r>
              <w:rPr>
                <w:noProof/>
                <w:webHidden/>
              </w:rPr>
              <w:fldChar w:fldCharType="begin"/>
            </w:r>
            <w:r w:rsidR="003E377B">
              <w:rPr>
                <w:noProof/>
                <w:webHidden/>
              </w:rPr>
              <w:instrText xml:space="preserve"> PAGEREF _Toc216993603 \h </w:instrText>
            </w:r>
            <w:r>
              <w:rPr>
                <w:noProof/>
                <w:webHidden/>
              </w:rPr>
            </w:r>
            <w:r>
              <w:rPr>
                <w:noProof/>
                <w:webHidden/>
              </w:rPr>
              <w:fldChar w:fldCharType="separate"/>
            </w:r>
            <w:r w:rsidR="003E377B">
              <w:rPr>
                <w:noProof/>
                <w:webHidden/>
              </w:rPr>
              <w:t>10</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04" w:history="1">
            <w:r w:rsidR="003E377B" w:rsidRPr="00556002">
              <w:rPr>
                <w:rStyle w:val="Hyperlink"/>
                <w:rFonts w:ascii="Times New Roman" w:eastAsia="Times New Roman" w:hAnsi="Times New Roman" w:cs="Times New Roman"/>
                <w:b/>
                <w:bCs/>
                <w:noProof/>
              </w:rPr>
              <w:t>Case Study 3: Strasbourg, France</w:t>
            </w:r>
            <w:r w:rsidR="003E377B">
              <w:rPr>
                <w:noProof/>
                <w:webHidden/>
              </w:rPr>
              <w:tab/>
            </w:r>
            <w:r>
              <w:rPr>
                <w:noProof/>
                <w:webHidden/>
              </w:rPr>
              <w:fldChar w:fldCharType="begin"/>
            </w:r>
            <w:r w:rsidR="003E377B">
              <w:rPr>
                <w:noProof/>
                <w:webHidden/>
              </w:rPr>
              <w:instrText xml:space="preserve"> PAGEREF _Toc216993604 \h </w:instrText>
            </w:r>
            <w:r>
              <w:rPr>
                <w:noProof/>
                <w:webHidden/>
              </w:rPr>
            </w:r>
            <w:r>
              <w:rPr>
                <w:noProof/>
                <w:webHidden/>
              </w:rPr>
              <w:fldChar w:fldCharType="separate"/>
            </w:r>
            <w:r w:rsidR="003E377B">
              <w:rPr>
                <w:noProof/>
                <w:webHidden/>
              </w:rPr>
              <w:t>10</w:t>
            </w:r>
            <w:r>
              <w:rPr>
                <w:noProof/>
                <w:webHidden/>
              </w:rPr>
              <w:fldChar w:fldCharType="end"/>
            </w:r>
          </w:hyperlink>
        </w:p>
        <w:p w:rsidR="003E377B" w:rsidRDefault="009F5BC0">
          <w:pPr>
            <w:pStyle w:val="TOC1"/>
            <w:tabs>
              <w:tab w:val="right" w:leader="dot" w:pos="9350"/>
            </w:tabs>
            <w:rPr>
              <w:rFonts w:eastAsiaTheme="minorEastAsia"/>
              <w:noProof/>
              <w:szCs w:val="20"/>
              <w:lang w:bidi="hi-IN"/>
            </w:rPr>
          </w:pPr>
          <w:hyperlink w:anchor="_Toc216993605" w:history="1">
            <w:r w:rsidR="003E377B" w:rsidRPr="00556002">
              <w:rPr>
                <w:rStyle w:val="Hyperlink"/>
                <w:rFonts w:ascii="Times New Roman" w:eastAsia="Times New Roman" w:hAnsi="Times New Roman" w:cs="Times New Roman"/>
                <w:b/>
                <w:bCs/>
                <w:noProof/>
                <w:kern w:val="36"/>
              </w:rPr>
              <w:t>3. Methodology</w:t>
            </w:r>
            <w:r w:rsidR="003E377B">
              <w:rPr>
                <w:noProof/>
                <w:webHidden/>
              </w:rPr>
              <w:tab/>
            </w:r>
            <w:r>
              <w:rPr>
                <w:noProof/>
                <w:webHidden/>
              </w:rPr>
              <w:fldChar w:fldCharType="begin"/>
            </w:r>
            <w:r w:rsidR="003E377B">
              <w:rPr>
                <w:noProof/>
                <w:webHidden/>
              </w:rPr>
              <w:instrText xml:space="preserve"> PAGEREF _Toc216993605 \h </w:instrText>
            </w:r>
            <w:r>
              <w:rPr>
                <w:noProof/>
                <w:webHidden/>
              </w:rPr>
            </w:r>
            <w:r>
              <w:rPr>
                <w:noProof/>
                <w:webHidden/>
              </w:rPr>
              <w:fldChar w:fldCharType="separate"/>
            </w:r>
            <w:r w:rsidR="003E377B">
              <w:rPr>
                <w:noProof/>
                <w:webHidden/>
              </w:rPr>
              <w:t>11</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06" w:history="1">
            <w:r w:rsidR="003E377B" w:rsidRPr="00556002">
              <w:rPr>
                <w:rStyle w:val="Hyperlink"/>
                <w:rFonts w:ascii="Times New Roman" w:eastAsia="Times New Roman" w:hAnsi="Times New Roman" w:cs="Times New Roman"/>
                <w:b/>
                <w:bCs/>
                <w:noProof/>
              </w:rPr>
              <w:t>3.1 Research Design</w:t>
            </w:r>
            <w:r w:rsidR="003E377B">
              <w:rPr>
                <w:noProof/>
                <w:webHidden/>
              </w:rPr>
              <w:tab/>
            </w:r>
            <w:r>
              <w:rPr>
                <w:noProof/>
                <w:webHidden/>
              </w:rPr>
              <w:fldChar w:fldCharType="begin"/>
            </w:r>
            <w:r w:rsidR="003E377B">
              <w:rPr>
                <w:noProof/>
                <w:webHidden/>
              </w:rPr>
              <w:instrText xml:space="preserve"> PAGEREF _Toc216993606 \h </w:instrText>
            </w:r>
            <w:r>
              <w:rPr>
                <w:noProof/>
                <w:webHidden/>
              </w:rPr>
            </w:r>
            <w:r>
              <w:rPr>
                <w:noProof/>
                <w:webHidden/>
              </w:rPr>
              <w:fldChar w:fldCharType="separate"/>
            </w:r>
            <w:r w:rsidR="003E377B">
              <w:rPr>
                <w:noProof/>
                <w:webHidden/>
              </w:rPr>
              <w:t>11</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07" w:history="1">
            <w:r w:rsidR="003E377B" w:rsidRPr="00556002">
              <w:rPr>
                <w:rStyle w:val="Hyperlink"/>
                <w:rFonts w:ascii="Times New Roman" w:eastAsia="Times New Roman" w:hAnsi="Times New Roman" w:cs="Times New Roman"/>
                <w:b/>
                <w:bCs/>
                <w:noProof/>
              </w:rPr>
              <w:t>3.2 Data Collection</w:t>
            </w:r>
            <w:r w:rsidR="003E377B">
              <w:rPr>
                <w:noProof/>
                <w:webHidden/>
              </w:rPr>
              <w:tab/>
            </w:r>
            <w:r>
              <w:rPr>
                <w:noProof/>
                <w:webHidden/>
              </w:rPr>
              <w:fldChar w:fldCharType="begin"/>
            </w:r>
            <w:r w:rsidR="003E377B">
              <w:rPr>
                <w:noProof/>
                <w:webHidden/>
              </w:rPr>
              <w:instrText xml:space="preserve"> PAGEREF _Toc216993607 \h </w:instrText>
            </w:r>
            <w:r>
              <w:rPr>
                <w:noProof/>
                <w:webHidden/>
              </w:rPr>
            </w:r>
            <w:r>
              <w:rPr>
                <w:noProof/>
                <w:webHidden/>
              </w:rPr>
              <w:fldChar w:fldCharType="separate"/>
            </w:r>
            <w:r w:rsidR="003E377B">
              <w:rPr>
                <w:noProof/>
                <w:webHidden/>
              </w:rPr>
              <w:t>11</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08" w:history="1">
            <w:r w:rsidR="003E377B" w:rsidRPr="00556002">
              <w:rPr>
                <w:rStyle w:val="Hyperlink"/>
                <w:rFonts w:ascii="Times New Roman" w:eastAsia="Times New Roman" w:hAnsi="Times New Roman" w:cs="Times New Roman"/>
                <w:b/>
                <w:bCs/>
                <w:noProof/>
              </w:rPr>
              <w:t>3.3 Source Selection Criteria</w:t>
            </w:r>
            <w:r w:rsidR="003E377B">
              <w:rPr>
                <w:noProof/>
                <w:webHidden/>
              </w:rPr>
              <w:tab/>
            </w:r>
            <w:r>
              <w:rPr>
                <w:noProof/>
                <w:webHidden/>
              </w:rPr>
              <w:fldChar w:fldCharType="begin"/>
            </w:r>
            <w:r w:rsidR="003E377B">
              <w:rPr>
                <w:noProof/>
                <w:webHidden/>
              </w:rPr>
              <w:instrText xml:space="preserve"> PAGEREF _Toc216993608 \h </w:instrText>
            </w:r>
            <w:r>
              <w:rPr>
                <w:noProof/>
                <w:webHidden/>
              </w:rPr>
            </w:r>
            <w:r>
              <w:rPr>
                <w:noProof/>
                <w:webHidden/>
              </w:rPr>
              <w:fldChar w:fldCharType="separate"/>
            </w:r>
            <w:r w:rsidR="003E377B">
              <w:rPr>
                <w:noProof/>
                <w:webHidden/>
              </w:rPr>
              <w:t>11</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09" w:history="1">
            <w:r w:rsidR="003E377B" w:rsidRPr="00556002">
              <w:rPr>
                <w:rStyle w:val="Hyperlink"/>
                <w:rFonts w:ascii="Times New Roman" w:eastAsia="Times New Roman" w:hAnsi="Times New Roman" w:cs="Times New Roman"/>
                <w:b/>
                <w:bCs/>
                <w:noProof/>
              </w:rPr>
              <w:t>3.4 Analytical Framework</w:t>
            </w:r>
            <w:r w:rsidR="003E377B">
              <w:rPr>
                <w:noProof/>
                <w:webHidden/>
              </w:rPr>
              <w:tab/>
            </w:r>
            <w:r>
              <w:rPr>
                <w:noProof/>
                <w:webHidden/>
              </w:rPr>
              <w:fldChar w:fldCharType="begin"/>
            </w:r>
            <w:r w:rsidR="003E377B">
              <w:rPr>
                <w:noProof/>
                <w:webHidden/>
              </w:rPr>
              <w:instrText xml:space="preserve"> PAGEREF _Toc216993609 \h </w:instrText>
            </w:r>
            <w:r>
              <w:rPr>
                <w:noProof/>
                <w:webHidden/>
              </w:rPr>
            </w:r>
            <w:r>
              <w:rPr>
                <w:noProof/>
                <w:webHidden/>
              </w:rPr>
              <w:fldChar w:fldCharType="separate"/>
            </w:r>
            <w:r w:rsidR="003E377B">
              <w:rPr>
                <w:noProof/>
                <w:webHidden/>
              </w:rPr>
              <w:t>12</w:t>
            </w:r>
            <w:r>
              <w:rPr>
                <w:noProof/>
                <w:webHidden/>
              </w:rPr>
              <w:fldChar w:fldCharType="end"/>
            </w:r>
          </w:hyperlink>
        </w:p>
        <w:p w:rsidR="003E377B" w:rsidRDefault="009F5BC0">
          <w:pPr>
            <w:pStyle w:val="TOC1"/>
            <w:tabs>
              <w:tab w:val="right" w:leader="dot" w:pos="9350"/>
            </w:tabs>
            <w:rPr>
              <w:rFonts w:eastAsiaTheme="minorEastAsia"/>
              <w:noProof/>
              <w:szCs w:val="20"/>
              <w:lang w:bidi="hi-IN"/>
            </w:rPr>
          </w:pPr>
          <w:hyperlink w:anchor="_Toc216993610" w:history="1">
            <w:r w:rsidR="003E377B" w:rsidRPr="00556002">
              <w:rPr>
                <w:rStyle w:val="Hyperlink"/>
                <w:rFonts w:ascii="Times New Roman" w:eastAsia="Times New Roman" w:hAnsi="Times New Roman" w:cs="Times New Roman"/>
                <w:b/>
                <w:bCs/>
                <w:noProof/>
                <w:kern w:val="36"/>
              </w:rPr>
              <w:t>4. Findings</w:t>
            </w:r>
            <w:r w:rsidR="003E377B">
              <w:rPr>
                <w:noProof/>
                <w:webHidden/>
              </w:rPr>
              <w:tab/>
            </w:r>
            <w:r>
              <w:rPr>
                <w:noProof/>
                <w:webHidden/>
              </w:rPr>
              <w:fldChar w:fldCharType="begin"/>
            </w:r>
            <w:r w:rsidR="003E377B">
              <w:rPr>
                <w:noProof/>
                <w:webHidden/>
              </w:rPr>
              <w:instrText xml:space="preserve"> PAGEREF _Toc216993610 \h </w:instrText>
            </w:r>
            <w:r>
              <w:rPr>
                <w:noProof/>
                <w:webHidden/>
              </w:rPr>
            </w:r>
            <w:r>
              <w:rPr>
                <w:noProof/>
                <w:webHidden/>
              </w:rPr>
              <w:fldChar w:fldCharType="separate"/>
            </w:r>
            <w:r w:rsidR="003E377B">
              <w:rPr>
                <w:noProof/>
                <w:webHidden/>
              </w:rPr>
              <w:t>12</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11" w:history="1">
            <w:r w:rsidR="003E377B" w:rsidRPr="00556002">
              <w:rPr>
                <w:rStyle w:val="Hyperlink"/>
                <w:rFonts w:ascii="Times New Roman" w:eastAsia="Times New Roman" w:hAnsi="Times New Roman" w:cs="Times New Roman"/>
                <w:b/>
                <w:bCs/>
                <w:noProof/>
              </w:rPr>
              <w:t>4.1 Environmental Challenges</w:t>
            </w:r>
            <w:r w:rsidR="003E377B">
              <w:rPr>
                <w:noProof/>
                <w:webHidden/>
              </w:rPr>
              <w:tab/>
            </w:r>
            <w:r>
              <w:rPr>
                <w:noProof/>
                <w:webHidden/>
              </w:rPr>
              <w:fldChar w:fldCharType="begin"/>
            </w:r>
            <w:r w:rsidR="003E377B">
              <w:rPr>
                <w:noProof/>
                <w:webHidden/>
              </w:rPr>
              <w:instrText xml:space="preserve"> PAGEREF _Toc216993611 \h </w:instrText>
            </w:r>
            <w:r>
              <w:rPr>
                <w:noProof/>
                <w:webHidden/>
              </w:rPr>
            </w:r>
            <w:r>
              <w:rPr>
                <w:noProof/>
                <w:webHidden/>
              </w:rPr>
              <w:fldChar w:fldCharType="separate"/>
            </w:r>
            <w:r w:rsidR="003E377B">
              <w:rPr>
                <w:noProof/>
                <w:webHidden/>
              </w:rPr>
              <w:t>12</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12" w:history="1">
            <w:r w:rsidR="003E377B" w:rsidRPr="00556002">
              <w:rPr>
                <w:rStyle w:val="Hyperlink"/>
                <w:rFonts w:ascii="Times New Roman" w:eastAsia="Times New Roman" w:hAnsi="Times New Roman" w:cs="Times New Roman"/>
                <w:b/>
                <w:bCs/>
                <w:noProof/>
              </w:rPr>
              <w:t>4.1.1 Surge in Solid Waste</w:t>
            </w:r>
            <w:r w:rsidR="003E377B">
              <w:rPr>
                <w:noProof/>
                <w:webHidden/>
              </w:rPr>
              <w:tab/>
            </w:r>
            <w:r>
              <w:rPr>
                <w:noProof/>
                <w:webHidden/>
              </w:rPr>
              <w:fldChar w:fldCharType="begin"/>
            </w:r>
            <w:r w:rsidR="003E377B">
              <w:rPr>
                <w:noProof/>
                <w:webHidden/>
              </w:rPr>
              <w:instrText xml:space="preserve"> PAGEREF _Toc216993612 \h </w:instrText>
            </w:r>
            <w:r>
              <w:rPr>
                <w:noProof/>
                <w:webHidden/>
              </w:rPr>
            </w:r>
            <w:r>
              <w:rPr>
                <w:noProof/>
                <w:webHidden/>
              </w:rPr>
              <w:fldChar w:fldCharType="separate"/>
            </w:r>
            <w:r w:rsidR="003E377B">
              <w:rPr>
                <w:noProof/>
                <w:webHidden/>
              </w:rPr>
              <w:t>12</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13" w:history="1">
            <w:r w:rsidR="003E377B" w:rsidRPr="00556002">
              <w:rPr>
                <w:rStyle w:val="Hyperlink"/>
                <w:rFonts w:ascii="Times New Roman" w:eastAsia="Times New Roman" w:hAnsi="Times New Roman" w:cs="Times New Roman"/>
                <w:b/>
                <w:bCs/>
                <w:noProof/>
              </w:rPr>
              <w:t>4.1.2 Intensified Energy Consumption</w:t>
            </w:r>
            <w:r w:rsidR="003E377B">
              <w:rPr>
                <w:noProof/>
                <w:webHidden/>
              </w:rPr>
              <w:tab/>
            </w:r>
            <w:r>
              <w:rPr>
                <w:noProof/>
                <w:webHidden/>
              </w:rPr>
              <w:fldChar w:fldCharType="begin"/>
            </w:r>
            <w:r w:rsidR="003E377B">
              <w:rPr>
                <w:noProof/>
                <w:webHidden/>
              </w:rPr>
              <w:instrText xml:space="preserve"> PAGEREF _Toc216993613 \h </w:instrText>
            </w:r>
            <w:r>
              <w:rPr>
                <w:noProof/>
                <w:webHidden/>
              </w:rPr>
            </w:r>
            <w:r>
              <w:rPr>
                <w:noProof/>
                <w:webHidden/>
              </w:rPr>
              <w:fldChar w:fldCharType="separate"/>
            </w:r>
            <w:r w:rsidR="003E377B">
              <w:rPr>
                <w:noProof/>
                <w:webHidden/>
              </w:rPr>
              <w:t>13</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14" w:history="1">
            <w:r w:rsidR="003E377B" w:rsidRPr="00556002">
              <w:rPr>
                <w:rStyle w:val="Hyperlink"/>
                <w:rFonts w:ascii="Times New Roman" w:eastAsia="Times New Roman" w:hAnsi="Times New Roman" w:cs="Times New Roman"/>
                <w:b/>
                <w:bCs/>
                <w:noProof/>
              </w:rPr>
              <w:t>4.1.3 Increased Carbon Emissions from Tourism Mobility</w:t>
            </w:r>
            <w:r w:rsidR="003E377B">
              <w:rPr>
                <w:noProof/>
                <w:webHidden/>
              </w:rPr>
              <w:tab/>
            </w:r>
            <w:r>
              <w:rPr>
                <w:noProof/>
                <w:webHidden/>
              </w:rPr>
              <w:fldChar w:fldCharType="begin"/>
            </w:r>
            <w:r w:rsidR="003E377B">
              <w:rPr>
                <w:noProof/>
                <w:webHidden/>
              </w:rPr>
              <w:instrText xml:space="preserve"> PAGEREF _Toc216993614 \h </w:instrText>
            </w:r>
            <w:r>
              <w:rPr>
                <w:noProof/>
                <w:webHidden/>
              </w:rPr>
            </w:r>
            <w:r>
              <w:rPr>
                <w:noProof/>
                <w:webHidden/>
              </w:rPr>
              <w:fldChar w:fldCharType="separate"/>
            </w:r>
            <w:r w:rsidR="003E377B">
              <w:rPr>
                <w:noProof/>
                <w:webHidden/>
              </w:rPr>
              <w:t>13</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15" w:history="1">
            <w:r w:rsidR="003E377B" w:rsidRPr="00556002">
              <w:rPr>
                <w:rStyle w:val="Hyperlink"/>
                <w:rFonts w:ascii="Times New Roman" w:eastAsia="Times New Roman" w:hAnsi="Times New Roman" w:cs="Times New Roman"/>
                <w:b/>
                <w:bCs/>
                <w:noProof/>
              </w:rPr>
              <w:t>4.2 Social Challenges</w:t>
            </w:r>
            <w:r w:rsidR="003E377B">
              <w:rPr>
                <w:noProof/>
                <w:webHidden/>
              </w:rPr>
              <w:tab/>
            </w:r>
            <w:r>
              <w:rPr>
                <w:noProof/>
                <w:webHidden/>
              </w:rPr>
              <w:fldChar w:fldCharType="begin"/>
            </w:r>
            <w:r w:rsidR="003E377B">
              <w:rPr>
                <w:noProof/>
                <w:webHidden/>
              </w:rPr>
              <w:instrText xml:space="preserve"> PAGEREF _Toc216993615 \h </w:instrText>
            </w:r>
            <w:r>
              <w:rPr>
                <w:noProof/>
                <w:webHidden/>
              </w:rPr>
            </w:r>
            <w:r>
              <w:rPr>
                <w:noProof/>
                <w:webHidden/>
              </w:rPr>
              <w:fldChar w:fldCharType="separate"/>
            </w:r>
            <w:r w:rsidR="003E377B">
              <w:rPr>
                <w:noProof/>
                <w:webHidden/>
              </w:rPr>
              <w:t>13</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16" w:history="1">
            <w:r w:rsidR="003E377B" w:rsidRPr="00556002">
              <w:rPr>
                <w:rStyle w:val="Hyperlink"/>
                <w:rFonts w:ascii="Times New Roman" w:eastAsia="Times New Roman" w:hAnsi="Times New Roman" w:cs="Times New Roman"/>
                <w:b/>
                <w:bCs/>
                <w:noProof/>
              </w:rPr>
              <w:t>4.2.1 Overcrowding and Decline in Quality of Life</w:t>
            </w:r>
            <w:r w:rsidR="003E377B">
              <w:rPr>
                <w:noProof/>
                <w:webHidden/>
              </w:rPr>
              <w:tab/>
            </w:r>
            <w:r>
              <w:rPr>
                <w:noProof/>
                <w:webHidden/>
              </w:rPr>
              <w:fldChar w:fldCharType="begin"/>
            </w:r>
            <w:r w:rsidR="003E377B">
              <w:rPr>
                <w:noProof/>
                <w:webHidden/>
              </w:rPr>
              <w:instrText xml:space="preserve"> PAGEREF _Toc216993616 \h </w:instrText>
            </w:r>
            <w:r>
              <w:rPr>
                <w:noProof/>
                <w:webHidden/>
              </w:rPr>
            </w:r>
            <w:r>
              <w:rPr>
                <w:noProof/>
                <w:webHidden/>
              </w:rPr>
              <w:fldChar w:fldCharType="separate"/>
            </w:r>
            <w:r w:rsidR="003E377B">
              <w:rPr>
                <w:noProof/>
                <w:webHidden/>
              </w:rPr>
              <w:t>13</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17" w:history="1">
            <w:r w:rsidR="003E377B" w:rsidRPr="00556002">
              <w:rPr>
                <w:rStyle w:val="Hyperlink"/>
                <w:rFonts w:ascii="Times New Roman" w:eastAsia="Times New Roman" w:hAnsi="Times New Roman" w:cs="Times New Roman"/>
                <w:b/>
                <w:bCs/>
                <w:noProof/>
              </w:rPr>
              <w:t>4.2.2 Cultural Commodification</w:t>
            </w:r>
            <w:r w:rsidR="003E377B">
              <w:rPr>
                <w:noProof/>
                <w:webHidden/>
              </w:rPr>
              <w:tab/>
            </w:r>
            <w:r>
              <w:rPr>
                <w:noProof/>
                <w:webHidden/>
              </w:rPr>
              <w:fldChar w:fldCharType="begin"/>
            </w:r>
            <w:r w:rsidR="003E377B">
              <w:rPr>
                <w:noProof/>
                <w:webHidden/>
              </w:rPr>
              <w:instrText xml:space="preserve"> PAGEREF _Toc216993617 \h </w:instrText>
            </w:r>
            <w:r>
              <w:rPr>
                <w:noProof/>
                <w:webHidden/>
              </w:rPr>
            </w:r>
            <w:r>
              <w:rPr>
                <w:noProof/>
                <w:webHidden/>
              </w:rPr>
              <w:fldChar w:fldCharType="separate"/>
            </w:r>
            <w:r w:rsidR="003E377B">
              <w:rPr>
                <w:noProof/>
                <w:webHidden/>
              </w:rPr>
              <w:t>14</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18" w:history="1">
            <w:r w:rsidR="003E377B" w:rsidRPr="00556002">
              <w:rPr>
                <w:rStyle w:val="Hyperlink"/>
                <w:rFonts w:ascii="Times New Roman" w:eastAsia="Times New Roman" w:hAnsi="Times New Roman" w:cs="Times New Roman"/>
                <w:b/>
                <w:bCs/>
                <w:noProof/>
              </w:rPr>
              <w:t>4.3 Economic Challenges</w:t>
            </w:r>
            <w:r w:rsidR="003E377B">
              <w:rPr>
                <w:noProof/>
                <w:webHidden/>
              </w:rPr>
              <w:tab/>
            </w:r>
            <w:r>
              <w:rPr>
                <w:noProof/>
                <w:webHidden/>
              </w:rPr>
              <w:fldChar w:fldCharType="begin"/>
            </w:r>
            <w:r w:rsidR="003E377B">
              <w:rPr>
                <w:noProof/>
                <w:webHidden/>
              </w:rPr>
              <w:instrText xml:space="preserve"> PAGEREF _Toc216993618 \h </w:instrText>
            </w:r>
            <w:r>
              <w:rPr>
                <w:noProof/>
                <w:webHidden/>
              </w:rPr>
            </w:r>
            <w:r>
              <w:rPr>
                <w:noProof/>
                <w:webHidden/>
              </w:rPr>
              <w:fldChar w:fldCharType="separate"/>
            </w:r>
            <w:r w:rsidR="003E377B">
              <w:rPr>
                <w:noProof/>
                <w:webHidden/>
              </w:rPr>
              <w:t>14</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19" w:history="1">
            <w:r w:rsidR="003E377B" w:rsidRPr="00556002">
              <w:rPr>
                <w:rStyle w:val="Hyperlink"/>
                <w:rFonts w:ascii="Times New Roman" w:eastAsia="Times New Roman" w:hAnsi="Times New Roman" w:cs="Times New Roman"/>
                <w:b/>
                <w:bCs/>
                <w:noProof/>
              </w:rPr>
              <w:t>4.3.1 High Financial Dependence on Seasonal Revenue</w:t>
            </w:r>
            <w:r w:rsidR="003E377B">
              <w:rPr>
                <w:noProof/>
                <w:webHidden/>
              </w:rPr>
              <w:tab/>
            </w:r>
            <w:r>
              <w:rPr>
                <w:noProof/>
                <w:webHidden/>
              </w:rPr>
              <w:fldChar w:fldCharType="begin"/>
            </w:r>
            <w:r w:rsidR="003E377B">
              <w:rPr>
                <w:noProof/>
                <w:webHidden/>
              </w:rPr>
              <w:instrText xml:space="preserve"> PAGEREF _Toc216993619 \h </w:instrText>
            </w:r>
            <w:r>
              <w:rPr>
                <w:noProof/>
                <w:webHidden/>
              </w:rPr>
            </w:r>
            <w:r>
              <w:rPr>
                <w:noProof/>
                <w:webHidden/>
              </w:rPr>
              <w:fldChar w:fldCharType="separate"/>
            </w:r>
            <w:r w:rsidR="003E377B">
              <w:rPr>
                <w:noProof/>
                <w:webHidden/>
              </w:rPr>
              <w:t>14</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20" w:history="1">
            <w:r w:rsidR="003E377B" w:rsidRPr="00556002">
              <w:rPr>
                <w:rStyle w:val="Hyperlink"/>
                <w:rFonts w:ascii="Times New Roman" w:eastAsia="Times New Roman" w:hAnsi="Times New Roman" w:cs="Times New Roman"/>
                <w:b/>
                <w:bCs/>
                <w:noProof/>
              </w:rPr>
              <w:t>4.3.2 Rising Costs of Sustainable Transition</w:t>
            </w:r>
            <w:r w:rsidR="003E377B">
              <w:rPr>
                <w:noProof/>
                <w:webHidden/>
              </w:rPr>
              <w:tab/>
            </w:r>
            <w:r>
              <w:rPr>
                <w:noProof/>
                <w:webHidden/>
              </w:rPr>
              <w:fldChar w:fldCharType="begin"/>
            </w:r>
            <w:r w:rsidR="003E377B">
              <w:rPr>
                <w:noProof/>
                <w:webHidden/>
              </w:rPr>
              <w:instrText xml:space="preserve"> PAGEREF _Toc216993620 \h </w:instrText>
            </w:r>
            <w:r>
              <w:rPr>
                <w:noProof/>
                <w:webHidden/>
              </w:rPr>
            </w:r>
            <w:r>
              <w:rPr>
                <w:noProof/>
                <w:webHidden/>
              </w:rPr>
              <w:fldChar w:fldCharType="separate"/>
            </w:r>
            <w:r w:rsidR="003E377B">
              <w:rPr>
                <w:noProof/>
                <w:webHidden/>
              </w:rPr>
              <w:t>14</w:t>
            </w:r>
            <w:r>
              <w:rPr>
                <w:noProof/>
                <w:webHidden/>
              </w:rPr>
              <w:fldChar w:fldCharType="end"/>
            </w:r>
          </w:hyperlink>
        </w:p>
        <w:p w:rsidR="003E377B" w:rsidRDefault="009F5BC0">
          <w:pPr>
            <w:pStyle w:val="TOC1"/>
            <w:tabs>
              <w:tab w:val="right" w:leader="dot" w:pos="9350"/>
            </w:tabs>
            <w:rPr>
              <w:rFonts w:eastAsiaTheme="minorEastAsia"/>
              <w:noProof/>
              <w:szCs w:val="20"/>
              <w:lang w:bidi="hi-IN"/>
            </w:rPr>
          </w:pPr>
          <w:hyperlink w:anchor="_Toc216993621" w:history="1">
            <w:r w:rsidR="003E377B" w:rsidRPr="00556002">
              <w:rPr>
                <w:rStyle w:val="Hyperlink"/>
                <w:rFonts w:ascii="Times New Roman" w:eastAsia="Times New Roman" w:hAnsi="Times New Roman" w:cs="Times New Roman"/>
                <w:b/>
                <w:bCs/>
                <w:noProof/>
                <w:kern w:val="36"/>
              </w:rPr>
              <w:t>5. Discussion</w:t>
            </w:r>
            <w:r w:rsidR="003E377B">
              <w:rPr>
                <w:noProof/>
                <w:webHidden/>
              </w:rPr>
              <w:tab/>
            </w:r>
            <w:r>
              <w:rPr>
                <w:noProof/>
                <w:webHidden/>
              </w:rPr>
              <w:fldChar w:fldCharType="begin"/>
            </w:r>
            <w:r w:rsidR="003E377B">
              <w:rPr>
                <w:noProof/>
                <w:webHidden/>
              </w:rPr>
              <w:instrText xml:space="preserve"> PAGEREF _Toc216993621 \h </w:instrText>
            </w:r>
            <w:r>
              <w:rPr>
                <w:noProof/>
                <w:webHidden/>
              </w:rPr>
            </w:r>
            <w:r>
              <w:rPr>
                <w:noProof/>
                <w:webHidden/>
              </w:rPr>
              <w:fldChar w:fldCharType="separate"/>
            </w:r>
            <w:r w:rsidR="003E377B">
              <w:rPr>
                <w:noProof/>
                <w:webHidden/>
              </w:rPr>
              <w:t>14</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22" w:history="1">
            <w:r w:rsidR="003E377B" w:rsidRPr="00556002">
              <w:rPr>
                <w:rStyle w:val="Hyperlink"/>
                <w:rFonts w:ascii="Times New Roman" w:eastAsia="Times New Roman" w:hAnsi="Times New Roman" w:cs="Times New Roman"/>
                <w:b/>
                <w:bCs/>
                <w:noProof/>
              </w:rPr>
              <w:t>5.1 Environmental Sustainability: Theoretical Interpretation of Challenges</w:t>
            </w:r>
            <w:r w:rsidR="003E377B">
              <w:rPr>
                <w:noProof/>
                <w:webHidden/>
              </w:rPr>
              <w:tab/>
            </w:r>
            <w:r>
              <w:rPr>
                <w:noProof/>
                <w:webHidden/>
              </w:rPr>
              <w:fldChar w:fldCharType="begin"/>
            </w:r>
            <w:r w:rsidR="003E377B">
              <w:rPr>
                <w:noProof/>
                <w:webHidden/>
              </w:rPr>
              <w:instrText xml:space="preserve"> PAGEREF _Toc216993622 \h </w:instrText>
            </w:r>
            <w:r>
              <w:rPr>
                <w:noProof/>
                <w:webHidden/>
              </w:rPr>
            </w:r>
            <w:r>
              <w:rPr>
                <w:noProof/>
                <w:webHidden/>
              </w:rPr>
              <w:fldChar w:fldCharType="separate"/>
            </w:r>
            <w:r w:rsidR="003E377B">
              <w:rPr>
                <w:noProof/>
                <w:webHidden/>
              </w:rPr>
              <w:t>15</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23" w:history="1">
            <w:r w:rsidR="003E377B" w:rsidRPr="00556002">
              <w:rPr>
                <w:rStyle w:val="Hyperlink"/>
                <w:rFonts w:ascii="Times New Roman" w:eastAsia="Times New Roman" w:hAnsi="Times New Roman" w:cs="Times New Roman"/>
                <w:b/>
                <w:bCs/>
                <w:noProof/>
              </w:rPr>
              <w:t>5.1.1 Waste Surge and Carrying Capacity Limits</w:t>
            </w:r>
            <w:r w:rsidR="003E377B">
              <w:rPr>
                <w:noProof/>
                <w:webHidden/>
              </w:rPr>
              <w:tab/>
            </w:r>
            <w:r>
              <w:rPr>
                <w:noProof/>
                <w:webHidden/>
              </w:rPr>
              <w:fldChar w:fldCharType="begin"/>
            </w:r>
            <w:r w:rsidR="003E377B">
              <w:rPr>
                <w:noProof/>
                <w:webHidden/>
              </w:rPr>
              <w:instrText xml:space="preserve"> PAGEREF _Toc216993623 \h </w:instrText>
            </w:r>
            <w:r>
              <w:rPr>
                <w:noProof/>
                <w:webHidden/>
              </w:rPr>
            </w:r>
            <w:r>
              <w:rPr>
                <w:noProof/>
                <w:webHidden/>
              </w:rPr>
              <w:fldChar w:fldCharType="separate"/>
            </w:r>
            <w:r w:rsidR="003E377B">
              <w:rPr>
                <w:noProof/>
                <w:webHidden/>
              </w:rPr>
              <w:t>15</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24" w:history="1">
            <w:r w:rsidR="003E377B" w:rsidRPr="00556002">
              <w:rPr>
                <w:rStyle w:val="Hyperlink"/>
                <w:rFonts w:ascii="Times New Roman" w:eastAsia="Times New Roman" w:hAnsi="Times New Roman" w:cs="Times New Roman"/>
                <w:b/>
                <w:bCs/>
                <w:noProof/>
              </w:rPr>
              <w:t>5.1.2 Energy Consumption and Resource-Management Theory</w:t>
            </w:r>
            <w:r w:rsidR="003E377B">
              <w:rPr>
                <w:noProof/>
                <w:webHidden/>
              </w:rPr>
              <w:tab/>
            </w:r>
            <w:r>
              <w:rPr>
                <w:noProof/>
                <w:webHidden/>
              </w:rPr>
              <w:fldChar w:fldCharType="begin"/>
            </w:r>
            <w:r w:rsidR="003E377B">
              <w:rPr>
                <w:noProof/>
                <w:webHidden/>
              </w:rPr>
              <w:instrText xml:space="preserve"> PAGEREF _Toc216993624 \h </w:instrText>
            </w:r>
            <w:r>
              <w:rPr>
                <w:noProof/>
                <w:webHidden/>
              </w:rPr>
            </w:r>
            <w:r>
              <w:rPr>
                <w:noProof/>
                <w:webHidden/>
              </w:rPr>
              <w:fldChar w:fldCharType="separate"/>
            </w:r>
            <w:r w:rsidR="003E377B">
              <w:rPr>
                <w:noProof/>
                <w:webHidden/>
              </w:rPr>
              <w:t>15</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25" w:history="1">
            <w:r w:rsidR="003E377B" w:rsidRPr="00556002">
              <w:rPr>
                <w:rStyle w:val="Hyperlink"/>
                <w:rFonts w:ascii="Times New Roman" w:eastAsia="Times New Roman" w:hAnsi="Times New Roman" w:cs="Times New Roman"/>
                <w:noProof/>
              </w:rPr>
              <w:t>Tourism energy consumption aligns with Becken’s (2014) argument that energy use rises significantly when:</w:t>
            </w:r>
            <w:r w:rsidR="003E377B">
              <w:rPr>
                <w:noProof/>
                <w:webHidden/>
              </w:rPr>
              <w:tab/>
            </w:r>
            <w:r>
              <w:rPr>
                <w:noProof/>
                <w:webHidden/>
              </w:rPr>
              <w:fldChar w:fldCharType="begin"/>
            </w:r>
            <w:r w:rsidR="003E377B">
              <w:rPr>
                <w:noProof/>
                <w:webHidden/>
              </w:rPr>
              <w:instrText xml:space="preserve"> PAGEREF _Toc216993625 \h </w:instrText>
            </w:r>
            <w:r>
              <w:rPr>
                <w:noProof/>
                <w:webHidden/>
              </w:rPr>
            </w:r>
            <w:r>
              <w:rPr>
                <w:noProof/>
                <w:webHidden/>
              </w:rPr>
              <w:fldChar w:fldCharType="separate"/>
            </w:r>
            <w:r w:rsidR="003E377B">
              <w:rPr>
                <w:noProof/>
                <w:webHidden/>
              </w:rPr>
              <w:t>15</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26" w:history="1">
            <w:r w:rsidR="003E377B" w:rsidRPr="00556002">
              <w:rPr>
                <w:rStyle w:val="Hyperlink"/>
                <w:rFonts w:ascii="Times New Roman" w:eastAsia="Times New Roman" w:hAnsi="Times New Roman" w:cs="Times New Roman"/>
                <w:b/>
                <w:bCs/>
                <w:noProof/>
              </w:rPr>
              <w:t>5.1.3 Transportation Emissions and Systemic Tourism Impacts</w:t>
            </w:r>
            <w:r w:rsidR="003E377B">
              <w:rPr>
                <w:noProof/>
                <w:webHidden/>
              </w:rPr>
              <w:tab/>
            </w:r>
            <w:r>
              <w:rPr>
                <w:noProof/>
                <w:webHidden/>
              </w:rPr>
              <w:fldChar w:fldCharType="begin"/>
            </w:r>
            <w:r w:rsidR="003E377B">
              <w:rPr>
                <w:noProof/>
                <w:webHidden/>
              </w:rPr>
              <w:instrText xml:space="preserve"> PAGEREF _Toc216993626 \h </w:instrText>
            </w:r>
            <w:r>
              <w:rPr>
                <w:noProof/>
                <w:webHidden/>
              </w:rPr>
            </w:r>
            <w:r>
              <w:rPr>
                <w:noProof/>
                <w:webHidden/>
              </w:rPr>
              <w:fldChar w:fldCharType="separate"/>
            </w:r>
            <w:r w:rsidR="003E377B">
              <w:rPr>
                <w:noProof/>
                <w:webHidden/>
              </w:rPr>
              <w:t>16</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27" w:history="1">
            <w:r w:rsidR="003E377B" w:rsidRPr="00556002">
              <w:rPr>
                <w:rStyle w:val="Hyperlink"/>
                <w:rFonts w:ascii="Times New Roman" w:eastAsia="Times New Roman" w:hAnsi="Times New Roman" w:cs="Times New Roman"/>
                <w:b/>
                <w:bCs/>
                <w:noProof/>
              </w:rPr>
              <w:t>5.2 Social Sustainability: Protecting Community Rights and Cultural Identity</w:t>
            </w:r>
            <w:r w:rsidR="003E377B">
              <w:rPr>
                <w:noProof/>
                <w:webHidden/>
              </w:rPr>
              <w:tab/>
            </w:r>
            <w:r>
              <w:rPr>
                <w:noProof/>
                <w:webHidden/>
              </w:rPr>
              <w:fldChar w:fldCharType="begin"/>
            </w:r>
            <w:r w:rsidR="003E377B">
              <w:rPr>
                <w:noProof/>
                <w:webHidden/>
              </w:rPr>
              <w:instrText xml:space="preserve"> PAGEREF _Toc216993627 \h </w:instrText>
            </w:r>
            <w:r>
              <w:rPr>
                <w:noProof/>
                <w:webHidden/>
              </w:rPr>
            </w:r>
            <w:r>
              <w:rPr>
                <w:noProof/>
                <w:webHidden/>
              </w:rPr>
              <w:fldChar w:fldCharType="separate"/>
            </w:r>
            <w:r w:rsidR="003E377B">
              <w:rPr>
                <w:noProof/>
                <w:webHidden/>
              </w:rPr>
              <w:t>16</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28" w:history="1">
            <w:r w:rsidR="003E377B" w:rsidRPr="00556002">
              <w:rPr>
                <w:rStyle w:val="Hyperlink"/>
                <w:rFonts w:ascii="Times New Roman" w:eastAsia="Times New Roman" w:hAnsi="Times New Roman" w:cs="Times New Roman"/>
                <w:b/>
                <w:bCs/>
                <w:noProof/>
              </w:rPr>
              <w:t>5.2.1 Overtourism and Resident Well-Being</w:t>
            </w:r>
            <w:r w:rsidR="003E377B">
              <w:rPr>
                <w:noProof/>
                <w:webHidden/>
              </w:rPr>
              <w:tab/>
            </w:r>
            <w:r>
              <w:rPr>
                <w:noProof/>
                <w:webHidden/>
              </w:rPr>
              <w:fldChar w:fldCharType="begin"/>
            </w:r>
            <w:r w:rsidR="003E377B">
              <w:rPr>
                <w:noProof/>
                <w:webHidden/>
              </w:rPr>
              <w:instrText xml:space="preserve"> PAGEREF _Toc216993628 \h </w:instrText>
            </w:r>
            <w:r>
              <w:rPr>
                <w:noProof/>
                <w:webHidden/>
              </w:rPr>
            </w:r>
            <w:r>
              <w:rPr>
                <w:noProof/>
                <w:webHidden/>
              </w:rPr>
              <w:fldChar w:fldCharType="separate"/>
            </w:r>
            <w:r w:rsidR="003E377B">
              <w:rPr>
                <w:noProof/>
                <w:webHidden/>
              </w:rPr>
              <w:t>16</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29" w:history="1">
            <w:r w:rsidR="003E377B" w:rsidRPr="00556002">
              <w:rPr>
                <w:rStyle w:val="Hyperlink"/>
                <w:rFonts w:ascii="Times New Roman" w:eastAsia="Times New Roman" w:hAnsi="Times New Roman" w:cs="Times New Roman"/>
                <w:b/>
                <w:bCs/>
                <w:noProof/>
              </w:rPr>
              <w:t>5.2.2 Cultural Commodification and Authenticity Loss</w:t>
            </w:r>
            <w:r w:rsidR="003E377B">
              <w:rPr>
                <w:noProof/>
                <w:webHidden/>
              </w:rPr>
              <w:tab/>
            </w:r>
            <w:r>
              <w:rPr>
                <w:noProof/>
                <w:webHidden/>
              </w:rPr>
              <w:fldChar w:fldCharType="begin"/>
            </w:r>
            <w:r w:rsidR="003E377B">
              <w:rPr>
                <w:noProof/>
                <w:webHidden/>
              </w:rPr>
              <w:instrText xml:space="preserve"> PAGEREF _Toc216993629 \h </w:instrText>
            </w:r>
            <w:r>
              <w:rPr>
                <w:noProof/>
                <w:webHidden/>
              </w:rPr>
            </w:r>
            <w:r>
              <w:rPr>
                <w:noProof/>
                <w:webHidden/>
              </w:rPr>
              <w:fldChar w:fldCharType="separate"/>
            </w:r>
            <w:r w:rsidR="003E377B">
              <w:rPr>
                <w:noProof/>
                <w:webHidden/>
              </w:rPr>
              <w:t>17</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30" w:history="1">
            <w:r w:rsidR="003E377B" w:rsidRPr="00556002">
              <w:rPr>
                <w:rStyle w:val="Hyperlink"/>
                <w:rFonts w:ascii="Times New Roman" w:eastAsia="Times New Roman" w:hAnsi="Times New Roman" w:cs="Times New Roman"/>
                <w:b/>
                <w:bCs/>
                <w:noProof/>
              </w:rPr>
              <w:t>5.3 Economic Sustainability: Short-Term Gains vs. Long-Term Resilience</w:t>
            </w:r>
            <w:r w:rsidR="003E377B">
              <w:rPr>
                <w:noProof/>
                <w:webHidden/>
              </w:rPr>
              <w:tab/>
            </w:r>
            <w:r>
              <w:rPr>
                <w:noProof/>
                <w:webHidden/>
              </w:rPr>
              <w:fldChar w:fldCharType="begin"/>
            </w:r>
            <w:r w:rsidR="003E377B">
              <w:rPr>
                <w:noProof/>
                <w:webHidden/>
              </w:rPr>
              <w:instrText xml:space="preserve"> PAGEREF _Toc216993630 \h </w:instrText>
            </w:r>
            <w:r>
              <w:rPr>
                <w:noProof/>
                <w:webHidden/>
              </w:rPr>
            </w:r>
            <w:r>
              <w:rPr>
                <w:noProof/>
                <w:webHidden/>
              </w:rPr>
              <w:fldChar w:fldCharType="separate"/>
            </w:r>
            <w:r w:rsidR="003E377B">
              <w:rPr>
                <w:noProof/>
                <w:webHidden/>
              </w:rPr>
              <w:t>17</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31" w:history="1">
            <w:r w:rsidR="003E377B" w:rsidRPr="00556002">
              <w:rPr>
                <w:rStyle w:val="Hyperlink"/>
                <w:rFonts w:ascii="Times New Roman" w:eastAsia="Times New Roman" w:hAnsi="Times New Roman" w:cs="Times New Roman"/>
                <w:b/>
                <w:bCs/>
                <w:noProof/>
              </w:rPr>
              <w:t>5.3.1 Overdependence on Seasonal Revenue</w:t>
            </w:r>
            <w:r w:rsidR="003E377B">
              <w:rPr>
                <w:noProof/>
                <w:webHidden/>
              </w:rPr>
              <w:tab/>
            </w:r>
            <w:r>
              <w:rPr>
                <w:noProof/>
                <w:webHidden/>
              </w:rPr>
              <w:fldChar w:fldCharType="begin"/>
            </w:r>
            <w:r w:rsidR="003E377B">
              <w:rPr>
                <w:noProof/>
                <w:webHidden/>
              </w:rPr>
              <w:instrText xml:space="preserve"> PAGEREF _Toc216993631 \h </w:instrText>
            </w:r>
            <w:r>
              <w:rPr>
                <w:noProof/>
                <w:webHidden/>
              </w:rPr>
            </w:r>
            <w:r>
              <w:rPr>
                <w:noProof/>
                <w:webHidden/>
              </w:rPr>
              <w:fldChar w:fldCharType="separate"/>
            </w:r>
            <w:r w:rsidR="003E377B">
              <w:rPr>
                <w:noProof/>
                <w:webHidden/>
              </w:rPr>
              <w:t>17</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32" w:history="1">
            <w:r w:rsidR="003E377B" w:rsidRPr="00556002">
              <w:rPr>
                <w:rStyle w:val="Hyperlink"/>
                <w:rFonts w:ascii="Times New Roman" w:eastAsia="Times New Roman" w:hAnsi="Times New Roman" w:cs="Times New Roman"/>
                <w:b/>
                <w:bCs/>
                <w:noProof/>
              </w:rPr>
              <w:t>5.3.2 Sustainable Investments and Long-Term Cost Efficiency</w:t>
            </w:r>
            <w:r w:rsidR="003E377B">
              <w:rPr>
                <w:noProof/>
                <w:webHidden/>
              </w:rPr>
              <w:tab/>
            </w:r>
            <w:r>
              <w:rPr>
                <w:noProof/>
                <w:webHidden/>
              </w:rPr>
              <w:fldChar w:fldCharType="begin"/>
            </w:r>
            <w:r w:rsidR="003E377B">
              <w:rPr>
                <w:noProof/>
                <w:webHidden/>
              </w:rPr>
              <w:instrText xml:space="preserve"> PAGEREF _Toc216993632 \h </w:instrText>
            </w:r>
            <w:r>
              <w:rPr>
                <w:noProof/>
                <w:webHidden/>
              </w:rPr>
            </w:r>
            <w:r>
              <w:rPr>
                <w:noProof/>
                <w:webHidden/>
              </w:rPr>
              <w:fldChar w:fldCharType="separate"/>
            </w:r>
            <w:r w:rsidR="003E377B">
              <w:rPr>
                <w:noProof/>
                <w:webHidden/>
              </w:rPr>
              <w:t>17</w:t>
            </w:r>
            <w:r>
              <w:rPr>
                <w:noProof/>
                <w:webHidden/>
              </w:rPr>
              <w:fldChar w:fldCharType="end"/>
            </w:r>
          </w:hyperlink>
        </w:p>
        <w:p w:rsidR="003E377B" w:rsidRDefault="009F5BC0">
          <w:pPr>
            <w:pStyle w:val="TOC2"/>
            <w:tabs>
              <w:tab w:val="right" w:leader="dot" w:pos="9350"/>
            </w:tabs>
            <w:rPr>
              <w:rFonts w:eastAsiaTheme="minorEastAsia"/>
              <w:noProof/>
              <w:szCs w:val="20"/>
              <w:lang w:bidi="hi-IN"/>
            </w:rPr>
          </w:pPr>
          <w:hyperlink w:anchor="_Toc216993633" w:history="1">
            <w:r w:rsidR="003E377B" w:rsidRPr="00556002">
              <w:rPr>
                <w:rStyle w:val="Hyperlink"/>
                <w:rFonts w:ascii="Times New Roman" w:eastAsia="Times New Roman" w:hAnsi="Times New Roman" w:cs="Times New Roman"/>
                <w:b/>
                <w:bCs/>
                <w:noProof/>
              </w:rPr>
              <w:t>5.4 Integrating Theory and Practice: What Christmas Tourism Teaches Us</w:t>
            </w:r>
            <w:r w:rsidR="003E377B">
              <w:rPr>
                <w:noProof/>
                <w:webHidden/>
              </w:rPr>
              <w:tab/>
            </w:r>
            <w:r>
              <w:rPr>
                <w:noProof/>
                <w:webHidden/>
              </w:rPr>
              <w:fldChar w:fldCharType="begin"/>
            </w:r>
            <w:r w:rsidR="003E377B">
              <w:rPr>
                <w:noProof/>
                <w:webHidden/>
              </w:rPr>
              <w:instrText xml:space="preserve"> PAGEREF _Toc216993633 \h </w:instrText>
            </w:r>
            <w:r>
              <w:rPr>
                <w:noProof/>
                <w:webHidden/>
              </w:rPr>
            </w:r>
            <w:r>
              <w:rPr>
                <w:noProof/>
                <w:webHidden/>
              </w:rPr>
              <w:fldChar w:fldCharType="separate"/>
            </w:r>
            <w:r w:rsidR="003E377B">
              <w:rPr>
                <w:noProof/>
                <w:webHidden/>
              </w:rPr>
              <w:t>18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34" w:history="1">
            <w:r w:rsidR="003E377B" w:rsidRPr="00556002">
              <w:rPr>
                <w:rStyle w:val="Hyperlink"/>
                <w:rFonts w:ascii="Times New Roman" w:eastAsia="Times New Roman" w:hAnsi="Times New Roman" w:cs="Times New Roman"/>
                <w:b/>
                <w:bCs/>
                <w:noProof/>
              </w:rPr>
              <w:t>a. Sustainability requires coordinated governance</w:t>
            </w:r>
            <w:r w:rsidR="003E377B">
              <w:rPr>
                <w:noProof/>
                <w:webHidden/>
              </w:rPr>
              <w:tab/>
            </w:r>
            <w:r>
              <w:rPr>
                <w:noProof/>
                <w:webHidden/>
              </w:rPr>
              <w:fldChar w:fldCharType="begin"/>
            </w:r>
            <w:r w:rsidR="003E377B">
              <w:rPr>
                <w:noProof/>
                <w:webHidden/>
              </w:rPr>
              <w:instrText xml:space="preserve"> PAGEREF _Toc216993634 \h </w:instrText>
            </w:r>
            <w:r>
              <w:rPr>
                <w:noProof/>
                <w:webHidden/>
              </w:rPr>
            </w:r>
            <w:r>
              <w:rPr>
                <w:noProof/>
                <w:webHidden/>
              </w:rPr>
              <w:fldChar w:fldCharType="separate"/>
            </w:r>
            <w:r w:rsidR="003E377B">
              <w:rPr>
                <w:noProof/>
                <w:webHidden/>
              </w:rPr>
              <w:t>18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35" w:history="1">
            <w:r w:rsidR="003E377B" w:rsidRPr="00556002">
              <w:rPr>
                <w:rStyle w:val="Hyperlink"/>
                <w:rFonts w:ascii="Times New Roman" w:eastAsia="Times New Roman" w:hAnsi="Times New Roman" w:cs="Times New Roman"/>
                <w:b/>
                <w:bCs/>
                <w:noProof/>
              </w:rPr>
              <w:t>b. Sustainability technologies make visible differences</w:t>
            </w:r>
            <w:r w:rsidR="003E377B">
              <w:rPr>
                <w:noProof/>
                <w:webHidden/>
              </w:rPr>
              <w:tab/>
            </w:r>
            <w:r>
              <w:rPr>
                <w:noProof/>
                <w:webHidden/>
              </w:rPr>
              <w:fldChar w:fldCharType="begin"/>
            </w:r>
            <w:r w:rsidR="003E377B">
              <w:rPr>
                <w:noProof/>
                <w:webHidden/>
              </w:rPr>
              <w:instrText xml:space="preserve"> PAGEREF _Toc216993635 \h </w:instrText>
            </w:r>
            <w:r>
              <w:rPr>
                <w:noProof/>
                <w:webHidden/>
              </w:rPr>
            </w:r>
            <w:r>
              <w:rPr>
                <w:noProof/>
                <w:webHidden/>
              </w:rPr>
              <w:fldChar w:fldCharType="separate"/>
            </w:r>
            <w:r w:rsidR="003E377B">
              <w:rPr>
                <w:noProof/>
                <w:webHidden/>
              </w:rPr>
              <w:t>18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36" w:history="1">
            <w:r w:rsidR="003E377B" w:rsidRPr="00556002">
              <w:rPr>
                <w:rStyle w:val="Hyperlink"/>
                <w:rFonts w:ascii="Times New Roman" w:eastAsia="Times New Roman" w:hAnsi="Times New Roman" w:cs="Times New Roman"/>
                <w:b/>
                <w:bCs/>
                <w:noProof/>
              </w:rPr>
              <w:t>c. Social sustainability is as important as environmental</w:t>
            </w:r>
            <w:r w:rsidR="003E377B">
              <w:rPr>
                <w:noProof/>
                <w:webHidden/>
              </w:rPr>
              <w:tab/>
            </w:r>
            <w:r>
              <w:rPr>
                <w:noProof/>
                <w:webHidden/>
              </w:rPr>
              <w:fldChar w:fldCharType="begin"/>
            </w:r>
            <w:r w:rsidR="003E377B">
              <w:rPr>
                <w:noProof/>
                <w:webHidden/>
              </w:rPr>
              <w:instrText xml:space="preserve"> PAGEREF _Toc216993636 \h </w:instrText>
            </w:r>
            <w:r>
              <w:rPr>
                <w:noProof/>
                <w:webHidden/>
              </w:rPr>
            </w:r>
            <w:r>
              <w:rPr>
                <w:noProof/>
                <w:webHidden/>
              </w:rPr>
              <w:fldChar w:fldCharType="separate"/>
            </w:r>
            <w:r w:rsidR="003E377B">
              <w:rPr>
                <w:noProof/>
                <w:webHidden/>
              </w:rPr>
              <w:t>18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37" w:history="1">
            <w:r w:rsidR="003E377B" w:rsidRPr="00556002">
              <w:rPr>
                <w:rStyle w:val="Hyperlink"/>
                <w:rFonts w:ascii="Times New Roman" w:eastAsia="Times New Roman" w:hAnsi="Times New Roman" w:cs="Times New Roman"/>
                <w:b/>
                <w:bCs/>
                <w:noProof/>
              </w:rPr>
              <w:t>d. Culture must remain locally controlled</w:t>
            </w:r>
            <w:r w:rsidR="003E377B">
              <w:rPr>
                <w:noProof/>
                <w:webHidden/>
              </w:rPr>
              <w:tab/>
            </w:r>
            <w:r>
              <w:rPr>
                <w:noProof/>
                <w:webHidden/>
              </w:rPr>
              <w:fldChar w:fldCharType="begin"/>
            </w:r>
            <w:r w:rsidR="003E377B">
              <w:rPr>
                <w:noProof/>
                <w:webHidden/>
              </w:rPr>
              <w:instrText xml:space="preserve"> PAGEREF _Toc216993637 \h </w:instrText>
            </w:r>
            <w:r>
              <w:rPr>
                <w:noProof/>
                <w:webHidden/>
              </w:rPr>
            </w:r>
            <w:r>
              <w:rPr>
                <w:noProof/>
                <w:webHidden/>
              </w:rPr>
              <w:fldChar w:fldCharType="separate"/>
            </w:r>
            <w:r w:rsidR="003E377B">
              <w:rPr>
                <w:noProof/>
                <w:webHidden/>
              </w:rPr>
              <w:t>18</w:t>
            </w:r>
            <w:r>
              <w:rPr>
                <w:noProof/>
                <w:webHidden/>
              </w:rPr>
              <w:fldChar w:fldCharType="end"/>
            </w:r>
          </w:hyperlink>
        </w:p>
        <w:p w:rsidR="003E377B" w:rsidRDefault="009F5BC0">
          <w:pPr>
            <w:pStyle w:val="TOC3"/>
            <w:tabs>
              <w:tab w:val="right" w:leader="dot" w:pos="9350"/>
            </w:tabs>
            <w:rPr>
              <w:rFonts w:eastAsiaTheme="minorEastAsia"/>
              <w:noProof/>
              <w:szCs w:val="20"/>
              <w:lang w:bidi="hi-IN"/>
            </w:rPr>
          </w:pPr>
          <w:hyperlink w:anchor="_Toc216993638" w:history="1">
            <w:r w:rsidR="003E377B" w:rsidRPr="00556002">
              <w:rPr>
                <w:rStyle w:val="Hyperlink"/>
                <w:rFonts w:ascii="Times New Roman" w:eastAsia="Times New Roman" w:hAnsi="Times New Roman" w:cs="Times New Roman"/>
                <w:b/>
                <w:bCs/>
                <w:noProof/>
              </w:rPr>
              <w:t>e. Economic sustainability requires year-round strategies</w:t>
            </w:r>
            <w:r w:rsidR="003E377B">
              <w:rPr>
                <w:noProof/>
                <w:webHidden/>
              </w:rPr>
              <w:tab/>
            </w:r>
            <w:r>
              <w:rPr>
                <w:noProof/>
                <w:webHidden/>
              </w:rPr>
              <w:fldChar w:fldCharType="begin"/>
            </w:r>
            <w:r w:rsidR="003E377B">
              <w:rPr>
                <w:noProof/>
                <w:webHidden/>
              </w:rPr>
              <w:instrText xml:space="preserve"> PAGEREF _Toc216993638 \h </w:instrText>
            </w:r>
            <w:r>
              <w:rPr>
                <w:noProof/>
                <w:webHidden/>
              </w:rPr>
            </w:r>
            <w:r>
              <w:rPr>
                <w:noProof/>
                <w:webHidden/>
              </w:rPr>
              <w:fldChar w:fldCharType="separate"/>
            </w:r>
            <w:r w:rsidR="003E377B">
              <w:rPr>
                <w:noProof/>
                <w:webHidden/>
              </w:rPr>
              <w:t>18</w:t>
            </w:r>
            <w:r>
              <w:rPr>
                <w:noProof/>
                <w:webHidden/>
              </w:rPr>
              <w:fldChar w:fldCharType="end"/>
            </w:r>
          </w:hyperlink>
        </w:p>
        <w:p w:rsidR="003E377B" w:rsidRDefault="009F5BC0">
          <w:pPr>
            <w:pStyle w:val="TOC1"/>
            <w:tabs>
              <w:tab w:val="right" w:leader="dot" w:pos="9350"/>
            </w:tabs>
            <w:rPr>
              <w:rFonts w:eastAsiaTheme="minorEastAsia"/>
              <w:noProof/>
              <w:szCs w:val="20"/>
              <w:lang w:bidi="hi-IN"/>
            </w:rPr>
          </w:pPr>
          <w:hyperlink w:anchor="_Toc216993639" w:history="1">
            <w:r w:rsidR="003E377B" w:rsidRPr="00556002">
              <w:rPr>
                <w:rStyle w:val="Hyperlink"/>
                <w:rFonts w:ascii="Times New Roman" w:eastAsia="Times New Roman" w:hAnsi="Times New Roman" w:cs="Times New Roman"/>
                <w:b/>
                <w:bCs/>
                <w:noProof/>
                <w:kern w:val="36"/>
              </w:rPr>
              <w:t>6. Conclusion</w:t>
            </w:r>
            <w:r w:rsidR="003E377B">
              <w:rPr>
                <w:noProof/>
                <w:webHidden/>
              </w:rPr>
              <w:tab/>
            </w:r>
            <w:r>
              <w:rPr>
                <w:noProof/>
                <w:webHidden/>
              </w:rPr>
              <w:fldChar w:fldCharType="begin"/>
            </w:r>
            <w:r w:rsidR="003E377B">
              <w:rPr>
                <w:noProof/>
                <w:webHidden/>
              </w:rPr>
              <w:instrText xml:space="preserve"> PAGEREF _Toc216993639 \h </w:instrText>
            </w:r>
            <w:r>
              <w:rPr>
                <w:noProof/>
                <w:webHidden/>
              </w:rPr>
            </w:r>
            <w:r>
              <w:rPr>
                <w:noProof/>
                <w:webHidden/>
              </w:rPr>
              <w:fldChar w:fldCharType="separate"/>
            </w:r>
            <w:r w:rsidR="003E377B">
              <w:rPr>
                <w:noProof/>
                <w:webHidden/>
              </w:rPr>
              <w:t>19</w:t>
            </w:r>
            <w:r>
              <w:rPr>
                <w:noProof/>
                <w:webHidden/>
              </w:rPr>
              <w:fldChar w:fldCharType="end"/>
            </w:r>
          </w:hyperlink>
        </w:p>
        <w:p w:rsidR="003E377B" w:rsidRDefault="009F5BC0">
          <w:pPr>
            <w:pStyle w:val="TOC1"/>
            <w:tabs>
              <w:tab w:val="right" w:leader="dot" w:pos="9350"/>
            </w:tabs>
            <w:rPr>
              <w:rFonts w:eastAsiaTheme="minorEastAsia"/>
              <w:noProof/>
              <w:szCs w:val="20"/>
              <w:lang w:bidi="hi-IN"/>
            </w:rPr>
          </w:pPr>
          <w:hyperlink w:anchor="_Toc216993640" w:history="1">
            <w:r w:rsidR="003E377B" w:rsidRPr="00556002">
              <w:rPr>
                <w:rStyle w:val="Hyperlink"/>
                <w:rFonts w:ascii="Times New Roman" w:eastAsia="Times New Roman" w:hAnsi="Times New Roman" w:cs="Times New Roman"/>
                <w:b/>
                <w:bCs/>
                <w:noProof/>
                <w:kern w:val="36"/>
              </w:rPr>
              <w:t>7. References</w:t>
            </w:r>
            <w:r w:rsidR="003E377B">
              <w:rPr>
                <w:noProof/>
                <w:webHidden/>
              </w:rPr>
              <w:tab/>
            </w:r>
            <w:r>
              <w:rPr>
                <w:noProof/>
                <w:webHidden/>
              </w:rPr>
              <w:fldChar w:fldCharType="begin"/>
            </w:r>
            <w:r w:rsidR="003E377B">
              <w:rPr>
                <w:noProof/>
                <w:webHidden/>
              </w:rPr>
              <w:instrText xml:space="preserve"> PAGEREF _Toc216993640 \h </w:instrText>
            </w:r>
            <w:r>
              <w:rPr>
                <w:noProof/>
                <w:webHidden/>
              </w:rPr>
            </w:r>
            <w:r>
              <w:rPr>
                <w:noProof/>
                <w:webHidden/>
              </w:rPr>
              <w:fldChar w:fldCharType="separate"/>
            </w:r>
            <w:r w:rsidR="003E377B">
              <w:rPr>
                <w:noProof/>
                <w:webHidden/>
              </w:rPr>
              <w:t>19</w:t>
            </w:r>
            <w:r>
              <w:rPr>
                <w:noProof/>
                <w:webHidden/>
              </w:rPr>
              <w:fldChar w:fldCharType="end"/>
            </w:r>
          </w:hyperlink>
        </w:p>
        <w:p w:rsidR="00B865D8" w:rsidRDefault="009F5BC0">
          <w:r>
            <w:fldChar w:fldCharType="end"/>
          </w:r>
        </w:p>
      </w:sdtContent>
    </w:sdt>
    <w:p w:rsidR="00B865D8" w:rsidRDefault="00B865D8" w:rsidP="00D95A0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865D8" w:rsidSect="00AD6E1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95A08" w:rsidRPr="00D95A08" w:rsidRDefault="00D95A08" w:rsidP="00D95A0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3578"/>
      <w:r w:rsidRPr="00D95A08">
        <w:rPr>
          <w:rFonts w:ascii="Times New Roman" w:eastAsia="Times New Roman" w:hAnsi="Times New Roman" w:cs="Times New Roman"/>
          <w:b/>
          <w:bCs/>
          <w:kern w:val="36"/>
          <w:sz w:val="48"/>
          <w:szCs w:val="48"/>
          <w:lang w:bidi="hi-IN"/>
        </w:rPr>
        <w:lastRenderedPageBreak/>
        <w:t>Abstract</w:t>
      </w:r>
      <w:bookmarkEnd w:id="0"/>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The Christmas season is widely recognised as a peak period for global tourism, triggering dramatic increases in visitor mobility, festive consumption and destination activities. While the season contributes strongly to local economies and cultural vibrancy, it also intensifies environmental and social pressures. This assignment critically explores how destinations plan and manage sustainable tourism practices during Christmas, with emphasis on waste minimisation, emission reduction, community participation and eco-friendly infrastructure. Through a qualitative analysis of academic literature, policy documents and case studies, the study reveals that Christmas tourism amplifies challenges such as waste overflow, energy spikes, overcrowding and cultural dilution. However, destinations that implement coordinated sustainability strategies—such as green transport networks, LED lighting, strict vendor regulations and community-led events—demonstrate substantial improvements. The report concludes by presenting integrated sustainability recommendations that enhance environmental protection while preserving the magical spirit associated with Christmas tourism.</w:t>
      </w:r>
    </w:p>
    <w:p w:rsidR="00D95A08" w:rsidRPr="00D95A08" w:rsidRDefault="00D95A08" w:rsidP="00D95A08">
      <w:pPr>
        <w:spacing w:after="0" w:line="240" w:lineRule="auto"/>
        <w:rPr>
          <w:rFonts w:ascii="Times New Roman" w:eastAsia="Times New Roman" w:hAnsi="Times New Roman" w:cs="Times New Roman"/>
          <w:sz w:val="24"/>
          <w:szCs w:val="24"/>
          <w:lang w:bidi="hi-IN"/>
        </w:rPr>
      </w:pPr>
    </w:p>
    <w:p w:rsidR="00D95A08" w:rsidRPr="00D95A08" w:rsidRDefault="00D95A08" w:rsidP="00D95A0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3579"/>
      <w:r w:rsidRPr="00D95A08">
        <w:rPr>
          <w:rFonts w:ascii="Times New Roman" w:eastAsia="Times New Roman" w:hAnsi="Times New Roman" w:cs="Times New Roman"/>
          <w:b/>
          <w:bCs/>
          <w:kern w:val="36"/>
          <w:sz w:val="48"/>
          <w:szCs w:val="48"/>
          <w:lang w:bidi="hi-IN"/>
        </w:rPr>
        <w:t>1. Introduction</w:t>
      </w:r>
      <w:bookmarkEnd w:id="1"/>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The Christmas season has evolved into an influential global tourism phenomenon marked by travel surges, festive markets, shopping events, religious ceremonies and cultural performances. Whether it is the illuminated streets of Vienna, the iconic Christmas tree at New York’s Rockefeller Center, or the winter wonderland attractions across northern Europe, destinations become hubs of increased human activity. Although this seasonal dynamism strengthens local economies and enhances cultural identity, it simultaneously places unprecedented strain on environmental systems, urban infrastructure and host communities.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Tourism scholars have long argued that sustainability must be central to tourism planning, especially during periods of high demand. Bramwell and Lane (2013) emphasise that sustainable tourism must integrate environmental stewardship, social integrity and economic viability. The Christmas season, however, often disrupts this balance. Short-term economic incentives can overshadow sustainable practices, resulting in overcrowding, excessive waste generation, escalating energy use, and weakened community well-being.</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Destinations often struggle to maintain equilibrium between festive expectations and responsible tourism management. Christmas events are typically associated with heavy consumption—food stalls, decorative lighting, market souvenirs and increased transportation activity. These factors collectively heighten carbon emissions and environmental degradation. At the same time, the growing global emphasis on responsible travel motivates tourists to seek eco-friendly options, compelling destinations to redesign their Christmas strategies through a sustainability lens.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 xml:space="preserve">This assignment explores the extent to which destinations manage sustainability during the Christmas season. It examines the challenges they face, evaluates solutions implemented </w:t>
      </w:r>
      <w:r w:rsidRPr="00D95A08">
        <w:rPr>
          <w:rFonts w:ascii="Times New Roman" w:eastAsia="Times New Roman" w:hAnsi="Times New Roman" w:cs="Times New Roman"/>
          <w:sz w:val="24"/>
          <w:szCs w:val="24"/>
          <w:lang w:bidi="hi-IN"/>
        </w:rPr>
        <w:lastRenderedPageBreak/>
        <w:t>worldwide, and assesses how theoretical frameworks of sustainable tourism guide real-world planning. By analysing literature and case studies, the report aims to provide a holistic understanding of sustainable tourism management in the Christmas context. Ultimately, the goal is to determine how destinations can preserve the enchantment of Christmas celebrations while aligning with long-term sustainability objectives.</w:t>
      </w:r>
    </w:p>
    <w:p w:rsidR="00D95A08" w:rsidRPr="00D95A08" w:rsidRDefault="00D95A08" w:rsidP="00D95A0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D95A08" w:rsidRPr="00D95A08" w:rsidRDefault="00D95A08" w:rsidP="00D95A0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3580"/>
      <w:r w:rsidRPr="00D95A08">
        <w:rPr>
          <w:rFonts w:ascii="Times New Roman" w:eastAsia="Times New Roman" w:hAnsi="Times New Roman" w:cs="Times New Roman"/>
          <w:b/>
          <w:bCs/>
          <w:kern w:val="36"/>
          <w:sz w:val="48"/>
          <w:szCs w:val="48"/>
          <w:lang w:bidi="hi-IN"/>
        </w:rPr>
        <w:t>2. Literature Review</w:t>
      </w:r>
      <w:bookmarkEnd w:id="2"/>
    </w:p>
    <w:p w:rsidR="00D95A08" w:rsidRPr="00D95A08" w:rsidRDefault="00D95A08" w:rsidP="003E377B">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The Christmas season represents a unique form of seasonal tourism that blends cultural traditions, commercial activities and emotional values. Because of its global popularity, Christmas tourism has become a major subject of academic interest, particularly in the fields of sustainable tourism, event management and destination planning. This literature review synthesises theoretical insights, empirical studies and international case examples related to sustainability challenges and solutions during the Christmas period. It examines environmental, social and economic dimensions, providing the conceptual foundation for the remainder of the assignment.</w:t>
      </w:r>
    </w:p>
    <w:p w:rsidR="00D95A08" w:rsidRPr="00D95A08" w:rsidRDefault="00D95A08" w:rsidP="00D95A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3581"/>
      <w:r w:rsidRPr="00D95A08">
        <w:rPr>
          <w:rFonts w:ascii="Times New Roman" w:eastAsia="Times New Roman" w:hAnsi="Times New Roman" w:cs="Times New Roman"/>
          <w:b/>
          <w:bCs/>
          <w:sz w:val="36"/>
          <w:szCs w:val="36"/>
          <w:lang w:bidi="hi-IN"/>
        </w:rPr>
        <w:t>2.1 Theoretical Foundations of Sustainable Tourism</w:t>
      </w:r>
      <w:bookmarkEnd w:id="3"/>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Sustainable tourism draws upon the wider concept of sustainable development, emphasising long-term environmental protection, social equity and economic stability (World Commission on Environment and Development, 1987). Tourism academics such as Bramwell &amp; Lane (1993, 2013) argue that sustainability is not a fixed condition but an evolving system shaped by policies, behaviours and market forces.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Three major theoretical concepts are particularly relevant to Christmas tourism:</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3582"/>
      <w:r w:rsidRPr="00D95A08">
        <w:rPr>
          <w:rFonts w:ascii="Times New Roman" w:eastAsia="Times New Roman" w:hAnsi="Times New Roman" w:cs="Times New Roman"/>
          <w:b/>
          <w:bCs/>
          <w:sz w:val="27"/>
          <w:szCs w:val="27"/>
          <w:lang w:bidi="hi-IN"/>
        </w:rPr>
        <w:t>a. The Triple Bottom Line (TBL)</w:t>
      </w:r>
      <w:bookmarkEnd w:id="4"/>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Elkington’s (1997) TBL framework calls for equal attention to:</w:t>
      </w:r>
    </w:p>
    <w:p w:rsidR="00D95A08" w:rsidRPr="00D95A08" w:rsidRDefault="00D95A08" w:rsidP="00853878">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b/>
          <w:bCs/>
          <w:sz w:val="24"/>
          <w:szCs w:val="24"/>
          <w:lang w:bidi="hi-IN"/>
        </w:rPr>
        <w:t>Planet (environmental integrity)</w:t>
      </w:r>
    </w:p>
    <w:p w:rsidR="00D95A08" w:rsidRPr="00D95A08" w:rsidRDefault="00D95A08" w:rsidP="00853878">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b/>
          <w:bCs/>
          <w:sz w:val="24"/>
          <w:szCs w:val="24"/>
          <w:lang w:bidi="hi-IN"/>
        </w:rPr>
        <w:t>People (social well-being)</w:t>
      </w:r>
    </w:p>
    <w:p w:rsidR="00D95A08" w:rsidRPr="00D95A08" w:rsidRDefault="00D95A08" w:rsidP="00853878">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b/>
          <w:bCs/>
          <w:sz w:val="24"/>
          <w:szCs w:val="24"/>
          <w:lang w:bidi="hi-IN"/>
        </w:rPr>
        <w:t>Profit (economic benefits)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Christmas tourism often disrupts this balance due to high consumption, short-term economic pressures, and seasonal surges.</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3583"/>
      <w:r w:rsidRPr="00D95A08">
        <w:rPr>
          <w:rFonts w:ascii="Times New Roman" w:eastAsia="Times New Roman" w:hAnsi="Times New Roman" w:cs="Times New Roman"/>
          <w:b/>
          <w:bCs/>
          <w:sz w:val="27"/>
          <w:szCs w:val="27"/>
          <w:lang w:bidi="hi-IN"/>
        </w:rPr>
        <w:t>b. Carrying Capacity Theory</w:t>
      </w:r>
      <w:bookmarkEnd w:id="5"/>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 xml:space="preserve">Introduced by O’Reilly (1986), carrying capacity refers to the maximum number of visitors a destination can accommodate without damaging the environment or reducing visitor and resident </w:t>
      </w:r>
      <w:r w:rsidRPr="00D95A08">
        <w:rPr>
          <w:rFonts w:ascii="Times New Roman" w:eastAsia="Times New Roman" w:hAnsi="Times New Roman" w:cs="Times New Roman"/>
          <w:sz w:val="24"/>
          <w:szCs w:val="24"/>
          <w:lang w:bidi="hi-IN"/>
        </w:rPr>
        <w:lastRenderedPageBreak/>
        <w:t>satisfaction. Cities frequently exceed their carrying capacity during Christmas markets, parades and shopping festivals.</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3584"/>
      <w:r w:rsidRPr="00D95A08">
        <w:rPr>
          <w:rFonts w:ascii="Times New Roman" w:eastAsia="Times New Roman" w:hAnsi="Times New Roman" w:cs="Times New Roman"/>
          <w:b/>
          <w:bCs/>
          <w:sz w:val="27"/>
          <w:szCs w:val="27"/>
          <w:lang w:bidi="hi-IN"/>
        </w:rPr>
        <w:t>c. Stakeholder Theory</w:t>
      </w:r>
      <w:bookmarkEnd w:id="6"/>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Freeman’s (1984) theory highlights the significance of cooperation among:</w:t>
      </w:r>
    </w:p>
    <w:p w:rsidR="00D95A08" w:rsidRPr="00D95A08" w:rsidRDefault="00D95A08" w:rsidP="008538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Governments</w:t>
      </w:r>
    </w:p>
    <w:p w:rsidR="00D95A08" w:rsidRPr="00D95A08" w:rsidRDefault="00D95A08" w:rsidP="008538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Tourism operators</w:t>
      </w:r>
    </w:p>
    <w:p w:rsidR="00D95A08" w:rsidRPr="00D95A08" w:rsidRDefault="00D95A08" w:rsidP="008538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Local communities</w:t>
      </w:r>
    </w:p>
    <w:p w:rsidR="00D95A08" w:rsidRPr="00D95A08" w:rsidRDefault="00D95A08" w:rsidP="00853878">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Tourists</w:t>
      </w:r>
    </w:p>
    <w:p w:rsidR="00D95A08" w:rsidRPr="00D95A08" w:rsidRDefault="00D95A08" w:rsidP="003E377B">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Christmas tourism requires strong stakeholder coordination because celebrations involve public spaces, private businesses and community traditions.</w:t>
      </w:r>
    </w:p>
    <w:p w:rsidR="00D95A08" w:rsidRPr="00D95A08" w:rsidRDefault="00D95A08" w:rsidP="00D95A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3585"/>
      <w:r w:rsidRPr="00D95A08">
        <w:rPr>
          <w:rFonts w:ascii="Times New Roman" w:eastAsia="Times New Roman" w:hAnsi="Times New Roman" w:cs="Times New Roman"/>
          <w:b/>
          <w:bCs/>
          <w:sz w:val="36"/>
          <w:szCs w:val="36"/>
          <w:lang w:bidi="hi-IN"/>
        </w:rPr>
        <w:t>2.2 Environmental Impacts During Christmas Tourism</w:t>
      </w:r>
      <w:bookmarkEnd w:id="7"/>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3586"/>
      <w:r w:rsidRPr="00D95A08">
        <w:rPr>
          <w:rFonts w:ascii="Times New Roman" w:eastAsia="Times New Roman" w:hAnsi="Times New Roman" w:cs="Times New Roman"/>
          <w:b/>
          <w:bCs/>
          <w:sz w:val="27"/>
          <w:szCs w:val="27"/>
          <w:lang w:bidi="hi-IN"/>
        </w:rPr>
        <w:t>2.2.1 Increased Waste Production</w:t>
      </w:r>
      <w:bookmarkEnd w:id="8"/>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Studies show that the Christmas season triggers a dramatic rise in solid waste. WRAP (2021) estimates that waste can increase by up to 25–30% in many urban centres. Tourism-specific waste often includes:</w:t>
      </w:r>
    </w:p>
    <w:p w:rsidR="00D95A08" w:rsidRPr="00D95A08" w:rsidRDefault="00D95A08" w:rsidP="008538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Disposable food containers</w:t>
      </w:r>
    </w:p>
    <w:p w:rsidR="00D95A08" w:rsidRPr="00D95A08" w:rsidRDefault="00D95A08" w:rsidP="008538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Single-use cups</w:t>
      </w:r>
    </w:p>
    <w:p w:rsidR="00D95A08" w:rsidRPr="00D95A08" w:rsidRDefault="00D95A08" w:rsidP="008538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Packaging</w:t>
      </w:r>
    </w:p>
    <w:p w:rsidR="00D95A08" w:rsidRPr="00D95A08" w:rsidRDefault="00D95A08" w:rsidP="008538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Broken decorations</w:t>
      </w:r>
    </w:p>
    <w:p w:rsidR="00D95A08" w:rsidRPr="00D95A08" w:rsidRDefault="00D95A08" w:rsidP="00853878">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Gift-wrapping materials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European Christmas markets, analysed by Brenner (2019), are particularly prone to waste surges due to food stalls and souvenir vendors.</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3587"/>
      <w:r w:rsidRPr="00D95A08">
        <w:rPr>
          <w:rFonts w:ascii="Times New Roman" w:eastAsia="Times New Roman" w:hAnsi="Times New Roman" w:cs="Times New Roman"/>
          <w:b/>
          <w:bCs/>
          <w:sz w:val="27"/>
          <w:szCs w:val="27"/>
          <w:lang w:bidi="hi-IN"/>
        </w:rPr>
        <w:t>2.2.2 High Energy Consumption</w:t>
      </w:r>
      <w:bookmarkEnd w:id="9"/>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Christmas requires:</w:t>
      </w:r>
    </w:p>
    <w:p w:rsidR="00D95A08" w:rsidRPr="00D95A08" w:rsidRDefault="00D95A08" w:rsidP="00853878">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Decorative lighting</w:t>
      </w:r>
    </w:p>
    <w:p w:rsidR="00D95A08" w:rsidRPr="00D95A08" w:rsidRDefault="00D95A08" w:rsidP="00853878">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Heating for outdoor markets</w:t>
      </w:r>
    </w:p>
    <w:p w:rsidR="00D95A08" w:rsidRPr="00D95A08" w:rsidRDefault="00D95A08" w:rsidP="00853878">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Sound systems, ice rinks, and entertainment installations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UNWTO (2020) notes that holiday lighting can double the energy consumption of central urban spaces. Although LED technology reduces inefficiencies, many destinations still rely on older, energy-heavy lighting systems.</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3588"/>
      <w:r w:rsidRPr="00D95A08">
        <w:rPr>
          <w:rFonts w:ascii="Times New Roman" w:eastAsia="Times New Roman" w:hAnsi="Times New Roman" w:cs="Times New Roman"/>
          <w:b/>
          <w:bCs/>
          <w:sz w:val="27"/>
          <w:szCs w:val="27"/>
          <w:lang w:bidi="hi-IN"/>
        </w:rPr>
        <w:t>2.2.3 Increased Carbon Emissions</w:t>
      </w:r>
      <w:bookmarkEnd w:id="10"/>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lastRenderedPageBreak/>
        <w:t>Air travel peaks during the Christmas period (IATA, 2023), leading to significant carbon emissions. Additionally:</w:t>
      </w:r>
    </w:p>
    <w:p w:rsidR="00D95A08" w:rsidRPr="00D95A08" w:rsidRDefault="00D95A08" w:rsidP="00853878">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Urban traffic congestion increases</w:t>
      </w:r>
    </w:p>
    <w:p w:rsidR="00D95A08" w:rsidRPr="00D95A08" w:rsidRDefault="00D95A08" w:rsidP="00853878">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Delivery vans surge due to gift shopping</w:t>
      </w:r>
    </w:p>
    <w:p w:rsidR="00D95A08" w:rsidRPr="00D95A08" w:rsidRDefault="00D95A08" w:rsidP="00853878">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Tourism mobility expands in destination hotspots</w:t>
      </w:r>
    </w:p>
    <w:p w:rsidR="00D95A08" w:rsidRPr="00D95A08" w:rsidRDefault="00D95A08" w:rsidP="003E377B">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Gössling &amp; Peeters (2015) emphasise the disproportionately high emissions of seasonal peak travel compared to off-season periods.</w:t>
      </w:r>
    </w:p>
    <w:p w:rsidR="00D95A08" w:rsidRPr="00D95A08" w:rsidRDefault="00D95A08" w:rsidP="00D95A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3589"/>
      <w:r w:rsidRPr="00D95A08">
        <w:rPr>
          <w:rFonts w:ascii="Times New Roman" w:eastAsia="Times New Roman" w:hAnsi="Times New Roman" w:cs="Times New Roman"/>
          <w:b/>
          <w:bCs/>
          <w:sz w:val="36"/>
          <w:szCs w:val="36"/>
          <w:lang w:bidi="hi-IN"/>
        </w:rPr>
        <w:t>2.3 Social and Cultural Impacts</w:t>
      </w:r>
      <w:bookmarkEnd w:id="11"/>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3590"/>
      <w:r w:rsidRPr="00D95A08">
        <w:rPr>
          <w:rFonts w:ascii="Times New Roman" w:eastAsia="Times New Roman" w:hAnsi="Times New Roman" w:cs="Times New Roman"/>
          <w:b/>
          <w:bCs/>
          <w:sz w:val="27"/>
          <w:szCs w:val="27"/>
          <w:lang w:bidi="hi-IN"/>
        </w:rPr>
        <w:t>2.3.1 Pressure on Local Communities</w:t>
      </w:r>
      <w:bookmarkEnd w:id="12"/>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Christmas celebrations dominate public spaces, often reducing residents’ access to parks, squares and transport routes. According to Doxey’s Irridex, community emotions shift from euphoria to apathy, irritation and sometimes antagonism as visitor numbers rise.</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Studies from cities such as Prague, Salzburg and New York show heightened resident stress levels due to:</w:t>
      </w:r>
    </w:p>
    <w:p w:rsidR="00D95A08" w:rsidRPr="00D95A08" w:rsidRDefault="00D95A08" w:rsidP="008538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Noise</w:t>
      </w:r>
    </w:p>
    <w:p w:rsidR="00D95A08" w:rsidRPr="00D95A08" w:rsidRDefault="00D95A08" w:rsidP="008538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Crowding</w:t>
      </w:r>
    </w:p>
    <w:p w:rsidR="00D95A08" w:rsidRPr="00D95A08" w:rsidRDefault="00D95A08" w:rsidP="008538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Restricted mobility</w:t>
      </w:r>
    </w:p>
    <w:p w:rsidR="00D95A08" w:rsidRPr="00D95A08" w:rsidRDefault="00D95A08" w:rsidP="00853878">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Commercialisation of cultural areas</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3591"/>
      <w:r w:rsidRPr="00D95A08">
        <w:rPr>
          <w:rFonts w:ascii="Times New Roman" w:eastAsia="Times New Roman" w:hAnsi="Times New Roman" w:cs="Times New Roman"/>
          <w:b/>
          <w:bCs/>
          <w:sz w:val="27"/>
          <w:szCs w:val="27"/>
          <w:lang w:bidi="hi-IN"/>
        </w:rPr>
        <w:t>2.3.2 Cultural Commodification</w:t>
      </w:r>
      <w:bookmarkEnd w:id="13"/>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Greenwood (1977) warns that commercial tourism can reduce traditions to mere performances. At Christmas events, commodification appears in:</w:t>
      </w:r>
    </w:p>
    <w:p w:rsidR="00D95A08" w:rsidRPr="00D95A08" w:rsidRDefault="00D95A08" w:rsidP="00853878">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Mass-produced souvenirs masquerading as local crafts</w:t>
      </w:r>
    </w:p>
    <w:p w:rsidR="00D95A08" w:rsidRPr="00D95A08" w:rsidRDefault="00D95A08" w:rsidP="00853878">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Standardised “global-style” Christmas markets</w:t>
      </w:r>
    </w:p>
    <w:p w:rsidR="00D95A08" w:rsidRPr="00D95A08" w:rsidRDefault="00D95A08" w:rsidP="00853878">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Overly packaged “winter experiences” for tourists</w:t>
      </w:r>
    </w:p>
    <w:p w:rsidR="00D95A08" w:rsidRPr="00D95A08" w:rsidRDefault="00D95A08" w:rsidP="003E377B">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This threatens local identity unless communities actively participate in planning.</w:t>
      </w:r>
    </w:p>
    <w:p w:rsidR="00D95A08" w:rsidRPr="00D95A08" w:rsidRDefault="00D95A08" w:rsidP="00D95A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3592"/>
      <w:r w:rsidRPr="00D95A08">
        <w:rPr>
          <w:rFonts w:ascii="Times New Roman" w:eastAsia="Times New Roman" w:hAnsi="Times New Roman" w:cs="Times New Roman"/>
          <w:b/>
          <w:bCs/>
          <w:sz w:val="36"/>
          <w:szCs w:val="36"/>
          <w:lang w:bidi="hi-IN"/>
        </w:rPr>
        <w:t>2.4 Economic Dimensions of Christmas Tourism</w:t>
      </w:r>
      <w:bookmarkEnd w:id="14"/>
    </w:p>
    <w:p w:rsidR="003E377B" w:rsidRDefault="00D95A08" w:rsidP="003E37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3593"/>
      <w:r w:rsidRPr="00D95A08">
        <w:rPr>
          <w:rFonts w:ascii="Times New Roman" w:eastAsia="Times New Roman" w:hAnsi="Times New Roman" w:cs="Times New Roman"/>
          <w:b/>
          <w:bCs/>
          <w:sz w:val="27"/>
          <w:szCs w:val="27"/>
          <w:lang w:bidi="hi-IN"/>
        </w:rPr>
        <w:t>2.4.1 Seasonal Revenue Peaks</w:t>
      </w:r>
      <w:bookmarkEnd w:id="15"/>
    </w:p>
    <w:p w:rsidR="00D95A08" w:rsidRPr="003E377B" w:rsidRDefault="00D95A08" w:rsidP="003E37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6993594"/>
      <w:r w:rsidRPr="00D95A08">
        <w:rPr>
          <w:rFonts w:ascii="Times New Roman" w:eastAsia="Times New Roman" w:hAnsi="Times New Roman" w:cs="Times New Roman"/>
          <w:sz w:val="24"/>
          <w:szCs w:val="24"/>
          <w:lang w:bidi="hi-IN"/>
        </w:rPr>
        <w:t>Christmas tourism generates substantial revenue for hotels, airlines, restaurants and retail stores. Sharpley &amp; Telfer (2015) argue that seasonal peaks are economically beneficial but can mask structural weaknesses, such as:</w:t>
      </w:r>
      <w:bookmarkEnd w:id="16"/>
    </w:p>
    <w:p w:rsidR="00D95A08" w:rsidRPr="00D95A08" w:rsidRDefault="00D95A08" w:rsidP="008538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lastRenderedPageBreak/>
        <w:t>Overreliance on one season</w:t>
      </w:r>
    </w:p>
    <w:p w:rsidR="00D95A08" w:rsidRPr="00D95A08" w:rsidRDefault="00D95A08" w:rsidP="00853878">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Volatility during crises (e.g., economic downturns, pandemics)</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6993595"/>
      <w:r w:rsidRPr="00D95A08">
        <w:rPr>
          <w:rFonts w:ascii="Times New Roman" w:eastAsia="Times New Roman" w:hAnsi="Times New Roman" w:cs="Times New Roman"/>
          <w:b/>
          <w:bCs/>
          <w:sz w:val="27"/>
          <w:szCs w:val="27"/>
          <w:lang w:bidi="hi-IN"/>
        </w:rPr>
        <w:t>2.4.2 Rising Operational Costs</w:t>
      </w:r>
      <w:bookmarkEnd w:id="17"/>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Sustainability measures such as:</w:t>
      </w:r>
    </w:p>
    <w:p w:rsidR="00D95A08" w:rsidRPr="00D95A08" w:rsidRDefault="00D95A08" w:rsidP="008538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LED lighting</w:t>
      </w:r>
    </w:p>
    <w:p w:rsidR="00D95A08" w:rsidRPr="00D95A08" w:rsidRDefault="00D95A08" w:rsidP="008538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Greener public transport</w:t>
      </w:r>
    </w:p>
    <w:p w:rsidR="00D95A08" w:rsidRPr="00D95A08" w:rsidRDefault="00D95A08" w:rsidP="00853878">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Advanced waste systems</w:t>
      </w:r>
    </w:p>
    <w:p w:rsidR="00D95A08" w:rsidRPr="00D95A08" w:rsidRDefault="00D95A08" w:rsidP="003E377B">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require large initial investments. Although these investments yield long-term savings, they remain challenging for smaller destinations (UNWTO, 2020).</w:t>
      </w:r>
    </w:p>
    <w:p w:rsidR="00D95A08" w:rsidRPr="00D95A08" w:rsidRDefault="00D95A08" w:rsidP="00D95A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3596"/>
      <w:r w:rsidRPr="00D95A08">
        <w:rPr>
          <w:rFonts w:ascii="Times New Roman" w:eastAsia="Times New Roman" w:hAnsi="Times New Roman" w:cs="Times New Roman"/>
          <w:b/>
          <w:bCs/>
          <w:sz w:val="36"/>
          <w:szCs w:val="36"/>
          <w:lang w:bidi="hi-IN"/>
        </w:rPr>
        <w:t>2.5 Sustainable Tourism Solutions in Literature</w:t>
      </w:r>
      <w:bookmarkEnd w:id="18"/>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6993597"/>
      <w:r w:rsidRPr="00D95A08">
        <w:rPr>
          <w:rFonts w:ascii="Times New Roman" w:eastAsia="Times New Roman" w:hAnsi="Times New Roman" w:cs="Times New Roman"/>
          <w:b/>
          <w:bCs/>
          <w:sz w:val="27"/>
          <w:szCs w:val="27"/>
          <w:lang w:bidi="hi-IN"/>
        </w:rPr>
        <w:t>2.5.1 Waste Management Innovations</w:t>
      </w:r>
      <w:bookmarkEnd w:id="19"/>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Studies highlight several effective strategies:</w:t>
      </w:r>
    </w:p>
    <w:p w:rsidR="00D95A08" w:rsidRPr="00D95A08" w:rsidRDefault="00D95A08" w:rsidP="008538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Reusable mug schemes (Germany, Austria)</w:t>
      </w:r>
    </w:p>
    <w:p w:rsidR="00D95A08" w:rsidRPr="00D95A08" w:rsidRDefault="00D95A08" w:rsidP="008538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Composting stations</w:t>
      </w:r>
    </w:p>
    <w:p w:rsidR="00D95A08" w:rsidRPr="00D95A08" w:rsidRDefault="00D95A08" w:rsidP="008538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“Zero-waste” vendor guidelines</w:t>
      </w:r>
    </w:p>
    <w:p w:rsidR="00D95A08" w:rsidRPr="00D95A08" w:rsidRDefault="00D95A08" w:rsidP="008538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Digital receipts and paper-free transactions</w:t>
      </w:r>
    </w:p>
    <w:p w:rsidR="00D95A08" w:rsidRPr="00D95A08" w:rsidRDefault="00D95A08" w:rsidP="00853878">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Biodegradable packaging</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Jones (2019) notes that consistent enforcement is key.</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6993598"/>
      <w:r w:rsidRPr="00D95A08">
        <w:rPr>
          <w:rFonts w:ascii="Times New Roman" w:eastAsia="Times New Roman" w:hAnsi="Times New Roman" w:cs="Times New Roman"/>
          <w:b/>
          <w:bCs/>
          <w:sz w:val="27"/>
          <w:szCs w:val="27"/>
          <w:lang w:bidi="hi-IN"/>
        </w:rPr>
        <w:t>2.5.2 Energy Efficiency Measures</w:t>
      </w:r>
      <w:bookmarkEnd w:id="20"/>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Destinations reduce energy use by:</w:t>
      </w:r>
    </w:p>
    <w:p w:rsidR="00D95A08" w:rsidRPr="00D95A08" w:rsidRDefault="00D95A08" w:rsidP="008538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Switching to LED or solar-powered lights</w:t>
      </w:r>
    </w:p>
    <w:p w:rsidR="00D95A08" w:rsidRPr="00D95A08" w:rsidRDefault="00D95A08" w:rsidP="008538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Limiting display hours</w:t>
      </w:r>
    </w:p>
    <w:p w:rsidR="00D95A08" w:rsidRPr="00D95A08" w:rsidRDefault="00D95A08" w:rsidP="008538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Conducting energy audits</w:t>
      </w:r>
    </w:p>
    <w:p w:rsidR="00D95A08" w:rsidRPr="00D95A08" w:rsidRDefault="00D95A08" w:rsidP="00853878">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Installing low-energy heating units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Copenhagen and Vancouver are widely cited as leaders in green illumination.</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6993599"/>
      <w:r w:rsidRPr="00D95A08">
        <w:rPr>
          <w:rFonts w:ascii="Times New Roman" w:eastAsia="Times New Roman" w:hAnsi="Times New Roman" w:cs="Times New Roman"/>
          <w:b/>
          <w:bCs/>
          <w:sz w:val="27"/>
          <w:szCs w:val="27"/>
          <w:lang w:bidi="hi-IN"/>
        </w:rPr>
        <w:t>2.5.3 Sustainable Mobility Planning</w:t>
      </w:r>
      <w:bookmarkEnd w:id="21"/>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Research emphasises:</w:t>
      </w:r>
    </w:p>
    <w:p w:rsidR="00D95A08" w:rsidRPr="00D95A08" w:rsidRDefault="00D95A08" w:rsidP="008538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Park-and-ride systems</w:t>
      </w:r>
    </w:p>
    <w:p w:rsidR="00D95A08" w:rsidRPr="00D95A08" w:rsidRDefault="00D95A08" w:rsidP="008538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Pedestrian zones</w:t>
      </w:r>
    </w:p>
    <w:p w:rsidR="00D95A08" w:rsidRPr="00D95A08" w:rsidRDefault="00D95A08" w:rsidP="008538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lastRenderedPageBreak/>
        <w:t>Public transit discounts</w:t>
      </w:r>
    </w:p>
    <w:p w:rsidR="00D95A08" w:rsidRPr="00D95A08" w:rsidRDefault="00D95A08" w:rsidP="00853878">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Electric shuttle buses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Paris and Vienna implemented exemplary mobility plans for holiday markets.</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6993600"/>
      <w:r w:rsidRPr="00D95A08">
        <w:rPr>
          <w:rFonts w:ascii="Times New Roman" w:eastAsia="Times New Roman" w:hAnsi="Times New Roman" w:cs="Times New Roman"/>
          <w:b/>
          <w:bCs/>
          <w:sz w:val="27"/>
          <w:szCs w:val="27"/>
          <w:lang w:bidi="hi-IN"/>
        </w:rPr>
        <w:t>2.5.4 Community-Based Tourism (CBT)</w:t>
      </w:r>
      <w:bookmarkEnd w:id="22"/>
    </w:p>
    <w:p w:rsidR="00D95A08" w:rsidRPr="00D95A08" w:rsidRDefault="00D95A08" w:rsidP="003E377B">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CBT ensures local participation in decisions and profits. Mitchell &amp; Reid (2001) argue that CBT enhances authenticity, protects culture and empowers residents—critical during Christmas festivals.</w:t>
      </w:r>
    </w:p>
    <w:p w:rsidR="00D95A08" w:rsidRPr="00D95A08" w:rsidRDefault="00D95A08" w:rsidP="00D95A0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3601"/>
      <w:r w:rsidRPr="00D95A08">
        <w:rPr>
          <w:rFonts w:ascii="Times New Roman" w:eastAsia="Times New Roman" w:hAnsi="Times New Roman" w:cs="Times New Roman"/>
          <w:b/>
          <w:bCs/>
          <w:sz w:val="36"/>
          <w:szCs w:val="36"/>
          <w:lang w:bidi="hi-IN"/>
        </w:rPr>
        <w:t>2.6 Case Studies from Literature</w:t>
      </w:r>
      <w:bookmarkEnd w:id="23"/>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6993602"/>
      <w:r w:rsidRPr="00D95A08">
        <w:rPr>
          <w:rFonts w:ascii="Times New Roman" w:eastAsia="Times New Roman" w:hAnsi="Times New Roman" w:cs="Times New Roman"/>
          <w:b/>
          <w:bCs/>
          <w:sz w:val="27"/>
          <w:szCs w:val="27"/>
          <w:lang w:bidi="hi-IN"/>
        </w:rPr>
        <w:t>Case Study 1: Vienna, Austria</w:t>
      </w:r>
      <w:bookmarkEnd w:id="24"/>
    </w:p>
    <w:p w:rsidR="00D95A08" w:rsidRPr="00D95A08" w:rsidRDefault="00D95A08" w:rsidP="008538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Pioneered reusable mugs</w:t>
      </w:r>
    </w:p>
    <w:p w:rsidR="00D95A08" w:rsidRPr="00D95A08" w:rsidRDefault="00D95A08" w:rsidP="008538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Developed energy-efficient lighting</w:t>
      </w:r>
    </w:p>
    <w:p w:rsidR="00D95A08" w:rsidRPr="00D95A08" w:rsidRDefault="00D95A08" w:rsidP="00853878">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Implemented eco-certification for vendors</w:t>
      </w:r>
      <w:r w:rsidRPr="00D95A08">
        <w:rPr>
          <w:rFonts w:ascii="Times New Roman" w:eastAsia="Times New Roman" w:hAnsi="Times New Roman" w:cs="Times New Roman"/>
          <w:sz w:val="24"/>
          <w:szCs w:val="24"/>
          <w:lang w:bidi="hi-IN"/>
        </w:rPr>
        <w:br/>
        <w:t>Research shows significant waste reduction (Brenner, 2019).</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93603"/>
      <w:r w:rsidRPr="00D95A08">
        <w:rPr>
          <w:rFonts w:ascii="Times New Roman" w:eastAsia="Times New Roman" w:hAnsi="Times New Roman" w:cs="Times New Roman"/>
          <w:b/>
          <w:bCs/>
          <w:sz w:val="27"/>
          <w:szCs w:val="27"/>
          <w:lang w:bidi="hi-IN"/>
        </w:rPr>
        <w:t>Case Study 2: Tokyo, Japan</w:t>
      </w:r>
      <w:bookmarkEnd w:id="25"/>
    </w:p>
    <w:p w:rsidR="00D95A08" w:rsidRPr="00D95A08" w:rsidRDefault="00D95A08" w:rsidP="008538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Uses renewable-energy Christmas displays</w:t>
      </w:r>
    </w:p>
    <w:p w:rsidR="00D95A08" w:rsidRPr="00D95A08" w:rsidRDefault="00D95A08" w:rsidP="008538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Encourages low-waste gift wrapping</w:t>
      </w:r>
    </w:p>
    <w:p w:rsidR="00D95A08" w:rsidRPr="00D95A08" w:rsidRDefault="00D95A08" w:rsidP="00853878">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Promotes cultural-themed community events</w:t>
      </w:r>
    </w:p>
    <w:p w:rsidR="00D95A08" w:rsidRPr="00D95A08" w:rsidRDefault="00D95A08" w:rsidP="00D95A0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93604"/>
      <w:r w:rsidRPr="00D95A08">
        <w:rPr>
          <w:rFonts w:ascii="Times New Roman" w:eastAsia="Times New Roman" w:hAnsi="Times New Roman" w:cs="Times New Roman"/>
          <w:b/>
          <w:bCs/>
          <w:sz w:val="27"/>
          <w:szCs w:val="27"/>
          <w:lang w:bidi="hi-IN"/>
        </w:rPr>
        <w:t>Case Study 3: Strasbourg, France</w:t>
      </w:r>
      <w:bookmarkEnd w:id="26"/>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Often called “Capital of Christmas,” Strasbourg balances huge crowds through:</w:t>
      </w:r>
    </w:p>
    <w:p w:rsidR="00D95A08" w:rsidRPr="00D95A08" w:rsidRDefault="00D95A08" w:rsidP="008538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Multiple market zones</w:t>
      </w:r>
    </w:p>
    <w:p w:rsidR="00D95A08" w:rsidRPr="00D95A08" w:rsidRDefault="00D95A08" w:rsidP="008538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Strict vendor regulations</w:t>
      </w:r>
    </w:p>
    <w:p w:rsidR="00D95A08" w:rsidRPr="00D95A08" w:rsidRDefault="00D95A08" w:rsidP="00853878">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Local artisan protection policies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 xml:space="preserve">While sustainable tourism literature is extensive, few studies specifically focus on </w:t>
      </w:r>
      <w:r w:rsidRPr="00D95A08">
        <w:rPr>
          <w:rFonts w:ascii="Times New Roman" w:eastAsia="Times New Roman" w:hAnsi="Times New Roman" w:cs="Times New Roman"/>
          <w:b/>
          <w:bCs/>
          <w:sz w:val="24"/>
          <w:szCs w:val="24"/>
          <w:lang w:bidi="hi-IN"/>
        </w:rPr>
        <w:t>Christmas-season</w:t>
      </w:r>
      <w:r w:rsidRPr="00D95A08">
        <w:rPr>
          <w:rFonts w:ascii="Times New Roman" w:eastAsia="Times New Roman" w:hAnsi="Times New Roman" w:cs="Times New Roman"/>
          <w:sz w:val="24"/>
          <w:szCs w:val="24"/>
          <w:lang w:bidi="hi-IN"/>
        </w:rPr>
        <w:t xml:space="preserve"> sustainability planning. Most research examines:</w:t>
      </w:r>
    </w:p>
    <w:p w:rsidR="00D95A08" w:rsidRPr="00D95A08" w:rsidRDefault="00D95A08" w:rsidP="008538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General seasonal tourism</w:t>
      </w:r>
    </w:p>
    <w:p w:rsidR="00D95A08" w:rsidRPr="00D95A08" w:rsidRDefault="00D95A08" w:rsidP="008538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Environmental impacts of events</w:t>
      </w:r>
    </w:p>
    <w:p w:rsidR="00D95A08" w:rsidRPr="00D95A08" w:rsidRDefault="00D95A08" w:rsidP="00853878">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Large-scale festivals unrelated to Christmas</w:t>
      </w:r>
    </w:p>
    <w:p w:rsidR="00D95A08" w:rsidRPr="00D95A08" w:rsidRDefault="00D95A08" w:rsidP="00D95A08">
      <w:pPr>
        <w:spacing w:before="100" w:beforeAutospacing="1" w:after="100" w:afterAutospacing="1" w:line="240" w:lineRule="auto"/>
        <w:rPr>
          <w:rFonts w:ascii="Times New Roman" w:eastAsia="Times New Roman" w:hAnsi="Times New Roman" w:cs="Times New Roman"/>
          <w:sz w:val="24"/>
          <w:szCs w:val="24"/>
          <w:lang w:bidi="hi-IN"/>
        </w:rPr>
      </w:pPr>
      <w:r w:rsidRPr="00D95A08">
        <w:rPr>
          <w:rFonts w:ascii="Times New Roman" w:eastAsia="Times New Roman" w:hAnsi="Times New Roman" w:cs="Times New Roman"/>
          <w:sz w:val="24"/>
          <w:szCs w:val="24"/>
          <w:lang w:bidi="hi-IN"/>
        </w:rPr>
        <w:t>Thus, the academic field lacks a consolidated understanding of how Christmas tou</w:t>
      </w:r>
      <w:r w:rsidR="004B601F">
        <w:rPr>
          <w:rFonts w:ascii="Times New Roman" w:eastAsia="Times New Roman" w:hAnsi="Times New Roman" w:cs="Times New Roman"/>
          <w:sz w:val="24"/>
          <w:szCs w:val="24"/>
          <w:lang w:bidi="hi-IN"/>
        </w:rPr>
        <w:t xml:space="preserve">rism can be planned sustainably </w:t>
      </w:r>
      <w:r w:rsidRPr="00D95A08">
        <w:rPr>
          <w:rFonts w:ascii="Times New Roman" w:eastAsia="Times New Roman" w:hAnsi="Times New Roman" w:cs="Times New Roman"/>
          <w:sz w:val="24"/>
          <w:szCs w:val="24"/>
          <w:lang w:bidi="hi-IN"/>
        </w:rPr>
        <w:t>this assignment seeks to address that gap.</w:t>
      </w:r>
    </w:p>
    <w:p w:rsidR="004B601F" w:rsidRPr="004B601F" w:rsidRDefault="004B601F" w:rsidP="004B601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B601F" w:rsidRPr="004B601F" w:rsidRDefault="004B601F" w:rsidP="004B60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6993605"/>
      <w:r w:rsidRPr="004B601F">
        <w:rPr>
          <w:rFonts w:ascii="Times New Roman" w:eastAsia="Times New Roman" w:hAnsi="Times New Roman" w:cs="Times New Roman"/>
          <w:b/>
          <w:bCs/>
          <w:kern w:val="36"/>
          <w:sz w:val="48"/>
          <w:szCs w:val="48"/>
          <w:lang w:bidi="hi-IN"/>
        </w:rPr>
        <w:lastRenderedPageBreak/>
        <w:t>3. Methodology</w:t>
      </w:r>
      <w:bookmarkEnd w:id="27"/>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This study adopts a qualitative, secondary-research methodology to explore sustainable tourism practices implemented during the Christmas season. Because Christmas tourism is a global social and cultural phenomenon occurring across diverse destinations, a qualitative approach allows for comprehensive interpretation of behaviours, policies, sustainability frameworks and contextual challenges documented by researchers and tourism organisations.</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93606"/>
      <w:r w:rsidRPr="004B601F">
        <w:rPr>
          <w:rFonts w:ascii="Times New Roman" w:eastAsia="Times New Roman" w:hAnsi="Times New Roman" w:cs="Times New Roman"/>
          <w:b/>
          <w:bCs/>
          <w:sz w:val="36"/>
          <w:szCs w:val="36"/>
          <w:lang w:bidi="hi-IN"/>
        </w:rPr>
        <w:t>3.1 Research Design</w:t>
      </w:r>
      <w:bookmarkEnd w:id="28"/>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The research follows a </w:t>
      </w:r>
      <w:r w:rsidRPr="004B601F">
        <w:rPr>
          <w:rFonts w:ascii="Times New Roman" w:eastAsia="Times New Roman" w:hAnsi="Times New Roman" w:cs="Times New Roman"/>
          <w:b/>
          <w:bCs/>
          <w:sz w:val="24"/>
          <w:szCs w:val="24"/>
          <w:lang w:bidi="hi-IN"/>
        </w:rPr>
        <w:t>descriptive and analytical design</w:t>
      </w:r>
      <w:r w:rsidRPr="004B601F">
        <w:rPr>
          <w:rFonts w:ascii="Times New Roman" w:eastAsia="Times New Roman" w:hAnsi="Times New Roman" w:cs="Times New Roman"/>
          <w:sz w:val="24"/>
          <w:szCs w:val="24"/>
          <w:lang w:bidi="hi-IN"/>
        </w:rPr>
        <w:t>, appropriate for examining complex sustainability issues that intertwine environmental, social and economic dimensions. Unlike quantitative approaches that rely heavily on numerical measurements, qualitative design enables deeper exploration of themes such as cultural integrity, stakeholder cooperation, and environmental strain during the holiday season.</w:t>
      </w:r>
      <w:r w:rsidR="003E377B">
        <w:rPr>
          <w:rFonts w:ascii="Times New Roman" w:eastAsia="Times New Roman" w:hAnsi="Times New Roman" w:cs="Times New Roman"/>
          <w:sz w:val="24"/>
          <w:szCs w:val="24"/>
          <w:lang w:bidi="hi-IN"/>
        </w:rPr>
        <w:t xml:space="preserve"> </w:t>
      </w:r>
      <w:r w:rsidRPr="004B601F">
        <w:rPr>
          <w:rFonts w:ascii="Times New Roman" w:eastAsia="Times New Roman" w:hAnsi="Times New Roman" w:cs="Times New Roman"/>
          <w:sz w:val="24"/>
          <w:szCs w:val="24"/>
          <w:lang w:bidi="hi-IN"/>
        </w:rPr>
        <w:t>This approach aligns with Creswell’s (2014) view that qualitative research is ideal when investigating intricate social experiences influenced by culture, behaviour and environmental context.</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3607"/>
      <w:r w:rsidRPr="004B601F">
        <w:rPr>
          <w:rFonts w:ascii="Times New Roman" w:eastAsia="Times New Roman" w:hAnsi="Times New Roman" w:cs="Times New Roman"/>
          <w:b/>
          <w:bCs/>
          <w:sz w:val="36"/>
          <w:szCs w:val="36"/>
          <w:lang w:bidi="hi-IN"/>
        </w:rPr>
        <w:t>3.2 Data Collection</w:t>
      </w:r>
      <w:bookmarkEnd w:id="29"/>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The study uses </w:t>
      </w:r>
      <w:r w:rsidRPr="004B601F">
        <w:rPr>
          <w:rFonts w:ascii="Times New Roman" w:eastAsia="Times New Roman" w:hAnsi="Times New Roman" w:cs="Times New Roman"/>
          <w:b/>
          <w:bCs/>
          <w:sz w:val="24"/>
          <w:szCs w:val="24"/>
          <w:lang w:bidi="hi-IN"/>
        </w:rPr>
        <w:t>secondary sources</w:t>
      </w:r>
      <w:r w:rsidRPr="004B601F">
        <w:rPr>
          <w:rFonts w:ascii="Times New Roman" w:eastAsia="Times New Roman" w:hAnsi="Times New Roman" w:cs="Times New Roman"/>
          <w:sz w:val="24"/>
          <w:szCs w:val="24"/>
          <w:lang w:bidi="hi-IN"/>
        </w:rPr>
        <w:t xml:space="preserve"> drawn from:</w:t>
      </w:r>
    </w:p>
    <w:p w:rsidR="004B601F" w:rsidRPr="004B601F" w:rsidRDefault="004B601F" w:rsidP="008538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Peer-reviewed journal articles (Tourism Management; Journal of Sustainable Tourism; Event Management)</w:t>
      </w:r>
    </w:p>
    <w:p w:rsidR="004B601F" w:rsidRPr="004B601F" w:rsidRDefault="004B601F" w:rsidP="008538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Books and academic texts on sustainable and event tourism</w:t>
      </w:r>
    </w:p>
    <w:p w:rsidR="004B601F" w:rsidRPr="004B601F" w:rsidRDefault="004B601F" w:rsidP="008538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International institutional publications (UNWTO, IATA, WWF)</w:t>
      </w:r>
    </w:p>
    <w:p w:rsidR="004B601F" w:rsidRPr="004B601F" w:rsidRDefault="004B601F" w:rsidP="008538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Municipal sustainability reports from destinations with major Christmas markets</w:t>
      </w:r>
    </w:p>
    <w:p w:rsidR="004B601F" w:rsidRPr="004B601F" w:rsidRDefault="004B601F" w:rsidP="00853878">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Case studies published by tourism boards and academic researchers</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This broad base of sources ensures diverse perspectives and robust insights.</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93608"/>
      <w:r w:rsidRPr="004B601F">
        <w:rPr>
          <w:rFonts w:ascii="Times New Roman" w:eastAsia="Times New Roman" w:hAnsi="Times New Roman" w:cs="Times New Roman"/>
          <w:b/>
          <w:bCs/>
          <w:sz w:val="36"/>
          <w:szCs w:val="36"/>
          <w:lang w:bidi="hi-IN"/>
        </w:rPr>
        <w:t>3.3 Source Selection Criteria</w:t>
      </w:r>
      <w:bookmarkEnd w:id="30"/>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Sources were included only if they met the following criteria:</w:t>
      </w:r>
    </w:p>
    <w:p w:rsidR="004B601F" w:rsidRPr="004B601F" w:rsidRDefault="004B601F" w:rsidP="008538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Published between </w:t>
      </w:r>
      <w:r w:rsidRPr="004B601F">
        <w:rPr>
          <w:rFonts w:ascii="Times New Roman" w:eastAsia="Times New Roman" w:hAnsi="Times New Roman" w:cs="Times New Roman"/>
          <w:b/>
          <w:bCs/>
          <w:sz w:val="24"/>
          <w:szCs w:val="24"/>
          <w:lang w:bidi="hi-IN"/>
        </w:rPr>
        <w:t>2000 and 2025</w:t>
      </w:r>
    </w:p>
    <w:p w:rsidR="004B601F" w:rsidRPr="004B601F" w:rsidRDefault="004B601F" w:rsidP="008538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Provided direct relevance to Christmas tourism, sustainable tourism or seasonal event management</w:t>
      </w:r>
    </w:p>
    <w:p w:rsidR="004B601F" w:rsidRPr="004B601F" w:rsidRDefault="004B601F" w:rsidP="008538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Derived from credible academic or institutional platforms</w:t>
      </w:r>
    </w:p>
    <w:p w:rsidR="004B601F" w:rsidRPr="004B601F" w:rsidRDefault="004B601F" w:rsidP="008538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Offered empirical data, case studies or conceptual frameworks</w:t>
      </w:r>
    </w:p>
    <w:p w:rsidR="004B601F" w:rsidRPr="004B601F" w:rsidRDefault="004B601F" w:rsidP="00853878">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Focused on environmental, social or economic sustainability</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This ensured both accuracy and academic reliability.</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93609"/>
      <w:r w:rsidRPr="004B601F">
        <w:rPr>
          <w:rFonts w:ascii="Times New Roman" w:eastAsia="Times New Roman" w:hAnsi="Times New Roman" w:cs="Times New Roman"/>
          <w:b/>
          <w:bCs/>
          <w:sz w:val="36"/>
          <w:szCs w:val="36"/>
          <w:lang w:bidi="hi-IN"/>
        </w:rPr>
        <w:lastRenderedPageBreak/>
        <w:t>3.4 Analytical Framework</w:t>
      </w:r>
      <w:bookmarkEnd w:id="31"/>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Data was analysed using thematic analysis rooted in:</w:t>
      </w:r>
    </w:p>
    <w:p w:rsidR="004B601F" w:rsidRPr="004B601F" w:rsidRDefault="004B601F" w:rsidP="008538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b/>
          <w:bCs/>
          <w:sz w:val="24"/>
          <w:szCs w:val="24"/>
          <w:lang w:bidi="hi-IN"/>
        </w:rPr>
        <w:t>Triple Bottom Line analysis</w:t>
      </w:r>
      <w:r w:rsidRPr="004B601F">
        <w:rPr>
          <w:rFonts w:ascii="Times New Roman" w:eastAsia="Times New Roman" w:hAnsi="Times New Roman" w:cs="Times New Roman"/>
          <w:sz w:val="24"/>
          <w:szCs w:val="24"/>
          <w:lang w:bidi="hi-IN"/>
        </w:rPr>
        <w:t xml:space="preserve"> for interpreting environmental, social and economic impacts</w:t>
      </w:r>
    </w:p>
    <w:p w:rsidR="004B601F" w:rsidRPr="004B601F" w:rsidRDefault="004B601F" w:rsidP="008538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b/>
          <w:bCs/>
          <w:sz w:val="24"/>
          <w:szCs w:val="24"/>
          <w:lang w:bidi="hi-IN"/>
        </w:rPr>
        <w:t>Carrying capacity theory</w:t>
      </w:r>
      <w:r w:rsidRPr="004B601F">
        <w:rPr>
          <w:rFonts w:ascii="Times New Roman" w:eastAsia="Times New Roman" w:hAnsi="Times New Roman" w:cs="Times New Roman"/>
          <w:sz w:val="24"/>
          <w:szCs w:val="24"/>
          <w:lang w:bidi="hi-IN"/>
        </w:rPr>
        <w:t xml:space="preserve"> for assessing overcrowding and infrastructure strain</w:t>
      </w:r>
    </w:p>
    <w:p w:rsidR="004B601F" w:rsidRPr="004B601F" w:rsidRDefault="004B601F" w:rsidP="008538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b/>
          <w:bCs/>
          <w:sz w:val="24"/>
          <w:szCs w:val="24"/>
          <w:lang w:bidi="hi-IN"/>
        </w:rPr>
        <w:t>Stakeholder theory</w:t>
      </w:r>
      <w:r w:rsidRPr="004B601F">
        <w:rPr>
          <w:rFonts w:ascii="Times New Roman" w:eastAsia="Times New Roman" w:hAnsi="Times New Roman" w:cs="Times New Roman"/>
          <w:sz w:val="24"/>
          <w:szCs w:val="24"/>
          <w:lang w:bidi="hi-IN"/>
        </w:rPr>
        <w:t xml:space="preserve"> for evaluating community involvement</w:t>
      </w:r>
    </w:p>
    <w:p w:rsidR="004B601F" w:rsidRPr="004B601F" w:rsidRDefault="004B601F" w:rsidP="00853878">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b/>
          <w:bCs/>
          <w:sz w:val="24"/>
          <w:szCs w:val="24"/>
          <w:lang w:bidi="hi-IN"/>
        </w:rPr>
        <w:t>Community-Based Tourism frameworks</w:t>
      </w:r>
      <w:r w:rsidRPr="004B601F">
        <w:rPr>
          <w:rFonts w:ascii="Times New Roman" w:eastAsia="Times New Roman" w:hAnsi="Times New Roman" w:cs="Times New Roman"/>
          <w:sz w:val="24"/>
          <w:szCs w:val="24"/>
          <w:lang w:bidi="hi-IN"/>
        </w:rPr>
        <w:t xml:space="preserve"> for analysing cultural sustainability</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The themes were compared across sources to generate comprehensive, cohesive findings.</w:t>
      </w:r>
      <w:r w:rsidR="003E377B">
        <w:rPr>
          <w:rFonts w:ascii="Times New Roman" w:eastAsia="Times New Roman" w:hAnsi="Times New Roman" w:cs="Times New Roman"/>
          <w:sz w:val="24"/>
          <w:szCs w:val="24"/>
          <w:lang w:bidi="hi-IN"/>
        </w:rPr>
        <w:t xml:space="preserve"> </w:t>
      </w:r>
      <w:r w:rsidRPr="004B601F">
        <w:rPr>
          <w:rFonts w:ascii="Times New Roman" w:eastAsia="Times New Roman" w:hAnsi="Times New Roman" w:cs="Times New Roman"/>
          <w:sz w:val="24"/>
          <w:szCs w:val="24"/>
          <w:lang w:bidi="hi-IN"/>
        </w:rPr>
        <w:t>While secondary research offers wide-ranging insights, it also presents limitations:</w:t>
      </w:r>
    </w:p>
    <w:p w:rsidR="004B601F" w:rsidRPr="004B601F" w:rsidRDefault="004B601F" w:rsidP="00853878">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Lack of primary, location-specific data</w:t>
      </w:r>
    </w:p>
    <w:p w:rsidR="004B601F" w:rsidRPr="004B601F" w:rsidRDefault="004B601F" w:rsidP="00853878">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Limited access to internal municipal planning documents</w:t>
      </w:r>
    </w:p>
    <w:p w:rsidR="004B601F" w:rsidRPr="004B601F" w:rsidRDefault="004B601F" w:rsidP="00853878">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Variability in reporting standards across countries</w:t>
      </w:r>
    </w:p>
    <w:p w:rsidR="004B601F" w:rsidRPr="004B601F" w:rsidRDefault="004B601F" w:rsidP="00853878">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Difficulty in assessing real-time tourist behaviour</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Still, secondary analysis remains effective for global-level synthesis and comparative evaluation.</w:t>
      </w:r>
    </w:p>
    <w:p w:rsidR="004B601F" w:rsidRPr="004B601F" w:rsidRDefault="004B601F" w:rsidP="004B601F">
      <w:pPr>
        <w:spacing w:after="0" w:line="240" w:lineRule="auto"/>
        <w:rPr>
          <w:rFonts w:ascii="Times New Roman" w:eastAsia="Times New Roman" w:hAnsi="Times New Roman" w:cs="Times New Roman"/>
          <w:sz w:val="24"/>
          <w:szCs w:val="24"/>
          <w:lang w:bidi="hi-IN"/>
        </w:rPr>
      </w:pPr>
    </w:p>
    <w:p w:rsidR="004B601F" w:rsidRPr="004B601F" w:rsidRDefault="004B601F" w:rsidP="004B60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93610"/>
      <w:r w:rsidRPr="004B601F">
        <w:rPr>
          <w:rFonts w:ascii="Times New Roman" w:eastAsia="Times New Roman" w:hAnsi="Times New Roman" w:cs="Times New Roman"/>
          <w:b/>
          <w:bCs/>
          <w:kern w:val="36"/>
          <w:sz w:val="48"/>
          <w:szCs w:val="48"/>
          <w:lang w:bidi="hi-IN"/>
        </w:rPr>
        <w:t>4. Findings</w:t>
      </w:r>
      <w:bookmarkEnd w:id="32"/>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This section presents the major sustainability challenges that destinations face during the Christmas season, followed by solutions implemented around the world. The findings are divided into environmental, social and economic categories for clarity.</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6993611"/>
      <w:r w:rsidRPr="004B601F">
        <w:rPr>
          <w:rFonts w:ascii="Times New Roman" w:eastAsia="Times New Roman" w:hAnsi="Times New Roman" w:cs="Times New Roman"/>
          <w:b/>
          <w:bCs/>
          <w:sz w:val="36"/>
          <w:szCs w:val="36"/>
          <w:lang w:bidi="hi-IN"/>
        </w:rPr>
        <w:t>4.1 Environmental Challenges</w:t>
      </w:r>
      <w:bookmarkEnd w:id="33"/>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6993612"/>
      <w:r w:rsidRPr="004B601F">
        <w:rPr>
          <w:rFonts w:ascii="Times New Roman" w:eastAsia="Times New Roman" w:hAnsi="Times New Roman" w:cs="Times New Roman"/>
          <w:b/>
          <w:bCs/>
          <w:sz w:val="27"/>
          <w:szCs w:val="27"/>
          <w:lang w:bidi="hi-IN"/>
        </w:rPr>
        <w:t>4.1.1 Surge in Solid Waste</w:t>
      </w:r>
      <w:bookmarkEnd w:id="34"/>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Across nearly all destinations studied, waste generation increases sharply in December due to:</w:t>
      </w:r>
    </w:p>
    <w:p w:rsidR="004B601F" w:rsidRPr="004B601F" w:rsidRDefault="004B601F" w:rsidP="008538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Food stalls and temporary markets</w:t>
      </w:r>
    </w:p>
    <w:p w:rsidR="004B601F" w:rsidRPr="004B601F" w:rsidRDefault="004B601F" w:rsidP="008538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High tourist mobility</w:t>
      </w:r>
    </w:p>
    <w:p w:rsidR="004B601F" w:rsidRPr="004B601F" w:rsidRDefault="004B601F" w:rsidP="008538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Gift packaging and disposable shopping bags</w:t>
      </w:r>
    </w:p>
    <w:p w:rsidR="004B601F" w:rsidRPr="004B601F" w:rsidRDefault="004B601F" w:rsidP="00853878">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Decorative materials used for short durations</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Research from WRAP (2021) reports a </w:t>
      </w:r>
      <w:r w:rsidRPr="004B601F">
        <w:rPr>
          <w:rFonts w:ascii="Times New Roman" w:eastAsia="Times New Roman" w:hAnsi="Times New Roman" w:cs="Times New Roman"/>
          <w:b/>
          <w:bCs/>
          <w:sz w:val="24"/>
          <w:szCs w:val="24"/>
          <w:lang w:bidi="hi-IN"/>
        </w:rPr>
        <w:t>25–30% increase</w:t>
      </w:r>
      <w:r w:rsidRPr="004B601F">
        <w:rPr>
          <w:rFonts w:ascii="Times New Roman" w:eastAsia="Times New Roman" w:hAnsi="Times New Roman" w:cs="Times New Roman"/>
          <w:sz w:val="24"/>
          <w:szCs w:val="24"/>
          <w:lang w:bidi="hi-IN"/>
        </w:rPr>
        <w:t xml:space="preserve"> in holiday-season waste in UK cities. Similarly, European markets such as those in Cologne and Budapest experience overflowing bins unless strict waste systems are enforced. Studies note that tourists often prioritise convenience over sustainability, contributing to higher levels of single-use plastic consumption.</w:t>
      </w:r>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6993613"/>
      <w:r w:rsidRPr="004B601F">
        <w:rPr>
          <w:rFonts w:ascii="Times New Roman" w:eastAsia="Times New Roman" w:hAnsi="Times New Roman" w:cs="Times New Roman"/>
          <w:b/>
          <w:bCs/>
          <w:sz w:val="27"/>
          <w:szCs w:val="27"/>
          <w:lang w:bidi="hi-IN"/>
        </w:rPr>
        <w:lastRenderedPageBreak/>
        <w:t>4.1.2 Intensified Energy Consumption</w:t>
      </w:r>
      <w:bookmarkEnd w:id="35"/>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Christmas lights, winter events and heated outdoor spaces contribute to substantial energy use. UNWTO (2020) notes that holiday lighting alone can double the electricity demand of city centres.</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Common sources of increased energy use include:</w:t>
      </w:r>
    </w:p>
    <w:p w:rsidR="004B601F" w:rsidRPr="004B601F" w:rsidRDefault="004B601F" w:rsidP="008538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Illuminated Christmas trees and decorative installations</w:t>
      </w:r>
    </w:p>
    <w:p w:rsidR="004B601F" w:rsidRPr="004B601F" w:rsidRDefault="004B601F" w:rsidP="008538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Outdoor heating for dining tents</w:t>
      </w:r>
    </w:p>
    <w:p w:rsidR="004B601F" w:rsidRPr="004B601F" w:rsidRDefault="004B601F" w:rsidP="008538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Ice rinks and entertainment facilities</w:t>
      </w:r>
    </w:p>
    <w:p w:rsidR="004B601F" w:rsidRPr="004B601F" w:rsidRDefault="004B601F" w:rsidP="00853878">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Hotels operating at near-full occupancy</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Destinations that rely on traditional lighting (incandescent bulbs) record significantly higher energy consumption than those using modern LED or solar systems.</w:t>
      </w:r>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93614"/>
      <w:r w:rsidRPr="004B601F">
        <w:rPr>
          <w:rFonts w:ascii="Times New Roman" w:eastAsia="Times New Roman" w:hAnsi="Times New Roman" w:cs="Times New Roman"/>
          <w:b/>
          <w:bCs/>
          <w:sz w:val="27"/>
          <w:szCs w:val="27"/>
          <w:lang w:bidi="hi-IN"/>
        </w:rPr>
        <w:t>4.1.3 Increased Carbon Emissions from Tourism Mobility</w:t>
      </w:r>
      <w:bookmarkEnd w:id="36"/>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Christmas is one of the busiest travel periods globally. IATA (2023) shows notable spikes in:</w:t>
      </w:r>
    </w:p>
    <w:p w:rsidR="004B601F" w:rsidRPr="004B601F" w:rsidRDefault="004B601F" w:rsidP="00853878">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International flights</w:t>
      </w:r>
    </w:p>
    <w:p w:rsidR="004B601F" w:rsidRPr="004B601F" w:rsidRDefault="004B601F" w:rsidP="00853878">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Domestic travel</w:t>
      </w:r>
    </w:p>
    <w:p w:rsidR="004B601F" w:rsidRPr="004B601F" w:rsidRDefault="004B601F" w:rsidP="00853878">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Long-haul tourism to winter destinations</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Ground traffic congestion worsens emissions further, particularly in dense urban areas hosting major Christmas attractions.</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Destinations such as Madrid, Prague and New York report:</w:t>
      </w:r>
    </w:p>
    <w:p w:rsidR="004B601F" w:rsidRPr="004B601F" w:rsidRDefault="004B601F" w:rsidP="00853878">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Increased idling times</w:t>
      </w:r>
    </w:p>
    <w:p w:rsidR="004B601F" w:rsidRPr="004B601F" w:rsidRDefault="004B601F" w:rsidP="00853878">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Slower travel speeds</w:t>
      </w:r>
    </w:p>
    <w:p w:rsidR="004B601F" w:rsidRPr="004B601F" w:rsidRDefault="004B601F" w:rsidP="00853878">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More delivery vehicles for holiday shopping</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All contributing to elevated CO₂ emissions.</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6993615"/>
      <w:r w:rsidRPr="004B601F">
        <w:rPr>
          <w:rFonts w:ascii="Times New Roman" w:eastAsia="Times New Roman" w:hAnsi="Times New Roman" w:cs="Times New Roman"/>
          <w:b/>
          <w:bCs/>
          <w:sz w:val="36"/>
          <w:szCs w:val="36"/>
          <w:lang w:bidi="hi-IN"/>
        </w:rPr>
        <w:t>4.2 Social Challenges</w:t>
      </w:r>
      <w:bookmarkEnd w:id="37"/>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6993616"/>
      <w:r w:rsidRPr="004B601F">
        <w:rPr>
          <w:rFonts w:ascii="Times New Roman" w:eastAsia="Times New Roman" w:hAnsi="Times New Roman" w:cs="Times New Roman"/>
          <w:b/>
          <w:bCs/>
          <w:sz w:val="27"/>
          <w:szCs w:val="27"/>
          <w:lang w:bidi="hi-IN"/>
        </w:rPr>
        <w:t>4.2.1 Overcrowding and Decline in Quality of Life</w:t>
      </w:r>
      <w:bookmarkEnd w:id="38"/>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Residents often experience reduced daily comfort due to:</w:t>
      </w:r>
    </w:p>
    <w:p w:rsidR="004B601F" w:rsidRPr="004B601F" w:rsidRDefault="004B601F" w:rsidP="008538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Congested streets</w:t>
      </w:r>
    </w:p>
    <w:p w:rsidR="004B601F" w:rsidRPr="004B601F" w:rsidRDefault="004B601F" w:rsidP="008538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Noise pollution</w:t>
      </w:r>
    </w:p>
    <w:p w:rsidR="004B601F" w:rsidRPr="004B601F" w:rsidRDefault="004B601F" w:rsidP="008538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Loss of public-space access</w:t>
      </w:r>
    </w:p>
    <w:p w:rsidR="004B601F" w:rsidRPr="004B601F" w:rsidRDefault="004B601F" w:rsidP="00853878">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Long queues and transport delays</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lastRenderedPageBreak/>
        <w:t>Destinations such as Salzburg and Strasbourg have documented rising local frustration during the Christmas peak, supporting Doxey’s Irridex model’s stages of irritation.</w:t>
      </w:r>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6993617"/>
      <w:r w:rsidRPr="004B601F">
        <w:rPr>
          <w:rFonts w:ascii="Times New Roman" w:eastAsia="Times New Roman" w:hAnsi="Times New Roman" w:cs="Times New Roman"/>
          <w:b/>
          <w:bCs/>
          <w:sz w:val="27"/>
          <w:szCs w:val="27"/>
          <w:lang w:bidi="hi-IN"/>
        </w:rPr>
        <w:t>4.2.2 Cultural Commodification</w:t>
      </w:r>
      <w:bookmarkEnd w:id="39"/>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Findings reveal increasing commercialisation of Christmas traditions in major markets. This includes:</w:t>
      </w:r>
    </w:p>
    <w:p w:rsidR="004B601F" w:rsidRPr="004B601F" w:rsidRDefault="004B601F" w:rsidP="00853878">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Mass-produced goods replacing authentic local crafts</w:t>
      </w:r>
    </w:p>
    <w:p w:rsidR="004B601F" w:rsidRPr="004B601F" w:rsidRDefault="004B601F" w:rsidP="00853878">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Performances tailored to tourists rather than community traditions</w:t>
      </w:r>
    </w:p>
    <w:p w:rsidR="004B601F" w:rsidRPr="004B601F" w:rsidRDefault="004B601F" w:rsidP="00853878">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Cultural rituals being scheduled for visitor convenience</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Scholars argue that if local communities lose control of their traditions, tourism becomes extractive rather than enriching.</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6993618"/>
      <w:r w:rsidRPr="004B601F">
        <w:rPr>
          <w:rFonts w:ascii="Times New Roman" w:eastAsia="Times New Roman" w:hAnsi="Times New Roman" w:cs="Times New Roman"/>
          <w:b/>
          <w:bCs/>
          <w:sz w:val="36"/>
          <w:szCs w:val="36"/>
          <w:lang w:bidi="hi-IN"/>
        </w:rPr>
        <w:t>4.3 Economic Challenges</w:t>
      </w:r>
      <w:bookmarkEnd w:id="40"/>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6993619"/>
      <w:r w:rsidRPr="004B601F">
        <w:rPr>
          <w:rFonts w:ascii="Times New Roman" w:eastAsia="Times New Roman" w:hAnsi="Times New Roman" w:cs="Times New Roman"/>
          <w:b/>
          <w:bCs/>
          <w:sz w:val="27"/>
          <w:szCs w:val="27"/>
          <w:lang w:bidi="hi-IN"/>
        </w:rPr>
        <w:t>4.3.1 High Financial Dependence on Seasonal Revenue</w:t>
      </w:r>
      <w:bookmarkEnd w:id="41"/>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Cities and small towns that rely heavily on Christmas markets face economic risks. If unexpected disruptions occur (weather events, pandemics, energy crises), income losses can be severe.</w:t>
      </w:r>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6993620"/>
      <w:r w:rsidRPr="004B601F">
        <w:rPr>
          <w:rFonts w:ascii="Times New Roman" w:eastAsia="Times New Roman" w:hAnsi="Times New Roman" w:cs="Times New Roman"/>
          <w:b/>
          <w:bCs/>
          <w:sz w:val="27"/>
          <w:szCs w:val="27"/>
          <w:lang w:bidi="hi-IN"/>
        </w:rPr>
        <w:t>4.3.2 Rising Costs of Sustainable Transition</w:t>
      </w:r>
      <w:bookmarkEnd w:id="42"/>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Implementing eco-friendly infrastructure requires:</w:t>
      </w:r>
    </w:p>
    <w:p w:rsidR="004B601F" w:rsidRPr="004B601F" w:rsidRDefault="004B601F" w:rsidP="008538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New waste management technologies</w:t>
      </w:r>
    </w:p>
    <w:p w:rsidR="004B601F" w:rsidRPr="004B601F" w:rsidRDefault="004B601F" w:rsidP="008538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LED conversion of lighting systems</w:t>
      </w:r>
    </w:p>
    <w:p w:rsidR="004B601F" w:rsidRPr="004B601F" w:rsidRDefault="004B601F" w:rsidP="008538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Renewable-energy investments</w:t>
      </w:r>
    </w:p>
    <w:p w:rsidR="004B601F" w:rsidRPr="004B601F" w:rsidRDefault="004B601F" w:rsidP="00853878">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Staff training for sustainability protocols</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Although these costs pay off over time, initial installation can burden municipal budgets.</w:t>
      </w:r>
    </w:p>
    <w:p w:rsidR="004B601F" w:rsidRPr="004B601F" w:rsidRDefault="004B601F" w:rsidP="004B601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B601F" w:rsidRPr="004B601F" w:rsidRDefault="004B601F" w:rsidP="004B60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6993621"/>
      <w:r w:rsidRPr="004B601F">
        <w:rPr>
          <w:rFonts w:ascii="Times New Roman" w:eastAsia="Times New Roman" w:hAnsi="Times New Roman" w:cs="Times New Roman"/>
          <w:b/>
          <w:bCs/>
          <w:kern w:val="36"/>
          <w:sz w:val="48"/>
          <w:szCs w:val="48"/>
          <w:lang w:bidi="hi-IN"/>
        </w:rPr>
        <w:t>5. Discussion</w:t>
      </w:r>
      <w:bookmarkEnd w:id="43"/>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The purpose of the discussion is to critically interpret the findings through established sustainable tourism theories, real-world practices, and the specific pressures that Christmas tourism places on destinations. Christmas is unlike other peak tourism periods because it carries a powerful blend of cultural expectations, emotional attachment, commercial urgency and seasonal travel patterns. These characteristics amplify sustainability challenges, requiring destinations to adopt multidimensional solutions.</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lastRenderedPageBreak/>
        <w:t>The discussion below integrates environmental, social and economic findings with theoretical frameworks including the Triple Bottom Line, carrying capacity theory, stakeholder theory and cultural sustainability principles.</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93622"/>
      <w:r w:rsidRPr="004B601F">
        <w:rPr>
          <w:rFonts w:ascii="Times New Roman" w:eastAsia="Times New Roman" w:hAnsi="Times New Roman" w:cs="Times New Roman"/>
          <w:b/>
          <w:bCs/>
          <w:sz w:val="36"/>
          <w:szCs w:val="36"/>
          <w:lang w:bidi="hi-IN"/>
        </w:rPr>
        <w:t>5.1 Environmental Sustainability: Theoretical Interpretation of Challenges</w:t>
      </w:r>
      <w:bookmarkEnd w:id="44"/>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6993623"/>
      <w:r w:rsidRPr="004B601F">
        <w:rPr>
          <w:rFonts w:ascii="Times New Roman" w:eastAsia="Times New Roman" w:hAnsi="Times New Roman" w:cs="Times New Roman"/>
          <w:b/>
          <w:bCs/>
          <w:sz w:val="27"/>
          <w:szCs w:val="27"/>
          <w:lang w:bidi="hi-IN"/>
        </w:rPr>
        <w:t>5.1.1 Waste Surge and Carrying Capacity Limits</w:t>
      </w:r>
      <w:bookmarkEnd w:id="45"/>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The dramatic increase in waste during Christmas illustrates clear breaches of </w:t>
      </w:r>
      <w:r w:rsidRPr="004B601F">
        <w:rPr>
          <w:rFonts w:ascii="Times New Roman" w:eastAsia="Times New Roman" w:hAnsi="Times New Roman" w:cs="Times New Roman"/>
          <w:b/>
          <w:bCs/>
          <w:sz w:val="24"/>
          <w:szCs w:val="24"/>
          <w:lang w:bidi="hi-IN"/>
        </w:rPr>
        <w:t>physical and environmental carrying capacity</w:t>
      </w:r>
      <w:r w:rsidRPr="004B601F">
        <w:rPr>
          <w:rFonts w:ascii="Times New Roman" w:eastAsia="Times New Roman" w:hAnsi="Times New Roman" w:cs="Times New Roman"/>
          <w:sz w:val="24"/>
          <w:szCs w:val="24"/>
          <w:lang w:bidi="hi-IN"/>
        </w:rPr>
        <w:t>. Carrying capacity theory states that destinations have limits on the number of visitors and activities they can support without environmental degradation (O’Reilly, 1986).</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In the Christmas season, these limits are often exceeded because:</w:t>
      </w:r>
    </w:p>
    <w:p w:rsidR="004B601F" w:rsidRPr="004B601F" w:rsidRDefault="004B601F" w:rsidP="008538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Markets operate for extended hours</w:t>
      </w:r>
    </w:p>
    <w:p w:rsidR="004B601F" w:rsidRPr="004B601F" w:rsidRDefault="004B601F" w:rsidP="008538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Food stalls use disposable materials</w:t>
      </w:r>
    </w:p>
    <w:p w:rsidR="004B601F" w:rsidRPr="004B601F" w:rsidRDefault="004B601F" w:rsidP="008538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Tourists prioritise convenience packaging</w:t>
      </w:r>
    </w:p>
    <w:p w:rsidR="004B601F" w:rsidRPr="004B601F" w:rsidRDefault="004B601F" w:rsidP="00853878">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Waste-collection schedules remain insufficient for peak days</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The fact that waste bins overflow in many cities indicates that infrastructure is not scaled to match seasonal demand. According to Butler’s TALC model, destinations that consistently exceed capacity risk long-term environmental decline.</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Sustainable solutions like reusable cups, compost bins, and vendor restrictions directly increase the </w:t>
      </w:r>
      <w:r w:rsidRPr="004B601F">
        <w:rPr>
          <w:rFonts w:ascii="Times New Roman" w:eastAsia="Times New Roman" w:hAnsi="Times New Roman" w:cs="Times New Roman"/>
          <w:i/>
          <w:iCs/>
          <w:sz w:val="24"/>
          <w:szCs w:val="24"/>
          <w:lang w:bidi="hi-IN"/>
        </w:rPr>
        <w:t>effective carrying capacity</w:t>
      </w:r>
      <w:r w:rsidRPr="004B601F">
        <w:rPr>
          <w:rFonts w:ascii="Times New Roman" w:eastAsia="Times New Roman" w:hAnsi="Times New Roman" w:cs="Times New Roman"/>
          <w:sz w:val="24"/>
          <w:szCs w:val="24"/>
          <w:lang w:bidi="hi-IN"/>
        </w:rPr>
        <w:t>, showing how theory and practice intersect.</w:t>
      </w:r>
    </w:p>
    <w:p w:rsidR="003E377B" w:rsidRDefault="004B601F" w:rsidP="003E37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6993624"/>
      <w:r w:rsidRPr="004B601F">
        <w:rPr>
          <w:rFonts w:ascii="Times New Roman" w:eastAsia="Times New Roman" w:hAnsi="Times New Roman" w:cs="Times New Roman"/>
          <w:b/>
          <w:bCs/>
          <w:sz w:val="27"/>
          <w:szCs w:val="27"/>
          <w:lang w:bidi="hi-IN"/>
        </w:rPr>
        <w:t>5.1.2 Energy Consumption and Resource-Management Theory</w:t>
      </w:r>
      <w:bookmarkEnd w:id="46"/>
    </w:p>
    <w:p w:rsidR="004B601F" w:rsidRPr="003E377B" w:rsidRDefault="004B601F" w:rsidP="003E37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6993625"/>
      <w:r w:rsidRPr="004B601F">
        <w:rPr>
          <w:rFonts w:ascii="Times New Roman" w:eastAsia="Times New Roman" w:hAnsi="Times New Roman" w:cs="Times New Roman"/>
          <w:sz w:val="24"/>
          <w:szCs w:val="24"/>
          <w:lang w:bidi="hi-IN"/>
        </w:rPr>
        <w:t>Tourism energy consumption aligns with Becken’s (2014) argument that energy use rises significantly when:</w:t>
      </w:r>
      <w:bookmarkEnd w:id="47"/>
    </w:p>
    <w:p w:rsidR="004B601F" w:rsidRPr="004B601F" w:rsidRDefault="004B601F" w:rsidP="0085387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Climate conditions require heating</w:t>
      </w:r>
    </w:p>
    <w:p w:rsidR="004B601F" w:rsidRPr="004B601F" w:rsidRDefault="004B601F" w:rsidP="0085387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Visitor density increases</w:t>
      </w:r>
    </w:p>
    <w:p w:rsidR="004B601F" w:rsidRPr="004B601F" w:rsidRDefault="004B601F" w:rsidP="00853878">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Destinations use energy for entertainment</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Christmas triggers all three. The reliance on lighting—especially in markets and commercial streets—creates predictable surges in electricity demand.</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Resource-management theory emphasises that sustainable tourism requires:</w:t>
      </w:r>
    </w:p>
    <w:p w:rsidR="004B601F" w:rsidRPr="004B601F" w:rsidRDefault="004B601F" w:rsidP="008538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Monitoring consumption</w:t>
      </w:r>
    </w:p>
    <w:p w:rsidR="004B601F" w:rsidRPr="004B601F" w:rsidRDefault="004B601F" w:rsidP="008538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Adopting renewable resources</w:t>
      </w:r>
    </w:p>
    <w:p w:rsidR="004B601F" w:rsidRPr="004B601F" w:rsidRDefault="004B601F" w:rsidP="00853878">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Reducing unnecessary load</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lastRenderedPageBreak/>
        <w:t>The transition to LED lighting in Vienna, Copenhagen and Tokyo demonstrates how policy alignment with theory produces measurable reductions. Moreover, renewable-powered displays show the possibility of maintaining festive experiences while honouring sustainability principles.</w:t>
      </w:r>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6993626"/>
      <w:r w:rsidRPr="004B601F">
        <w:rPr>
          <w:rFonts w:ascii="Times New Roman" w:eastAsia="Times New Roman" w:hAnsi="Times New Roman" w:cs="Times New Roman"/>
          <w:b/>
          <w:bCs/>
          <w:sz w:val="27"/>
          <w:szCs w:val="27"/>
          <w:lang w:bidi="hi-IN"/>
        </w:rPr>
        <w:t>5.1.3 Transportation Emissions and Systemic Tourism Impacts</w:t>
      </w:r>
      <w:bookmarkEnd w:id="48"/>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The heavy rise in travel during Christmas illustrates Gössling &amp; Peeters’ (2015) critique that tourism emissions cannot be mitigated merely through individual behaviour; systemic strategies must be implemented.</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Destinations cannot directly control global aviation emissions, but they can influence </w:t>
      </w:r>
      <w:r w:rsidRPr="004B601F">
        <w:rPr>
          <w:rFonts w:ascii="Times New Roman" w:eastAsia="Times New Roman" w:hAnsi="Times New Roman" w:cs="Times New Roman"/>
          <w:b/>
          <w:bCs/>
          <w:sz w:val="24"/>
          <w:szCs w:val="24"/>
          <w:lang w:bidi="hi-IN"/>
        </w:rPr>
        <w:t>local mobility systems</w:t>
      </w:r>
      <w:r w:rsidRPr="004B601F">
        <w:rPr>
          <w:rFonts w:ascii="Times New Roman" w:eastAsia="Times New Roman" w:hAnsi="Times New Roman" w:cs="Times New Roman"/>
          <w:sz w:val="24"/>
          <w:szCs w:val="24"/>
          <w:lang w:bidi="hi-IN"/>
        </w:rPr>
        <w:t xml:space="preserve"> through:</w:t>
      </w:r>
    </w:p>
    <w:p w:rsidR="004B601F" w:rsidRPr="004B601F" w:rsidRDefault="004B601F" w:rsidP="008538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Pedestrian zones</w:t>
      </w:r>
    </w:p>
    <w:p w:rsidR="004B601F" w:rsidRPr="004B601F" w:rsidRDefault="004B601F" w:rsidP="008538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Temporary car-free markets</w:t>
      </w:r>
    </w:p>
    <w:p w:rsidR="004B601F" w:rsidRPr="004B601F" w:rsidRDefault="004B601F" w:rsidP="008538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Integrated public transport passes</w:t>
      </w:r>
    </w:p>
    <w:p w:rsidR="004B601F" w:rsidRPr="004B601F" w:rsidRDefault="004B601F" w:rsidP="00853878">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Shuttle buses connecting parking hubs</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These strategies reduce local congestion, improving both environmental and social sustainability.</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The discussion here shows a mismatch between global emissions challenges and local planning capacity—a common dilemma in sustainable tourism.</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6993627"/>
      <w:r w:rsidRPr="004B601F">
        <w:rPr>
          <w:rFonts w:ascii="Times New Roman" w:eastAsia="Times New Roman" w:hAnsi="Times New Roman" w:cs="Times New Roman"/>
          <w:b/>
          <w:bCs/>
          <w:sz w:val="36"/>
          <w:szCs w:val="36"/>
          <w:lang w:bidi="hi-IN"/>
        </w:rPr>
        <w:t>5.2 Social Sustainability: Protecting Community Rights and Cultural Identity</w:t>
      </w:r>
      <w:bookmarkEnd w:id="49"/>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6993628"/>
      <w:r w:rsidRPr="004B601F">
        <w:rPr>
          <w:rFonts w:ascii="Times New Roman" w:eastAsia="Times New Roman" w:hAnsi="Times New Roman" w:cs="Times New Roman"/>
          <w:b/>
          <w:bCs/>
          <w:sz w:val="27"/>
          <w:szCs w:val="27"/>
          <w:lang w:bidi="hi-IN"/>
        </w:rPr>
        <w:t>5.2.1 Overtourism and Resident Well-Being</w:t>
      </w:r>
      <w:bookmarkEnd w:id="50"/>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Applying Doxey’s Irridex model reveals that communities in heavily visited Christmas destinations move from euphoria (initial excitement) to irritation or antagonism as crowds escalate.</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Residents report:</w:t>
      </w:r>
    </w:p>
    <w:p w:rsidR="004B601F" w:rsidRPr="004B601F" w:rsidRDefault="004B601F" w:rsidP="008538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Noise pollution</w:t>
      </w:r>
    </w:p>
    <w:p w:rsidR="004B601F" w:rsidRPr="004B601F" w:rsidRDefault="004B601F" w:rsidP="008538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Overcrowded transport</w:t>
      </w:r>
    </w:p>
    <w:p w:rsidR="004B601F" w:rsidRPr="004B601F" w:rsidRDefault="004B601F" w:rsidP="008538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Reduced access to public squares</w:t>
      </w:r>
    </w:p>
    <w:p w:rsidR="004B601F" w:rsidRPr="004B601F" w:rsidRDefault="004B601F" w:rsidP="00853878">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Feeling “pushed out” of their own city</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This negative progression highlights the need for </w:t>
      </w:r>
      <w:r w:rsidRPr="004B601F">
        <w:rPr>
          <w:rFonts w:ascii="Times New Roman" w:eastAsia="Times New Roman" w:hAnsi="Times New Roman" w:cs="Times New Roman"/>
          <w:b/>
          <w:bCs/>
          <w:sz w:val="24"/>
          <w:szCs w:val="24"/>
          <w:lang w:bidi="hi-IN"/>
        </w:rPr>
        <w:t>social carrying capacity assessments</w:t>
      </w:r>
      <w:r w:rsidRPr="004B601F">
        <w:rPr>
          <w:rFonts w:ascii="Times New Roman" w:eastAsia="Times New Roman" w:hAnsi="Times New Roman" w:cs="Times New Roman"/>
          <w:sz w:val="24"/>
          <w:szCs w:val="24"/>
          <w:lang w:bidi="hi-IN"/>
        </w:rPr>
        <w:t>, ensuring that community well-being is prioritised.</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 xml:space="preserve">Destinations like Strasbourg and Salzburg have implemented decentralised markets, expanding festivities across multiple neighbourhoods to distribute crowds. These solutions align with </w:t>
      </w:r>
      <w:r w:rsidRPr="004B601F">
        <w:rPr>
          <w:rFonts w:ascii="Times New Roman" w:eastAsia="Times New Roman" w:hAnsi="Times New Roman" w:cs="Times New Roman"/>
          <w:sz w:val="24"/>
          <w:szCs w:val="24"/>
          <w:lang w:bidi="hi-IN"/>
        </w:rPr>
        <w:lastRenderedPageBreak/>
        <w:t>stakeholder theory by acknowledging residents as core stakeholders whose satisfaction determines long-term tourism sustainability.</w:t>
      </w:r>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6993629"/>
      <w:r w:rsidRPr="004B601F">
        <w:rPr>
          <w:rFonts w:ascii="Times New Roman" w:eastAsia="Times New Roman" w:hAnsi="Times New Roman" w:cs="Times New Roman"/>
          <w:b/>
          <w:bCs/>
          <w:sz w:val="27"/>
          <w:szCs w:val="27"/>
          <w:lang w:bidi="hi-IN"/>
        </w:rPr>
        <w:t>5.2.2 Cultural Commodification and Authenticity Loss</w:t>
      </w:r>
      <w:bookmarkEnd w:id="51"/>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Findings reveal that Christmas traditions face significant risk of commodification when shaped primarily for tourists rather than local communities. Greenwood’s (1977) commodification theory highlights how cultural rituals lose authenticity when altered for commercial consumption.</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Examples include:</w:t>
      </w:r>
    </w:p>
    <w:p w:rsidR="004B601F" w:rsidRPr="004B601F" w:rsidRDefault="004B601F" w:rsidP="00853878">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Handmade crafts replaced by factory-produced souvenirs</w:t>
      </w:r>
    </w:p>
    <w:p w:rsidR="004B601F" w:rsidRPr="004B601F" w:rsidRDefault="004B601F" w:rsidP="00853878">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Traditional food altered to suit international tastes</w:t>
      </w:r>
    </w:p>
    <w:p w:rsidR="004B601F" w:rsidRPr="004B601F" w:rsidRDefault="004B601F" w:rsidP="00853878">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Rituals re-timed for tourist convenience</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By contrast, cities that protect local artisans, regulate vendor authenticity, and encourage community-led performances strengthen cultural sustainability.</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Community-Based Tourism theory (Mitchell &amp; Reid, 2001) argues that when locals lead planning, authenticity strengthens and benefits remain local. This is especially crucial for Christmas traditions rooted in heritage and local identity.</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6993630"/>
      <w:r w:rsidRPr="004B601F">
        <w:rPr>
          <w:rFonts w:ascii="Times New Roman" w:eastAsia="Times New Roman" w:hAnsi="Times New Roman" w:cs="Times New Roman"/>
          <w:b/>
          <w:bCs/>
          <w:sz w:val="36"/>
          <w:szCs w:val="36"/>
          <w:lang w:bidi="hi-IN"/>
        </w:rPr>
        <w:t>5.3 Economic Sustainability: Short-Term Gains vs. Long-Term Resilience</w:t>
      </w:r>
      <w:bookmarkEnd w:id="52"/>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6993631"/>
      <w:r w:rsidRPr="004B601F">
        <w:rPr>
          <w:rFonts w:ascii="Times New Roman" w:eastAsia="Times New Roman" w:hAnsi="Times New Roman" w:cs="Times New Roman"/>
          <w:b/>
          <w:bCs/>
          <w:sz w:val="27"/>
          <w:szCs w:val="27"/>
          <w:lang w:bidi="hi-IN"/>
        </w:rPr>
        <w:t>5.3.1 Overdependence on Seasonal Revenue</w:t>
      </w:r>
      <w:bookmarkEnd w:id="53"/>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While Christmas tourism injects significant cash flow into local economies, it creates economic fragility. Seasonal dependence contradicts sustainable development theory, which emphasises stability and resilience.</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Many destinations rely on:</w:t>
      </w:r>
    </w:p>
    <w:p w:rsidR="004B601F" w:rsidRPr="004B601F" w:rsidRDefault="004B601F" w:rsidP="0085387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Temporary markets</w:t>
      </w:r>
    </w:p>
    <w:p w:rsidR="004B601F" w:rsidRPr="004B601F" w:rsidRDefault="004B601F" w:rsidP="0085387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Festive retail surges</w:t>
      </w:r>
    </w:p>
    <w:p w:rsidR="004B601F" w:rsidRPr="004B601F" w:rsidRDefault="004B601F" w:rsidP="0085387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High hotel occupancy rates</w:t>
      </w:r>
    </w:p>
    <w:p w:rsidR="004B601F" w:rsidRPr="004B601F" w:rsidRDefault="004B601F" w:rsidP="0085387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Seasonal employment opportunities</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This concentration of income makes destinations vulnerable to shocks. Christmas 2020, for example, demonstrated how global disruptions can devastate seasonal economies. The discussion therefore supports academic arguments that year-round diversification is essential for economic sustainability.</w:t>
      </w:r>
    </w:p>
    <w:p w:rsidR="004B601F" w:rsidRPr="004B601F" w:rsidRDefault="004B601F" w:rsidP="004B60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6993632"/>
      <w:r w:rsidRPr="004B601F">
        <w:rPr>
          <w:rFonts w:ascii="Times New Roman" w:eastAsia="Times New Roman" w:hAnsi="Times New Roman" w:cs="Times New Roman"/>
          <w:b/>
          <w:bCs/>
          <w:sz w:val="27"/>
          <w:szCs w:val="27"/>
          <w:lang w:bidi="hi-IN"/>
        </w:rPr>
        <w:t>5.3.2 Sustainable Investments and Long-Term Cost Efficiency</w:t>
      </w:r>
      <w:bookmarkEnd w:id="54"/>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lastRenderedPageBreak/>
        <w:t>The implementation of LED lights, eco-friendly infrastructure and advanced waste systems may be expensive initially, but long-term savings align with the preventive investment model. This model argues that proactive spending reduces future mitigation costs.</w:t>
      </w:r>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Destinations like Vienna demonstrate that initial investments in sustainability ultimately reduce:</w:t>
      </w:r>
    </w:p>
    <w:p w:rsidR="004B601F" w:rsidRPr="004B601F" w:rsidRDefault="004B601F" w:rsidP="00853878">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Operational expenses</w:t>
      </w:r>
    </w:p>
    <w:p w:rsidR="004B601F" w:rsidRPr="004B601F" w:rsidRDefault="004B601F" w:rsidP="00853878">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Waste processing costs</w:t>
      </w:r>
    </w:p>
    <w:p w:rsidR="004B601F" w:rsidRPr="004B601F" w:rsidRDefault="004B601F" w:rsidP="00853878">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Energy consumption</w:t>
      </w:r>
    </w:p>
    <w:p w:rsidR="004B601F" w:rsidRPr="004B601F" w:rsidRDefault="004B601F" w:rsidP="00853878">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Environmental damage</w:t>
      </w:r>
    </w:p>
    <w:p w:rsidR="004B601F" w:rsidRPr="004B601F" w:rsidRDefault="004B601F" w:rsidP="003E377B">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Economically, sustainability is not merely an environmental necessity but a financially strategic decision.</w:t>
      </w:r>
    </w:p>
    <w:p w:rsidR="004B601F" w:rsidRPr="004B601F" w:rsidRDefault="004B601F" w:rsidP="004B60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6993633"/>
      <w:r w:rsidRPr="004B601F">
        <w:rPr>
          <w:rFonts w:ascii="Times New Roman" w:eastAsia="Times New Roman" w:hAnsi="Times New Roman" w:cs="Times New Roman"/>
          <w:b/>
          <w:bCs/>
          <w:sz w:val="36"/>
          <w:szCs w:val="36"/>
          <w:lang w:bidi="hi-IN"/>
        </w:rPr>
        <w:t>5.4 Integrating Theory and Practice: What Christmas Tourism Teaches Us</w:t>
      </w:r>
      <w:bookmarkEnd w:id="55"/>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The findings align strongly with established theories while revealing practical insights:</w:t>
      </w:r>
    </w:p>
    <w:p w:rsidR="004B601F" w:rsidRPr="007E06AF" w:rsidRDefault="004B601F" w:rsidP="004B601F">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56" w:name="_Toc216960108"/>
      <w:bookmarkStart w:id="57" w:name="_Toc216993634"/>
      <w:r w:rsidRPr="007E06AF">
        <w:rPr>
          <w:rFonts w:ascii="Times New Roman" w:eastAsia="Times New Roman" w:hAnsi="Times New Roman" w:cs="Times New Roman"/>
          <w:sz w:val="27"/>
          <w:szCs w:val="27"/>
          <w:lang w:bidi="hi-IN"/>
        </w:rPr>
        <w:t>a. Sustainability requires coordinated governance</w:t>
      </w:r>
      <w:bookmarkEnd w:id="56"/>
      <w:bookmarkEnd w:id="57"/>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Municipal governments, private vendors, community groups and tourists must collaborate.</w:t>
      </w:r>
    </w:p>
    <w:p w:rsidR="004B601F" w:rsidRPr="007E06AF" w:rsidRDefault="004B601F" w:rsidP="004B601F">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58" w:name="_Toc216960109"/>
      <w:bookmarkStart w:id="59" w:name="_Toc216993635"/>
      <w:r w:rsidRPr="007E06AF">
        <w:rPr>
          <w:rFonts w:ascii="Times New Roman" w:eastAsia="Times New Roman" w:hAnsi="Times New Roman" w:cs="Times New Roman"/>
          <w:sz w:val="27"/>
          <w:szCs w:val="27"/>
          <w:lang w:bidi="hi-IN"/>
        </w:rPr>
        <w:t>b. Sustainability technologies make visible differences</w:t>
      </w:r>
      <w:bookmarkEnd w:id="58"/>
      <w:bookmarkEnd w:id="59"/>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LED displays, digital waste sensors and renewable energy systems reduce environmental strain.</w:t>
      </w:r>
    </w:p>
    <w:p w:rsidR="004B601F" w:rsidRPr="007E06AF" w:rsidRDefault="004B601F" w:rsidP="004B601F">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60" w:name="_Toc216960110"/>
      <w:bookmarkStart w:id="61" w:name="_Toc216993636"/>
      <w:r w:rsidRPr="007E06AF">
        <w:rPr>
          <w:rFonts w:ascii="Times New Roman" w:eastAsia="Times New Roman" w:hAnsi="Times New Roman" w:cs="Times New Roman"/>
          <w:sz w:val="27"/>
          <w:szCs w:val="27"/>
          <w:lang w:bidi="hi-IN"/>
        </w:rPr>
        <w:t>c. Social sustainability is as important as environmental</w:t>
      </w:r>
      <w:bookmarkEnd w:id="60"/>
      <w:bookmarkEnd w:id="61"/>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Ignoring resident well-being leads to long-term tourism resistance.</w:t>
      </w:r>
    </w:p>
    <w:p w:rsidR="004B601F" w:rsidRPr="007E06AF" w:rsidRDefault="004B601F" w:rsidP="004B601F">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62" w:name="_Toc216960111"/>
      <w:bookmarkStart w:id="63" w:name="_Toc216993637"/>
      <w:r w:rsidRPr="007E06AF">
        <w:rPr>
          <w:rFonts w:ascii="Times New Roman" w:eastAsia="Times New Roman" w:hAnsi="Times New Roman" w:cs="Times New Roman"/>
          <w:sz w:val="27"/>
          <w:szCs w:val="27"/>
          <w:lang w:bidi="hi-IN"/>
        </w:rPr>
        <w:t>d. Culture must remain locally controlled</w:t>
      </w:r>
      <w:bookmarkEnd w:id="62"/>
      <w:bookmarkEnd w:id="63"/>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Christmas traditions survive best when shaped by communities, not commodified for tourists.</w:t>
      </w:r>
    </w:p>
    <w:p w:rsidR="004B601F" w:rsidRPr="007E06AF" w:rsidRDefault="004B601F" w:rsidP="004B601F">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64" w:name="_Toc216960112"/>
      <w:bookmarkStart w:id="65" w:name="_Toc216993638"/>
      <w:r w:rsidRPr="007E06AF">
        <w:rPr>
          <w:rFonts w:ascii="Times New Roman" w:eastAsia="Times New Roman" w:hAnsi="Times New Roman" w:cs="Times New Roman"/>
          <w:sz w:val="27"/>
          <w:szCs w:val="27"/>
          <w:lang w:bidi="hi-IN"/>
        </w:rPr>
        <w:t>e. Economic sustainability requires year-round strategies</w:t>
      </w:r>
      <w:bookmarkEnd w:id="64"/>
      <w:bookmarkEnd w:id="65"/>
    </w:p>
    <w:p w:rsidR="004B601F" w:rsidRPr="004B601F" w:rsidRDefault="004B601F" w:rsidP="004B601F">
      <w:pPr>
        <w:spacing w:before="100" w:beforeAutospacing="1" w:after="100" w:afterAutospacing="1" w:line="240" w:lineRule="auto"/>
        <w:rPr>
          <w:rFonts w:ascii="Times New Roman" w:eastAsia="Times New Roman" w:hAnsi="Times New Roman" w:cs="Times New Roman"/>
          <w:sz w:val="24"/>
          <w:szCs w:val="24"/>
          <w:lang w:bidi="hi-IN"/>
        </w:rPr>
      </w:pPr>
      <w:r w:rsidRPr="004B601F">
        <w:rPr>
          <w:rFonts w:ascii="Times New Roman" w:eastAsia="Times New Roman" w:hAnsi="Times New Roman" w:cs="Times New Roman"/>
          <w:sz w:val="24"/>
          <w:szCs w:val="24"/>
          <w:lang w:bidi="hi-IN"/>
        </w:rPr>
        <w:t>Seasonal dependence contradicts resilience principles.</w:t>
      </w:r>
      <w:r w:rsidR="00347D66">
        <w:rPr>
          <w:rFonts w:ascii="Times New Roman" w:eastAsia="Times New Roman" w:hAnsi="Times New Roman" w:cs="Times New Roman"/>
          <w:sz w:val="24"/>
          <w:szCs w:val="24"/>
          <w:lang w:bidi="hi-IN"/>
        </w:rPr>
        <w:t xml:space="preserve"> </w:t>
      </w:r>
      <w:r w:rsidRPr="004B601F">
        <w:rPr>
          <w:rFonts w:ascii="Times New Roman" w:eastAsia="Times New Roman" w:hAnsi="Times New Roman" w:cs="Times New Roman"/>
          <w:sz w:val="24"/>
          <w:szCs w:val="24"/>
          <w:lang w:bidi="hi-IN"/>
        </w:rPr>
        <w:t>Christmas tourism brings festive excitement but also creates intense pressures. The findings prove that sustainability can be achieved when destinations intentionally balance environmental protection, community well-being and economic stability. Sustainable tourism theories provide valuable guidance, and real-world destinations have demonstrated that practical solutions—waste innovations, renewable energy, local empowerment and mobility planning—can preserve the magic of Christmas without compromising the future.</w:t>
      </w:r>
    </w:p>
    <w:p w:rsidR="008C337C" w:rsidRPr="008C337C" w:rsidRDefault="008C337C" w:rsidP="008C337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lastRenderedPageBreak/>
        <w:t xml:space="preserve"> </w:t>
      </w:r>
    </w:p>
    <w:p w:rsidR="008C337C" w:rsidRPr="008C337C" w:rsidRDefault="008C337C" w:rsidP="008C337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6" w:name="_Toc216993639"/>
      <w:r w:rsidRPr="008C337C">
        <w:rPr>
          <w:rFonts w:ascii="Times New Roman" w:eastAsia="Times New Roman" w:hAnsi="Times New Roman" w:cs="Times New Roman"/>
          <w:b/>
          <w:bCs/>
          <w:kern w:val="36"/>
          <w:sz w:val="48"/>
          <w:szCs w:val="48"/>
          <w:lang w:bidi="hi-IN"/>
        </w:rPr>
        <w:t>6. Conclusion</w:t>
      </w:r>
      <w:bookmarkEnd w:id="66"/>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The Christmas season is both a joyful celebration and a complex tourism phenomenon that places extraordinary pressure on destinations. This study explored how Christmas tourism intensifies environmental challenges such as waste generation, energy consumption and carbon emissions; social challenges including overcrowding, reduced resident well-being and cultural commodification; and economic challenges marked by seasonal dependency and rising operational costs.</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The findings demonstrate that while the Christmas season is culturally meaningful and economically beneficial, it can also strain local infrastructure and disrupt community life. However, the literature and case studies show that destinations adopting sustainable tourism strategies are better equipped to manage these pressures. Measures such as reusable systems, LED lighting, renewable energy integration, strict vendor guidelines, decentralised market zones, sustainable mobility planning and strong community participation prove effective in reducing negative impacts.</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When viewed through the lens of the Triple Bottom Line, carrying capacity theory, stakeholder theory and community-based tourism, it becomes clear that sustainability in Christmas tourism requires a balanced and collaborative approach. Environmental integrity must be preserved through responsible waste and energy management; social harmony must be maintained by protecting residents’ rights and cultural authenticity; and economic benefits must be managed with long-term resilience in mind rather than short-term gain.</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Ultimately, this assignment concludes that sustainable tourism planning is not only achievable but essential for ensuring that Christmas festivities remain enchanting without compromising future generations. Destinations that integrate sustainability into their holiday-season planning are more likely to retain cultural richness, strengthen community well-being and operate with ecological responsibility. By considering environmental limits, empowering local communities, diversifying economies and embracing innovation, Christmas tourism can evolve into a more sustainable, inclusive and future-ready global tradition.</w:t>
      </w:r>
    </w:p>
    <w:p w:rsidR="008C337C" w:rsidRPr="008C337C" w:rsidRDefault="008C337C" w:rsidP="008C337C">
      <w:pPr>
        <w:spacing w:after="0" w:line="240" w:lineRule="auto"/>
        <w:rPr>
          <w:rFonts w:ascii="Times New Roman" w:eastAsia="Times New Roman" w:hAnsi="Times New Roman" w:cs="Times New Roman"/>
          <w:sz w:val="24"/>
          <w:szCs w:val="24"/>
          <w:lang w:bidi="hi-IN"/>
        </w:rPr>
      </w:pPr>
    </w:p>
    <w:p w:rsidR="008C337C" w:rsidRPr="008C337C" w:rsidRDefault="008C337C" w:rsidP="008C337C">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67" w:name="_Toc216993640"/>
      <w:r w:rsidRPr="008C337C">
        <w:rPr>
          <w:rFonts w:ascii="Times New Roman" w:eastAsia="Times New Roman" w:hAnsi="Times New Roman" w:cs="Times New Roman"/>
          <w:b/>
          <w:bCs/>
          <w:kern w:val="36"/>
          <w:sz w:val="48"/>
          <w:szCs w:val="48"/>
          <w:lang w:bidi="hi-IN"/>
        </w:rPr>
        <w:t>7. References</w:t>
      </w:r>
      <w:bookmarkEnd w:id="67"/>
      <w:r w:rsidRPr="008C337C">
        <w:rPr>
          <w:rFonts w:ascii="Times New Roman" w:eastAsia="Times New Roman" w:hAnsi="Times New Roman" w:cs="Times New Roman"/>
          <w:b/>
          <w:bCs/>
          <w:kern w:val="36"/>
          <w:sz w:val="48"/>
          <w:szCs w:val="48"/>
          <w:lang w:bidi="hi-IN"/>
        </w:rPr>
        <w:t xml:space="preserve"> </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Becken, S. (2014). </w:t>
      </w:r>
      <w:r w:rsidRPr="008C337C">
        <w:rPr>
          <w:rFonts w:ascii="Times New Roman" w:eastAsia="Times New Roman" w:hAnsi="Times New Roman" w:cs="Times New Roman"/>
          <w:i/>
          <w:iCs/>
          <w:sz w:val="24"/>
          <w:szCs w:val="24"/>
          <w:lang w:bidi="hi-IN"/>
        </w:rPr>
        <w:t>Tourism and energy: Implications for sustainable development</w:t>
      </w:r>
      <w:r w:rsidRPr="008C337C">
        <w:rPr>
          <w:rFonts w:ascii="Times New Roman" w:eastAsia="Times New Roman" w:hAnsi="Times New Roman" w:cs="Times New Roman"/>
          <w:sz w:val="24"/>
          <w:szCs w:val="24"/>
          <w:lang w:bidi="hi-IN"/>
        </w:rPr>
        <w:t>. Routledge.</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Bramwell, B., &amp; Lane, B. (1993). Sustainable tourism: An evolving global approach. </w:t>
      </w:r>
      <w:r w:rsidRPr="008C337C">
        <w:rPr>
          <w:rFonts w:ascii="Times New Roman" w:eastAsia="Times New Roman" w:hAnsi="Times New Roman" w:cs="Times New Roman"/>
          <w:i/>
          <w:iCs/>
          <w:sz w:val="24"/>
          <w:szCs w:val="24"/>
          <w:lang w:bidi="hi-IN"/>
        </w:rPr>
        <w:t>Journal of Sustainable Tourism, 1</w:t>
      </w:r>
      <w:r w:rsidRPr="008C337C">
        <w:rPr>
          <w:rFonts w:ascii="Times New Roman" w:eastAsia="Times New Roman" w:hAnsi="Times New Roman" w:cs="Times New Roman"/>
          <w:sz w:val="24"/>
          <w:szCs w:val="24"/>
          <w:lang w:bidi="hi-IN"/>
        </w:rPr>
        <w:t>(1), 1–5.</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lastRenderedPageBreak/>
        <w:t xml:space="preserve">Bramwell, B., &amp; Lane, B. (2013). Behavioural change and systems thinking in sustainable tourism. </w:t>
      </w:r>
      <w:r w:rsidRPr="008C337C">
        <w:rPr>
          <w:rFonts w:ascii="Times New Roman" w:eastAsia="Times New Roman" w:hAnsi="Times New Roman" w:cs="Times New Roman"/>
          <w:i/>
          <w:iCs/>
          <w:sz w:val="24"/>
          <w:szCs w:val="24"/>
          <w:lang w:bidi="hi-IN"/>
        </w:rPr>
        <w:t>Journal of Sustainable Tourism, 21</w:t>
      </w:r>
      <w:r w:rsidRPr="008C337C">
        <w:rPr>
          <w:rFonts w:ascii="Times New Roman" w:eastAsia="Times New Roman" w:hAnsi="Times New Roman" w:cs="Times New Roman"/>
          <w:sz w:val="24"/>
          <w:szCs w:val="24"/>
          <w:lang w:bidi="hi-IN"/>
        </w:rPr>
        <w:t>(1), 1–4.</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Brenner, L. (2019). Environmental management practices in European Christmas markets. </w:t>
      </w:r>
      <w:r w:rsidRPr="008C337C">
        <w:rPr>
          <w:rFonts w:ascii="Times New Roman" w:eastAsia="Times New Roman" w:hAnsi="Times New Roman" w:cs="Times New Roman"/>
          <w:i/>
          <w:iCs/>
          <w:sz w:val="24"/>
          <w:szCs w:val="24"/>
          <w:lang w:bidi="hi-IN"/>
        </w:rPr>
        <w:t>Tourism Management Perspectives, 30</w:t>
      </w:r>
      <w:r w:rsidRPr="008C337C">
        <w:rPr>
          <w:rFonts w:ascii="Times New Roman" w:eastAsia="Times New Roman" w:hAnsi="Times New Roman" w:cs="Times New Roman"/>
          <w:sz w:val="24"/>
          <w:szCs w:val="24"/>
          <w:lang w:bidi="hi-IN"/>
        </w:rPr>
        <w:t>, 12–19.</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Butler, R. (1980). The tourism area life cycle. </w:t>
      </w:r>
      <w:r w:rsidRPr="008C337C">
        <w:rPr>
          <w:rFonts w:ascii="Times New Roman" w:eastAsia="Times New Roman" w:hAnsi="Times New Roman" w:cs="Times New Roman"/>
          <w:i/>
          <w:iCs/>
          <w:sz w:val="24"/>
          <w:szCs w:val="24"/>
          <w:lang w:bidi="hi-IN"/>
        </w:rPr>
        <w:t>Canadian Geographer, 24</w:t>
      </w:r>
      <w:r w:rsidRPr="008C337C">
        <w:rPr>
          <w:rFonts w:ascii="Times New Roman" w:eastAsia="Times New Roman" w:hAnsi="Times New Roman" w:cs="Times New Roman"/>
          <w:sz w:val="24"/>
          <w:szCs w:val="24"/>
          <w:lang w:bidi="hi-IN"/>
        </w:rPr>
        <w:t>(1), 5–12.</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Creswell, J. W. (2014). </w:t>
      </w:r>
      <w:r w:rsidRPr="008C337C">
        <w:rPr>
          <w:rFonts w:ascii="Times New Roman" w:eastAsia="Times New Roman" w:hAnsi="Times New Roman" w:cs="Times New Roman"/>
          <w:i/>
          <w:iCs/>
          <w:sz w:val="24"/>
          <w:szCs w:val="24"/>
          <w:lang w:bidi="hi-IN"/>
        </w:rPr>
        <w:t>Research design: Qualitative, quantitative, and mixed methods approaches</w:t>
      </w:r>
      <w:r w:rsidRPr="008C337C">
        <w:rPr>
          <w:rFonts w:ascii="Times New Roman" w:eastAsia="Times New Roman" w:hAnsi="Times New Roman" w:cs="Times New Roman"/>
          <w:sz w:val="24"/>
          <w:szCs w:val="24"/>
          <w:lang w:bidi="hi-IN"/>
        </w:rPr>
        <w:t xml:space="preserve"> (4th ed.). SAGE Publications.</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Doxey, G. (1975). A causation theory of visitor–resident irritants. </w:t>
      </w:r>
      <w:r w:rsidRPr="008C337C">
        <w:rPr>
          <w:rFonts w:ascii="Times New Roman" w:eastAsia="Times New Roman" w:hAnsi="Times New Roman" w:cs="Times New Roman"/>
          <w:i/>
          <w:iCs/>
          <w:sz w:val="24"/>
          <w:szCs w:val="24"/>
          <w:lang w:bidi="hi-IN"/>
        </w:rPr>
        <w:t>Travel and Tourism Research Association Journal</w:t>
      </w:r>
      <w:r w:rsidRPr="008C337C">
        <w:rPr>
          <w:rFonts w:ascii="Times New Roman" w:eastAsia="Times New Roman" w:hAnsi="Times New Roman" w:cs="Times New Roman"/>
          <w:sz w:val="24"/>
          <w:szCs w:val="24"/>
          <w:lang w:bidi="hi-IN"/>
        </w:rPr>
        <w:t>, 195–198.</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Elkington, J. (1997). </w:t>
      </w:r>
      <w:r w:rsidRPr="008C337C">
        <w:rPr>
          <w:rFonts w:ascii="Times New Roman" w:eastAsia="Times New Roman" w:hAnsi="Times New Roman" w:cs="Times New Roman"/>
          <w:i/>
          <w:iCs/>
          <w:sz w:val="24"/>
          <w:szCs w:val="24"/>
          <w:lang w:bidi="hi-IN"/>
        </w:rPr>
        <w:t>The triple bottom line of 21st-century business</w:t>
      </w:r>
      <w:r w:rsidRPr="008C337C">
        <w:rPr>
          <w:rFonts w:ascii="Times New Roman" w:eastAsia="Times New Roman" w:hAnsi="Times New Roman" w:cs="Times New Roman"/>
          <w:sz w:val="24"/>
          <w:szCs w:val="24"/>
          <w:lang w:bidi="hi-IN"/>
        </w:rPr>
        <w:t>. Capstone.</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Freeman, R. E. (1984). </w:t>
      </w:r>
      <w:r w:rsidRPr="008C337C">
        <w:rPr>
          <w:rFonts w:ascii="Times New Roman" w:eastAsia="Times New Roman" w:hAnsi="Times New Roman" w:cs="Times New Roman"/>
          <w:i/>
          <w:iCs/>
          <w:sz w:val="24"/>
          <w:szCs w:val="24"/>
          <w:lang w:bidi="hi-IN"/>
        </w:rPr>
        <w:t>Strategic management: A stakeholder approach</w:t>
      </w:r>
      <w:r w:rsidRPr="008C337C">
        <w:rPr>
          <w:rFonts w:ascii="Times New Roman" w:eastAsia="Times New Roman" w:hAnsi="Times New Roman" w:cs="Times New Roman"/>
          <w:sz w:val="24"/>
          <w:szCs w:val="24"/>
          <w:lang w:bidi="hi-IN"/>
        </w:rPr>
        <w:t>. Pitman.</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Gössling, S., &amp; Peeters, P. (2015). Assessing tourism’s long-term environmental impact. </w:t>
      </w:r>
      <w:r w:rsidRPr="008C337C">
        <w:rPr>
          <w:rFonts w:ascii="Times New Roman" w:eastAsia="Times New Roman" w:hAnsi="Times New Roman" w:cs="Times New Roman"/>
          <w:i/>
          <w:iCs/>
          <w:sz w:val="24"/>
          <w:szCs w:val="24"/>
          <w:lang w:bidi="hi-IN"/>
        </w:rPr>
        <w:t>Journal of Sustainable Tourism, 23</w:t>
      </w:r>
      <w:r w:rsidRPr="008C337C">
        <w:rPr>
          <w:rFonts w:ascii="Times New Roman" w:eastAsia="Times New Roman" w:hAnsi="Times New Roman" w:cs="Times New Roman"/>
          <w:sz w:val="24"/>
          <w:szCs w:val="24"/>
          <w:lang w:bidi="hi-IN"/>
        </w:rPr>
        <w:t>(5), 639–657.</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Greenwood, D. (1977). Tourism and cultural commodification. In V. Smith (Ed.), </w:t>
      </w:r>
      <w:r w:rsidRPr="008C337C">
        <w:rPr>
          <w:rFonts w:ascii="Times New Roman" w:eastAsia="Times New Roman" w:hAnsi="Times New Roman" w:cs="Times New Roman"/>
          <w:i/>
          <w:iCs/>
          <w:sz w:val="24"/>
          <w:szCs w:val="24"/>
          <w:lang w:bidi="hi-IN"/>
        </w:rPr>
        <w:t>Hosts and guests: The anthropology of tourism</w:t>
      </w:r>
      <w:r w:rsidRPr="008C337C">
        <w:rPr>
          <w:rFonts w:ascii="Times New Roman" w:eastAsia="Times New Roman" w:hAnsi="Times New Roman" w:cs="Times New Roman"/>
          <w:sz w:val="24"/>
          <w:szCs w:val="24"/>
          <w:lang w:bidi="hi-IN"/>
        </w:rPr>
        <w:t xml:space="preserve"> (pp. 129–138). University of Pennsylvania Press.</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IATA. (2023). </w:t>
      </w:r>
      <w:r w:rsidRPr="008C337C">
        <w:rPr>
          <w:rFonts w:ascii="Times New Roman" w:eastAsia="Times New Roman" w:hAnsi="Times New Roman" w:cs="Times New Roman"/>
          <w:i/>
          <w:iCs/>
          <w:sz w:val="24"/>
          <w:szCs w:val="24"/>
          <w:lang w:bidi="hi-IN"/>
        </w:rPr>
        <w:t>Global holiday travel and emissions report</w:t>
      </w:r>
      <w:r w:rsidRPr="008C337C">
        <w:rPr>
          <w:rFonts w:ascii="Times New Roman" w:eastAsia="Times New Roman" w:hAnsi="Times New Roman" w:cs="Times New Roman"/>
          <w:sz w:val="24"/>
          <w:szCs w:val="24"/>
          <w:lang w:bidi="hi-IN"/>
        </w:rPr>
        <w:t>. International Air Transport Association.</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Jones, A. (2019). Zero-waste festivals and sustainable event design. </w:t>
      </w:r>
      <w:r w:rsidRPr="008C337C">
        <w:rPr>
          <w:rFonts w:ascii="Times New Roman" w:eastAsia="Times New Roman" w:hAnsi="Times New Roman" w:cs="Times New Roman"/>
          <w:i/>
          <w:iCs/>
          <w:sz w:val="24"/>
          <w:szCs w:val="24"/>
          <w:lang w:bidi="hi-IN"/>
        </w:rPr>
        <w:t>Event Management Review, 18</w:t>
      </w:r>
      <w:r w:rsidRPr="008C337C">
        <w:rPr>
          <w:rFonts w:ascii="Times New Roman" w:eastAsia="Times New Roman" w:hAnsi="Times New Roman" w:cs="Times New Roman"/>
          <w:sz w:val="24"/>
          <w:szCs w:val="24"/>
          <w:lang w:bidi="hi-IN"/>
        </w:rPr>
        <w:t>(1), 44–59.</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McCool, S. F., &amp; Lime, D. (2001). Tourism carrying capacity: Useful concept or misleading metaphor? </w:t>
      </w:r>
      <w:r w:rsidRPr="008C337C">
        <w:rPr>
          <w:rFonts w:ascii="Times New Roman" w:eastAsia="Times New Roman" w:hAnsi="Times New Roman" w:cs="Times New Roman"/>
          <w:i/>
          <w:iCs/>
          <w:sz w:val="24"/>
          <w:szCs w:val="24"/>
          <w:lang w:bidi="hi-IN"/>
        </w:rPr>
        <w:t>Journal of Sustainable Tourism, 9</w:t>
      </w:r>
      <w:r w:rsidRPr="008C337C">
        <w:rPr>
          <w:rFonts w:ascii="Times New Roman" w:eastAsia="Times New Roman" w:hAnsi="Times New Roman" w:cs="Times New Roman"/>
          <w:sz w:val="24"/>
          <w:szCs w:val="24"/>
          <w:lang w:bidi="hi-IN"/>
        </w:rPr>
        <w:t>(5), 372–388.</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Mitchell, R., &amp; Reid, D. (2001). Community participation in tourism development. </w:t>
      </w:r>
      <w:r w:rsidRPr="008C337C">
        <w:rPr>
          <w:rFonts w:ascii="Times New Roman" w:eastAsia="Times New Roman" w:hAnsi="Times New Roman" w:cs="Times New Roman"/>
          <w:i/>
          <w:iCs/>
          <w:sz w:val="24"/>
          <w:szCs w:val="24"/>
          <w:lang w:bidi="hi-IN"/>
        </w:rPr>
        <w:t>Annals of Tourism Research, 28</w:t>
      </w:r>
      <w:r w:rsidRPr="008C337C">
        <w:rPr>
          <w:rFonts w:ascii="Times New Roman" w:eastAsia="Times New Roman" w:hAnsi="Times New Roman" w:cs="Times New Roman"/>
          <w:sz w:val="24"/>
          <w:szCs w:val="24"/>
          <w:lang w:bidi="hi-IN"/>
        </w:rPr>
        <w:t>(1), 113–143.</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O’Reilly, A. M. (1986). Tourism carrying capacity: Concept and implications. </w:t>
      </w:r>
      <w:r w:rsidRPr="008C337C">
        <w:rPr>
          <w:rFonts w:ascii="Times New Roman" w:eastAsia="Times New Roman" w:hAnsi="Times New Roman" w:cs="Times New Roman"/>
          <w:i/>
          <w:iCs/>
          <w:sz w:val="24"/>
          <w:szCs w:val="24"/>
          <w:lang w:bidi="hi-IN"/>
        </w:rPr>
        <w:t>Tourism Management, 7</w:t>
      </w:r>
      <w:r w:rsidRPr="008C337C">
        <w:rPr>
          <w:rFonts w:ascii="Times New Roman" w:eastAsia="Times New Roman" w:hAnsi="Times New Roman" w:cs="Times New Roman"/>
          <w:sz w:val="24"/>
          <w:szCs w:val="24"/>
          <w:lang w:bidi="hi-IN"/>
        </w:rPr>
        <w:t>(4), 254–258.</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Sharpley, R., &amp; Telfer, D. (2015). </w:t>
      </w:r>
      <w:r w:rsidRPr="008C337C">
        <w:rPr>
          <w:rFonts w:ascii="Times New Roman" w:eastAsia="Times New Roman" w:hAnsi="Times New Roman" w:cs="Times New Roman"/>
          <w:i/>
          <w:iCs/>
          <w:sz w:val="24"/>
          <w:szCs w:val="24"/>
          <w:lang w:bidi="hi-IN"/>
        </w:rPr>
        <w:t>Tourism and development: Concepts and issues</w:t>
      </w:r>
      <w:r w:rsidRPr="008C337C">
        <w:rPr>
          <w:rFonts w:ascii="Times New Roman" w:eastAsia="Times New Roman" w:hAnsi="Times New Roman" w:cs="Times New Roman"/>
          <w:sz w:val="24"/>
          <w:szCs w:val="24"/>
          <w:lang w:bidi="hi-IN"/>
        </w:rPr>
        <w:t xml:space="preserve"> (2nd ed.). Channel View Publications.</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Torres-Delgado, A., &amp; Saarinen, J. (2014). Sustainable tourism indicators and destination governance. </w:t>
      </w:r>
      <w:r w:rsidRPr="008C337C">
        <w:rPr>
          <w:rFonts w:ascii="Times New Roman" w:eastAsia="Times New Roman" w:hAnsi="Times New Roman" w:cs="Times New Roman"/>
          <w:i/>
          <w:iCs/>
          <w:sz w:val="24"/>
          <w:szCs w:val="24"/>
          <w:lang w:bidi="hi-IN"/>
        </w:rPr>
        <w:t>Tourism Geographies, 16</w:t>
      </w:r>
      <w:r w:rsidRPr="008C337C">
        <w:rPr>
          <w:rFonts w:ascii="Times New Roman" w:eastAsia="Times New Roman" w:hAnsi="Times New Roman" w:cs="Times New Roman"/>
          <w:sz w:val="24"/>
          <w:szCs w:val="24"/>
          <w:lang w:bidi="hi-IN"/>
        </w:rPr>
        <w:t>(1), 31–47.</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lastRenderedPageBreak/>
        <w:t xml:space="preserve">UNWTO. (2020). </w:t>
      </w:r>
      <w:r w:rsidRPr="008C337C">
        <w:rPr>
          <w:rFonts w:ascii="Times New Roman" w:eastAsia="Times New Roman" w:hAnsi="Times New Roman" w:cs="Times New Roman"/>
          <w:i/>
          <w:iCs/>
          <w:sz w:val="24"/>
          <w:szCs w:val="24"/>
          <w:lang w:bidi="hi-IN"/>
        </w:rPr>
        <w:t>Tourism for sustainable development: A policy framework</w:t>
      </w:r>
      <w:r w:rsidRPr="008C337C">
        <w:rPr>
          <w:rFonts w:ascii="Times New Roman" w:eastAsia="Times New Roman" w:hAnsi="Times New Roman" w:cs="Times New Roman"/>
          <w:sz w:val="24"/>
          <w:szCs w:val="24"/>
          <w:lang w:bidi="hi-IN"/>
        </w:rPr>
        <w:t>. United Nations World Tourism Organization.</w:t>
      </w:r>
    </w:p>
    <w:p w:rsidR="008C337C" w:rsidRPr="008C337C" w:rsidRDefault="008C337C" w:rsidP="008C337C">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WRAP. (2021). </w:t>
      </w:r>
      <w:r w:rsidRPr="008C337C">
        <w:rPr>
          <w:rFonts w:ascii="Times New Roman" w:eastAsia="Times New Roman" w:hAnsi="Times New Roman" w:cs="Times New Roman"/>
          <w:i/>
          <w:iCs/>
          <w:sz w:val="24"/>
          <w:szCs w:val="24"/>
          <w:lang w:bidi="hi-IN"/>
        </w:rPr>
        <w:t>Holiday waste and environmental impact report</w:t>
      </w:r>
      <w:r w:rsidRPr="008C337C">
        <w:rPr>
          <w:rFonts w:ascii="Times New Roman" w:eastAsia="Times New Roman" w:hAnsi="Times New Roman" w:cs="Times New Roman"/>
          <w:sz w:val="24"/>
          <w:szCs w:val="24"/>
          <w:lang w:bidi="hi-IN"/>
        </w:rPr>
        <w:t>. Waste and Resources Action Programme.</w:t>
      </w:r>
    </w:p>
    <w:p w:rsidR="004B601F" w:rsidRPr="004B601F" w:rsidRDefault="008C337C" w:rsidP="004B601F">
      <w:pPr>
        <w:spacing w:before="100" w:beforeAutospacing="1" w:after="100" w:afterAutospacing="1" w:line="240" w:lineRule="auto"/>
        <w:rPr>
          <w:rFonts w:ascii="Times New Roman" w:eastAsia="Times New Roman" w:hAnsi="Times New Roman" w:cs="Times New Roman"/>
          <w:sz w:val="24"/>
          <w:szCs w:val="24"/>
          <w:lang w:bidi="hi-IN"/>
        </w:rPr>
      </w:pPr>
      <w:r w:rsidRPr="008C337C">
        <w:rPr>
          <w:rFonts w:ascii="Times New Roman" w:eastAsia="Times New Roman" w:hAnsi="Times New Roman" w:cs="Times New Roman"/>
          <w:sz w:val="24"/>
          <w:szCs w:val="24"/>
          <w:lang w:bidi="hi-IN"/>
        </w:rPr>
        <w:t xml:space="preserve">World Commission on Environment and Development. (1987). </w:t>
      </w:r>
      <w:r w:rsidRPr="008C337C">
        <w:rPr>
          <w:rFonts w:ascii="Times New Roman" w:eastAsia="Times New Roman" w:hAnsi="Times New Roman" w:cs="Times New Roman"/>
          <w:i/>
          <w:iCs/>
          <w:sz w:val="24"/>
          <w:szCs w:val="24"/>
          <w:lang w:bidi="hi-IN"/>
        </w:rPr>
        <w:t>Our common future</w:t>
      </w:r>
      <w:r w:rsidRPr="008C337C">
        <w:rPr>
          <w:rFonts w:ascii="Times New Roman" w:eastAsia="Times New Roman" w:hAnsi="Times New Roman" w:cs="Times New Roman"/>
          <w:sz w:val="24"/>
          <w:szCs w:val="24"/>
          <w:lang w:bidi="hi-IN"/>
        </w:rPr>
        <w:t>. Oxford University Press.</w:t>
      </w:r>
    </w:p>
    <w:p w:rsidR="00D95A08" w:rsidRDefault="00D95A08" w:rsidP="00AF1B4F">
      <w:pPr>
        <w:spacing w:before="100" w:beforeAutospacing="1" w:after="100" w:afterAutospacing="1" w:line="240" w:lineRule="auto"/>
        <w:rPr>
          <w:rFonts w:ascii="Times New Roman" w:eastAsia="Times New Roman" w:hAnsi="Times New Roman" w:cs="Times New Roman"/>
          <w:sz w:val="24"/>
          <w:szCs w:val="24"/>
          <w:lang w:bidi="hi-IN"/>
        </w:rPr>
      </w:pPr>
    </w:p>
    <w:sectPr w:rsidR="00D95A08" w:rsidSect="00AD6E1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280E" w:rsidRDefault="00D7280E" w:rsidP="00AD6E17">
      <w:pPr>
        <w:spacing w:after="0" w:line="240" w:lineRule="auto"/>
      </w:pPr>
      <w:r>
        <w:separator/>
      </w:r>
    </w:p>
  </w:endnote>
  <w:endnote w:type="continuationSeparator" w:id="1">
    <w:p w:rsidR="00D7280E" w:rsidRDefault="00D7280E" w:rsidP="00AD6E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44251"/>
      <w:docPartObj>
        <w:docPartGallery w:val="Page Numbers (Bottom of Page)"/>
        <w:docPartUnique/>
      </w:docPartObj>
    </w:sdtPr>
    <w:sdtContent>
      <w:p w:rsidR="00285A51" w:rsidRDefault="009F5BC0">
        <w:pPr>
          <w:pStyle w:val="Footer"/>
          <w:jc w:val="center"/>
        </w:pPr>
        <w:fldSimple w:instr=" PAGE   \* MERGEFORMAT ">
          <w:r w:rsidR="007E06AF">
            <w:rPr>
              <w:noProof/>
            </w:rPr>
            <w:t>18</w:t>
          </w:r>
        </w:fldSimple>
      </w:p>
    </w:sdtContent>
  </w:sdt>
  <w:p w:rsidR="00285A51" w:rsidRDefault="00285A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280E" w:rsidRDefault="00D7280E" w:rsidP="00AD6E17">
      <w:pPr>
        <w:spacing w:after="0" w:line="240" w:lineRule="auto"/>
      </w:pPr>
      <w:r>
        <w:separator/>
      </w:r>
    </w:p>
  </w:footnote>
  <w:footnote w:type="continuationSeparator" w:id="1">
    <w:p w:rsidR="00D7280E" w:rsidRDefault="00D7280E" w:rsidP="00AD6E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6118A"/>
    <w:multiLevelType w:val="multilevel"/>
    <w:tmpl w:val="365C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8143F"/>
    <w:multiLevelType w:val="multilevel"/>
    <w:tmpl w:val="EFBA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FA7FE8"/>
    <w:multiLevelType w:val="multilevel"/>
    <w:tmpl w:val="5E9A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187457"/>
    <w:multiLevelType w:val="multilevel"/>
    <w:tmpl w:val="FEA2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B02A98"/>
    <w:multiLevelType w:val="multilevel"/>
    <w:tmpl w:val="869A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3900ED"/>
    <w:multiLevelType w:val="multilevel"/>
    <w:tmpl w:val="7EC6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101C82"/>
    <w:multiLevelType w:val="multilevel"/>
    <w:tmpl w:val="C6B4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540077"/>
    <w:multiLevelType w:val="multilevel"/>
    <w:tmpl w:val="1C9A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AE3DCA"/>
    <w:multiLevelType w:val="multilevel"/>
    <w:tmpl w:val="5B541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602758"/>
    <w:multiLevelType w:val="multilevel"/>
    <w:tmpl w:val="4368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312AD1"/>
    <w:multiLevelType w:val="multilevel"/>
    <w:tmpl w:val="C1B6E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E25DCC"/>
    <w:multiLevelType w:val="multilevel"/>
    <w:tmpl w:val="6B52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92565D"/>
    <w:multiLevelType w:val="multilevel"/>
    <w:tmpl w:val="CF6C1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8E668A"/>
    <w:multiLevelType w:val="multilevel"/>
    <w:tmpl w:val="106A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AC6347"/>
    <w:multiLevelType w:val="multilevel"/>
    <w:tmpl w:val="E310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B265B3"/>
    <w:multiLevelType w:val="multilevel"/>
    <w:tmpl w:val="B064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18746E"/>
    <w:multiLevelType w:val="multilevel"/>
    <w:tmpl w:val="F750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CC15D4"/>
    <w:multiLevelType w:val="multilevel"/>
    <w:tmpl w:val="3F9C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AC28A1"/>
    <w:multiLevelType w:val="multilevel"/>
    <w:tmpl w:val="C0D2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E419F8"/>
    <w:multiLevelType w:val="multilevel"/>
    <w:tmpl w:val="10248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F26B05"/>
    <w:multiLevelType w:val="multilevel"/>
    <w:tmpl w:val="E5FC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63F"/>
    <w:multiLevelType w:val="multilevel"/>
    <w:tmpl w:val="2F74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CA07EC"/>
    <w:multiLevelType w:val="multilevel"/>
    <w:tmpl w:val="0FBE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C43225"/>
    <w:multiLevelType w:val="multilevel"/>
    <w:tmpl w:val="04941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63066A"/>
    <w:multiLevelType w:val="multilevel"/>
    <w:tmpl w:val="7CD8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5B07EA3"/>
    <w:multiLevelType w:val="multilevel"/>
    <w:tmpl w:val="0B122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7B2C63"/>
    <w:multiLevelType w:val="multilevel"/>
    <w:tmpl w:val="128A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C46BA4"/>
    <w:multiLevelType w:val="multilevel"/>
    <w:tmpl w:val="A73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4D1090"/>
    <w:multiLevelType w:val="multilevel"/>
    <w:tmpl w:val="3C30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6E6CFF"/>
    <w:multiLevelType w:val="multilevel"/>
    <w:tmpl w:val="70F8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B76239"/>
    <w:multiLevelType w:val="multilevel"/>
    <w:tmpl w:val="F706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AB3DC2"/>
    <w:multiLevelType w:val="multilevel"/>
    <w:tmpl w:val="130C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414FE6"/>
    <w:multiLevelType w:val="multilevel"/>
    <w:tmpl w:val="F458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C45265A"/>
    <w:multiLevelType w:val="multilevel"/>
    <w:tmpl w:val="F9283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C03104"/>
    <w:multiLevelType w:val="multilevel"/>
    <w:tmpl w:val="39CA8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EA382B"/>
    <w:multiLevelType w:val="multilevel"/>
    <w:tmpl w:val="2710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
  </w:num>
  <w:num w:numId="3">
    <w:abstractNumId w:val="8"/>
  </w:num>
  <w:num w:numId="4">
    <w:abstractNumId w:val="24"/>
  </w:num>
  <w:num w:numId="5">
    <w:abstractNumId w:val="28"/>
  </w:num>
  <w:num w:numId="6">
    <w:abstractNumId w:val="33"/>
  </w:num>
  <w:num w:numId="7">
    <w:abstractNumId w:val="23"/>
  </w:num>
  <w:num w:numId="8">
    <w:abstractNumId w:val="22"/>
  </w:num>
  <w:num w:numId="9">
    <w:abstractNumId w:val="9"/>
  </w:num>
  <w:num w:numId="10">
    <w:abstractNumId w:val="6"/>
  </w:num>
  <w:num w:numId="11">
    <w:abstractNumId w:val="31"/>
  </w:num>
  <w:num w:numId="12">
    <w:abstractNumId w:val="0"/>
  </w:num>
  <w:num w:numId="13">
    <w:abstractNumId w:val="27"/>
  </w:num>
  <w:num w:numId="14">
    <w:abstractNumId w:val="35"/>
  </w:num>
  <w:num w:numId="15">
    <w:abstractNumId w:val="1"/>
  </w:num>
  <w:num w:numId="16">
    <w:abstractNumId w:val="14"/>
  </w:num>
  <w:num w:numId="17">
    <w:abstractNumId w:val="34"/>
  </w:num>
  <w:num w:numId="18">
    <w:abstractNumId w:val="30"/>
  </w:num>
  <w:num w:numId="19">
    <w:abstractNumId w:val="29"/>
  </w:num>
  <w:num w:numId="20">
    <w:abstractNumId w:val="7"/>
  </w:num>
  <w:num w:numId="21">
    <w:abstractNumId w:val="11"/>
  </w:num>
  <w:num w:numId="22">
    <w:abstractNumId w:val="32"/>
  </w:num>
  <w:num w:numId="23">
    <w:abstractNumId w:val="20"/>
  </w:num>
  <w:num w:numId="24">
    <w:abstractNumId w:val="12"/>
  </w:num>
  <w:num w:numId="25">
    <w:abstractNumId w:val="13"/>
  </w:num>
  <w:num w:numId="26">
    <w:abstractNumId w:val="25"/>
  </w:num>
  <w:num w:numId="27">
    <w:abstractNumId w:val="21"/>
  </w:num>
  <w:num w:numId="28">
    <w:abstractNumId w:val="15"/>
  </w:num>
  <w:num w:numId="29">
    <w:abstractNumId w:val="17"/>
  </w:num>
  <w:num w:numId="30">
    <w:abstractNumId w:val="5"/>
  </w:num>
  <w:num w:numId="31">
    <w:abstractNumId w:val="18"/>
  </w:num>
  <w:num w:numId="32">
    <w:abstractNumId w:val="19"/>
  </w:num>
  <w:num w:numId="33">
    <w:abstractNumId w:val="16"/>
  </w:num>
  <w:num w:numId="34">
    <w:abstractNumId w:val="10"/>
  </w:num>
  <w:num w:numId="35">
    <w:abstractNumId w:val="3"/>
  </w:num>
  <w:num w:numId="36">
    <w:abstractNumId w:val="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16F0"/>
    <w:rsid w:val="000C4976"/>
    <w:rsid w:val="00126898"/>
    <w:rsid w:val="001C25D5"/>
    <w:rsid w:val="00246C68"/>
    <w:rsid w:val="00262D32"/>
    <w:rsid w:val="00285A51"/>
    <w:rsid w:val="00287A47"/>
    <w:rsid w:val="002900C7"/>
    <w:rsid w:val="00346D0F"/>
    <w:rsid w:val="00347D66"/>
    <w:rsid w:val="00396A31"/>
    <w:rsid w:val="003E377B"/>
    <w:rsid w:val="00436B93"/>
    <w:rsid w:val="00497267"/>
    <w:rsid w:val="004B5EE3"/>
    <w:rsid w:val="004B601F"/>
    <w:rsid w:val="00537720"/>
    <w:rsid w:val="006323A7"/>
    <w:rsid w:val="006B0452"/>
    <w:rsid w:val="007E06AF"/>
    <w:rsid w:val="00817A02"/>
    <w:rsid w:val="00823C82"/>
    <w:rsid w:val="00853878"/>
    <w:rsid w:val="008C337C"/>
    <w:rsid w:val="009923C7"/>
    <w:rsid w:val="00994A52"/>
    <w:rsid w:val="009F5BC0"/>
    <w:rsid w:val="00AD6E17"/>
    <w:rsid w:val="00AF1B4F"/>
    <w:rsid w:val="00B865D8"/>
    <w:rsid w:val="00C327BB"/>
    <w:rsid w:val="00CE7245"/>
    <w:rsid w:val="00D04B16"/>
    <w:rsid w:val="00D3279E"/>
    <w:rsid w:val="00D7280E"/>
    <w:rsid w:val="00D90858"/>
    <w:rsid w:val="00D95A08"/>
    <w:rsid w:val="00DC02C0"/>
    <w:rsid w:val="00E30F08"/>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AF1B4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AF1B4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AF1B4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B4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AF1B4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AF1B4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AF1B4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AF1B4F"/>
    <w:rPr>
      <w:b/>
      <w:bCs/>
    </w:rPr>
  </w:style>
  <w:style w:type="character" w:styleId="Emphasis">
    <w:name w:val="Emphasis"/>
    <w:basedOn w:val="DefaultParagraphFont"/>
    <w:uiPriority w:val="20"/>
    <w:qFormat/>
    <w:rsid w:val="006323A7"/>
    <w:rPr>
      <w:i/>
      <w:iCs/>
    </w:rPr>
  </w:style>
  <w:style w:type="paragraph" w:styleId="BalloonText">
    <w:name w:val="Balloon Text"/>
    <w:basedOn w:val="Normal"/>
    <w:link w:val="BalloonTextChar"/>
    <w:uiPriority w:val="99"/>
    <w:semiHidden/>
    <w:unhideWhenUsed/>
    <w:rsid w:val="00992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3C7"/>
    <w:rPr>
      <w:rFonts w:ascii="Tahoma" w:hAnsi="Tahoma" w:cs="Tahoma"/>
      <w:sz w:val="16"/>
      <w:szCs w:val="16"/>
    </w:rPr>
  </w:style>
  <w:style w:type="paragraph" w:styleId="Header">
    <w:name w:val="header"/>
    <w:basedOn w:val="Normal"/>
    <w:link w:val="HeaderChar"/>
    <w:uiPriority w:val="99"/>
    <w:semiHidden/>
    <w:unhideWhenUsed/>
    <w:rsid w:val="00AD6E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E17"/>
  </w:style>
  <w:style w:type="paragraph" w:styleId="Footer">
    <w:name w:val="footer"/>
    <w:basedOn w:val="Normal"/>
    <w:link w:val="FooterChar"/>
    <w:uiPriority w:val="99"/>
    <w:unhideWhenUsed/>
    <w:rsid w:val="00AD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E17"/>
  </w:style>
  <w:style w:type="paragraph" w:styleId="TOCHeading">
    <w:name w:val="TOC Heading"/>
    <w:basedOn w:val="Heading1"/>
    <w:next w:val="Normal"/>
    <w:uiPriority w:val="39"/>
    <w:semiHidden/>
    <w:unhideWhenUsed/>
    <w:qFormat/>
    <w:rsid w:val="00285A5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285A51"/>
    <w:pPr>
      <w:spacing w:after="100"/>
    </w:pPr>
  </w:style>
  <w:style w:type="paragraph" w:styleId="TOC2">
    <w:name w:val="toc 2"/>
    <w:basedOn w:val="Normal"/>
    <w:next w:val="Normal"/>
    <w:autoRedefine/>
    <w:uiPriority w:val="39"/>
    <w:unhideWhenUsed/>
    <w:rsid w:val="00285A51"/>
    <w:pPr>
      <w:spacing w:after="100"/>
      <w:ind w:left="220"/>
    </w:pPr>
  </w:style>
  <w:style w:type="paragraph" w:styleId="TOC3">
    <w:name w:val="toc 3"/>
    <w:basedOn w:val="Normal"/>
    <w:next w:val="Normal"/>
    <w:autoRedefine/>
    <w:uiPriority w:val="39"/>
    <w:unhideWhenUsed/>
    <w:rsid w:val="00285A51"/>
    <w:pPr>
      <w:spacing w:after="100"/>
      <w:ind w:left="440"/>
    </w:pPr>
  </w:style>
  <w:style w:type="character" w:styleId="Hyperlink">
    <w:name w:val="Hyperlink"/>
    <w:basedOn w:val="DefaultParagraphFont"/>
    <w:uiPriority w:val="99"/>
    <w:unhideWhenUsed/>
    <w:rsid w:val="00285A5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80621">
      <w:bodyDiv w:val="1"/>
      <w:marLeft w:val="0"/>
      <w:marRight w:val="0"/>
      <w:marTop w:val="0"/>
      <w:marBottom w:val="0"/>
      <w:divBdr>
        <w:top w:val="none" w:sz="0" w:space="0" w:color="auto"/>
        <w:left w:val="none" w:sz="0" w:space="0" w:color="auto"/>
        <w:bottom w:val="none" w:sz="0" w:space="0" w:color="auto"/>
        <w:right w:val="none" w:sz="0" w:space="0" w:color="auto"/>
      </w:divBdr>
    </w:div>
    <w:div w:id="310410374">
      <w:bodyDiv w:val="1"/>
      <w:marLeft w:val="0"/>
      <w:marRight w:val="0"/>
      <w:marTop w:val="0"/>
      <w:marBottom w:val="0"/>
      <w:divBdr>
        <w:top w:val="none" w:sz="0" w:space="0" w:color="auto"/>
        <w:left w:val="none" w:sz="0" w:space="0" w:color="auto"/>
        <w:bottom w:val="none" w:sz="0" w:space="0" w:color="auto"/>
        <w:right w:val="none" w:sz="0" w:space="0" w:color="auto"/>
      </w:divBdr>
    </w:div>
    <w:div w:id="447161576">
      <w:bodyDiv w:val="1"/>
      <w:marLeft w:val="0"/>
      <w:marRight w:val="0"/>
      <w:marTop w:val="0"/>
      <w:marBottom w:val="0"/>
      <w:divBdr>
        <w:top w:val="none" w:sz="0" w:space="0" w:color="auto"/>
        <w:left w:val="none" w:sz="0" w:space="0" w:color="auto"/>
        <w:bottom w:val="none" w:sz="0" w:space="0" w:color="auto"/>
        <w:right w:val="none" w:sz="0" w:space="0" w:color="auto"/>
      </w:divBdr>
    </w:div>
    <w:div w:id="592478154">
      <w:bodyDiv w:val="1"/>
      <w:marLeft w:val="0"/>
      <w:marRight w:val="0"/>
      <w:marTop w:val="0"/>
      <w:marBottom w:val="0"/>
      <w:divBdr>
        <w:top w:val="none" w:sz="0" w:space="0" w:color="auto"/>
        <w:left w:val="none" w:sz="0" w:space="0" w:color="auto"/>
        <w:bottom w:val="none" w:sz="0" w:space="0" w:color="auto"/>
        <w:right w:val="none" w:sz="0" w:space="0" w:color="auto"/>
      </w:divBdr>
    </w:div>
    <w:div w:id="639726924">
      <w:bodyDiv w:val="1"/>
      <w:marLeft w:val="0"/>
      <w:marRight w:val="0"/>
      <w:marTop w:val="0"/>
      <w:marBottom w:val="0"/>
      <w:divBdr>
        <w:top w:val="none" w:sz="0" w:space="0" w:color="auto"/>
        <w:left w:val="none" w:sz="0" w:space="0" w:color="auto"/>
        <w:bottom w:val="none" w:sz="0" w:space="0" w:color="auto"/>
        <w:right w:val="none" w:sz="0" w:space="0" w:color="auto"/>
      </w:divBdr>
    </w:div>
    <w:div w:id="688603596">
      <w:bodyDiv w:val="1"/>
      <w:marLeft w:val="0"/>
      <w:marRight w:val="0"/>
      <w:marTop w:val="0"/>
      <w:marBottom w:val="0"/>
      <w:divBdr>
        <w:top w:val="none" w:sz="0" w:space="0" w:color="auto"/>
        <w:left w:val="none" w:sz="0" w:space="0" w:color="auto"/>
        <w:bottom w:val="none" w:sz="0" w:space="0" w:color="auto"/>
        <w:right w:val="none" w:sz="0" w:space="0" w:color="auto"/>
      </w:divBdr>
    </w:div>
    <w:div w:id="693966176">
      <w:bodyDiv w:val="1"/>
      <w:marLeft w:val="0"/>
      <w:marRight w:val="0"/>
      <w:marTop w:val="0"/>
      <w:marBottom w:val="0"/>
      <w:divBdr>
        <w:top w:val="none" w:sz="0" w:space="0" w:color="auto"/>
        <w:left w:val="none" w:sz="0" w:space="0" w:color="auto"/>
        <w:bottom w:val="none" w:sz="0" w:space="0" w:color="auto"/>
        <w:right w:val="none" w:sz="0" w:space="0" w:color="auto"/>
      </w:divBdr>
    </w:div>
    <w:div w:id="731974732">
      <w:bodyDiv w:val="1"/>
      <w:marLeft w:val="0"/>
      <w:marRight w:val="0"/>
      <w:marTop w:val="0"/>
      <w:marBottom w:val="0"/>
      <w:divBdr>
        <w:top w:val="none" w:sz="0" w:space="0" w:color="auto"/>
        <w:left w:val="none" w:sz="0" w:space="0" w:color="auto"/>
        <w:bottom w:val="none" w:sz="0" w:space="0" w:color="auto"/>
        <w:right w:val="none" w:sz="0" w:space="0" w:color="auto"/>
      </w:divBdr>
    </w:div>
    <w:div w:id="1009791367">
      <w:bodyDiv w:val="1"/>
      <w:marLeft w:val="0"/>
      <w:marRight w:val="0"/>
      <w:marTop w:val="0"/>
      <w:marBottom w:val="0"/>
      <w:divBdr>
        <w:top w:val="none" w:sz="0" w:space="0" w:color="auto"/>
        <w:left w:val="none" w:sz="0" w:space="0" w:color="auto"/>
        <w:bottom w:val="none" w:sz="0" w:space="0" w:color="auto"/>
        <w:right w:val="none" w:sz="0" w:space="0" w:color="auto"/>
      </w:divBdr>
    </w:div>
    <w:div w:id="1693847743">
      <w:bodyDiv w:val="1"/>
      <w:marLeft w:val="0"/>
      <w:marRight w:val="0"/>
      <w:marTop w:val="0"/>
      <w:marBottom w:val="0"/>
      <w:divBdr>
        <w:top w:val="none" w:sz="0" w:space="0" w:color="auto"/>
        <w:left w:val="none" w:sz="0" w:space="0" w:color="auto"/>
        <w:bottom w:val="none" w:sz="0" w:space="0" w:color="auto"/>
        <w:right w:val="none" w:sz="0" w:space="0" w:color="auto"/>
      </w:divBdr>
    </w:div>
    <w:div w:id="187749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66DB6-F0FF-4907-ADBC-C822F39AF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21</Pages>
  <Words>5427</Words>
  <Characters>30935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22</cp:revision>
  <dcterms:created xsi:type="dcterms:W3CDTF">2025-11-18T15:41:00Z</dcterms:created>
  <dcterms:modified xsi:type="dcterms:W3CDTF">2025-12-19T18:22:00Z</dcterms:modified>
</cp:coreProperties>
</file>