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7BD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A8F7FA0" wp14:editId="0E1FD15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2427FB7"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C2A4C53" w14:textId="77777777" w:rsidR="0019504D" w:rsidRDefault="0019504D" w:rsidP="0019504D">
      <w:pPr>
        <w:rPr>
          <w:lang w:val="en-US"/>
        </w:rPr>
      </w:pPr>
      <w:r w:rsidRPr="0019504D">
        <w:rPr>
          <w:lang w:val="en-US"/>
        </w:rPr>
        <w:t>Ass</w:t>
      </w:r>
      <w:r>
        <w:rPr>
          <w:lang w:val="en-US"/>
        </w:rPr>
        <w:t>ignment 1</w:t>
      </w:r>
    </w:p>
    <w:p w14:paraId="1DBED283" w14:textId="77777777" w:rsidR="0019504D" w:rsidRPr="0019504D" w:rsidRDefault="0019504D" w:rsidP="0019504D">
      <w:pPr>
        <w:rPr>
          <w:lang w:val="en-US"/>
        </w:rPr>
      </w:pPr>
      <w:r>
        <w:rPr>
          <w:lang w:val="en-US"/>
        </w:rPr>
        <w:t>0</w:t>
      </w:r>
      <w:r w:rsidR="00481859">
        <w:rPr>
          <w:lang w:val="en-US"/>
        </w:rPr>
        <w:t>7</w:t>
      </w:r>
      <w:r>
        <w:rPr>
          <w:lang w:val="en-US"/>
        </w:rPr>
        <w:t>.0</w:t>
      </w:r>
      <w:r w:rsidR="00481859">
        <w:rPr>
          <w:lang w:val="en-US"/>
        </w:rPr>
        <w:t>1</w:t>
      </w:r>
      <w:r>
        <w:rPr>
          <w:lang w:val="en-US"/>
        </w:rPr>
        <w:t>.2025</w:t>
      </w:r>
    </w:p>
    <w:p w14:paraId="3C9EB492" w14:textId="77777777" w:rsidR="0019504D" w:rsidRDefault="0019504D"/>
    <w:p w14:paraId="2F821BBC" w14:textId="77777777" w:rsidR="0019504D" w:rsidRDefault="0019504D"/>
    <w:p w14:paraId="2D6EB4D8" w14:textId="77777777" w:rsidR="0019504D" w:rsidRDefault="0019504D"/>
    <w:p w14:paraId="0B1C8921" w14:textId="77777777" w:rsidR="0019504D" w:rsidRDefault="0019504D"/>
    <w:p w14:paraId="60C5757A" w14:textId="77777777" w:rsidR="0019504D" w:rsidRDefault="0019504D"/>
    <w:p w14:paraId="1238B5E5" w14:textId="77777777" w:rsidR="00CD620A" w:rsidRDefault="00CD620A"/>
    <w:p w14:paraId="24A6CD3D" w14:textId="77777777" w:rsidR="00CD620A" w:rsidRDefault="00CD620A"/>
    <w:p w14:paraId="2E1C55BC" w14:textId="77777777" w:rsidR="00CD620A" w:rsidRDefault="00CD620A"/>
    <w:p w14:paraId="1011C619" w14:textId="77777777" w:rsidR="00CD620A" w:rsidRDefault="00CD620A"/>
    <w:p w14:paraId="14E9546C" w14:textId="77777777" w:rsidR="00CD620A" w:rsidRDefault="00CD620A"/>
    <w:p w14:paraId="56587492" w14:textId="77777777" w:rsidR="00EA737F" w:rsidRDefault="00EA737F"/>
    <w:p w14:paraId="1A7CEDDE" w14:textId="77777777" w:rsidR="0019504D" w:rsidRDefault="0019504D"/>
    <w:p w14:paraId="45BE158C" w14:textId="77777777" w:rsidR="0019504D" w:rsidRDefault="0019504D"/>
    <w:p w14:paraId="284D62AB" w14:textId="77777777" w:rsidR="00EA737F" w:rsidRPr="00EA737F" w:rsidRDefault="00CD620A" w:rsidP="00EA737F">
      <w:pPr>
        <w:spacing w:line="276" w:lineRule="auto"/>
        <w:rPr>
          <w:b/>
          <w:bCs/>
          <w:lang w:val="en-US"/>
        </w:rPr>
      </w:pPr>
      <w:r w:rsidRPr="00EA737F">
        <w:rPr>
          <w:b/>
          <w:bCs/>
          <w:lang w:val="en-US"/>
        </w:rPr>
        <w:t>In no more than 500 words</w:t>
      </w:r>
      <w:r w:rsidR="00481859">
        <w:rPr>
          <w:b/>
          <w:bCs/>
          <w:lang w:val="en-US"/>
        </w:rPr>
        <w:t xml:space="preserve"> each explain:</w:t>
      </w:r>
      <w:r w:rsidRPr="00EA737F">
        <w:rPr>
          <w:b/>
          <w:bCs/>
          <w:lang w:val="en-US"/>
        </w:rPr>
        <w:t xml:space="preserve"> </w:t>
      </w:r>
    </w:p>
    <w:p w14:paraId="3BCF068C" w14:textId="77777777" w:rsidR="00EA737F" w:rsidRDefault="00EA737F" w:rsidP="00EA737F">
      <w:pPr>
        <w:spacing w:line="276" w:lineRule="auto"/>
        <w:rPr>
          <w:lang w:val="en-US"/>
        </w:rPr>
      </w:pPr>
    </w:p>
    <w:p w14:paraId="103B0D31" w14:textId="77777777" w:rsidR="00EA737F" w:rsidRPr="00EA737F" w:rsidRDefault="00EA737F" w:rsidP="00EA737F">
      <w:pPr>
        <w:spacing w:line="276" w:lineRule="auto"/>
        <w:rPr>
          <w:lang w:val="en-US"/>
        </w:rPr>
      </w:pPr>
      <w:r>
        <w:rPr>
          <w:lang w:val="en-US"/>
        </w:rPr>
        <w:t xml:space="preserve">1- </w:t>
      </w:r>
      <w:r w:rsidR="00481859">
        <w:rPr>
          <w:lang w:val="en-US"/>
        </w:rPr>
        <w:t>What are the different types of membership in UNWTO?</w:t>
      </w:r>
    </w:p>
    <w:p w14:paraId="4475CC98" w14:textId="77777777" w:rsidR="00EA737F" w:rsidRDefault="00EA737F" w:rsidP="00EA737F">
      <w:pPr>
        <w:spacing w:line="276" w:lineRule="auto"/>
        <w:rPr>
          <w:lang w:val="en-US"/>
        </w:rPr>
      </w:pPr>
    </w:p>
    <w:p w14:paraId="7636BB1B" w14:textId="77777777" w:rsidR="00EA737F" w:rsidRPr="00EA737F" w:rsidRDefault="00EA737F" w:rsidP="00EA737F">
      <w:pPr>
        <w:spacing w:line="276" w:lineRule="auto"/>
        <w:rPr>
          <w:lang w:val="en-US"/>
        </w:rPr>
      </w:pPr>
      <w:r>
        <w:rPr>
          <w:lang w:val="en-US"/>
        </w:rPr>
        <w:t xml:space="preserve">2- </w:t>
      </w:r>
      <w:r w:rsidR="00481859">
        <w:rPr>
          <w:lang w:val="en-US"/>
        </w:rPr>
        <w:t>Who qualifies as a Full Member of UNWTO?</w:t>
      </w:r>
    </w:p>
    <w:p w14:paraId="2CB4FD7C" w14:textId="77777777" w:rsidR="00EA737F" w:rsidRDefault="00EA737F" w:rsidP="00EA737F">
      <w:pPr>
        <w:spacing w:line="276" w:lineRule="auto"/>
        <w:rPr>
          <w:lang w:val="en-US"/>
        </w:rPr>
      </w:pPr>
    </w:p>
    <w:p w14:paraId="366D4F7F" w14:textId="77777777" w:rsidR="00EA737F" w:rsidRDefault="00EA737F" w:rsidP="00EA737F">
      <w:pPr>
        <w:spacing w:line="276" w:lineRule="auto"/>
        <w:rPr>
          <w:lang w:val="en-US"/>
        </w:rPr>
      </w:pPr>
    </w:p>
    <w:p w14:paraId="0096BDCF" w14:textId="77777777" w:rsidR="00D153A4" w:rsidRDefault="00D153A4" w:rsidP="00EA737F">
      <w:pPr>
        <w:spacing w:line="276" w:lineRule="auto"/>
        <w:rPr>
          <w:lang w:val="en-US"/>
        </w:rPr>
      </w:pPr>
    </w:p>
    <w:p w14:paraId="38859F3E" w14:textId="77777777" w:rsidR="00D153A4" w:rsidRDefault="00D153A4" w:rsidP="00EA737F">
      <w:pPr>
        <w:spacing w:line="276" w:lineRule="auto"/>
        <w:rPr>
          <w:lang w:val="en-US"/>
        </w:rPr>
      </w:pPr>
    </w:p>
    <w:p w14:paraId="64C4C134" w14:textId="77777777" w:rsidR="00D153A4" w:rsidRDefault="00D153A4" w:rsidP="00EA737F">
      <w:pPr>
        <w:spacing w:line="276" w:lineRule="auto"/>
        <w:rPr>
          <w:lang w:val="en-US"/>
        </w:rPr>
      </w:pPr>
    </w:p>
    <w:p w14:paraId="65AD89ED" w14:textId="77777777" w:rsidR="00D153A4" w:rsidRDefault="00D153A4" w:rsidP="00EA737F">
      <w:pPr>
        <w:spacing w:line="276" w:lineRule="auto"/>
        <w:rPr>
          <w:lang w:val="en-US"/>
        </w:rPr>
      </w:pPr>
    </w:p>
    <w:p w14:paraId="570F7F2A" w14:textId="77777777" w:rsidR="00D153A4" w:rsidRDefault="00D153A4" w:rsidP="00EA737F">
      <w:pPr>
        <w:spacing w:line="276" w:lineRule="auto"/>
        <w:rPr>
          <w:lang w:val="en-US"/>
        </w:rPr>
      </w:pPr>
    </w:p>
    <w:p w14:paraId="5764E240" w14:textId="77777777" w:rsidR="00D153A4" w:rsidRDefault="00D153A4" w:rsidP="00EA737F">
      <w:pPr>
        <w:spacing w:line="276" w:lineRule="auto"/>
        <w:rPr>
          <w:lang w:val="en-US"/>
        </w:rPr>
      </w:pPr>
    </w:p>
    <w:p w14:paraId="7FC1AF5E" w14:textId="77777777" w:rsidR="00D153A4" w:rsidRDefault="00D153A4" w:rsidP="00EA737F">
      <w:pPr>
        <w:spacing w:line="276" w:lineRule="auto"/>
        <w:rPr>
          <w:lang w:val="en-US"/>
        </w:rPr>
      </w:pPr>
    </w:p>
    <w:p w14:paraId="558689F2" w14:textId="77777777" w:rsidR="00D153A4" w:rsidRDefault="00D153A4" w:rsidP="00EA737F">
      <w:pPr>
        <w:spacing w:line="276" w:lineRule="auto"/>
        <w:rPr>
          <w:lang w:val="en-US"/>
        </w:rPr>
      </w:pPr>
    </w:p>
    <w:p w14:paraId="7649C0F7" w14:textId="77777777" w:rsidR="00D153A4" w:rsidRDefault="00D153A4" w:rsidP="00EA737F">
      <w:pPr>
        <w:spacing w:line="276" w:lineRule="auto"/>
        <w:rPr>
          <w:lang w:val="en-US"/>
        </w:rPr>
      </w:pPr>
    </w:p>
    <w:p w14:paraId="793F331F" w14:textId="77777777" w:rsidR="00D153A4" w:rsidRDefault="00D153A4" w:rsidP="00EA737F">
      <w:pPr>
        <w:spacing w:line="276" w:lineRule="auto"/>
        <w:rPr>
          <w:lang w:val="en-US"/>
        </w:rPr>
      </w:pPr>
    </w:p>
    <w:p w14:paraId="747FE340" w14:textId="77777777" w:rsidR="00D153A4" w:rsidRDefault="00D153A4" w:rsidP="00EA737F">
      <w:pPr>
        <w:spacing w:line="276" w:lineRule="auto"/>
        <w:rPr>
          <w:lang w:val="en-US"/>
        </w:rPr>
      </w:pPr>
    </w:p>
    <w:p w14:paraId="0D4FE35F" w14:textId="77777777" w:rsidR="00D153A4" w:rsidRDefault="00D153A4" w:rsidP="00EA737F">
      <w:pPr>
        <w:spacing w:line="276" w:lineRule="auto"/>
        <w:rPr>
          <w:lang w:val="en-US"/>
        </w:rPr>
      </w:pPr>
    </w:p>
    <w:p w14:paraId="3E0AF1FD" w14:textId="77777777" w:rsidR="00D153A4" w:rsidRDefault="00D153A4" w:rsidP="00EA737F">
      <w:pPr>
        <w:spacing w:line="276" w:lineRule="auto"/>
        <w:rPr>
          <w:lang w:val="en-US"/>
        </w:rPr>
      </w:pPr>
    </w:p>
    <w:p w14:paraId="1EE5895D" w14:textId="77777777" w:rsidR="00D153A4" w:rsidRDefault="00D153A4" w:rsidP="00EA737F">
      <w:pPr>
        <w:spacing w:line="276" w:lineRule="auto"/>
        <w:rPr>
          <w:lang w:val="en-US"/>
        </w:rPr>
      </w:pPr>
    </w:p>
    <w:p w14:paraId="5AC61C4F" w14:textId="77777777" w:rsidR="00D153A4" w:rsidRDefault="00D153A4" w:rsidP="00EA737F">
      <w:pPr>
        <w:spacing w:line="276" w:lineRule="auto"/>
        <w:rPr>
          <w:lang w:val="en-US"/>
        </w:rPr>
      </w:pPr>
    </w:p>
    <w:p w14:paraId="097FCB29" w14:textId="77777777" w:rsidR="00D153A4" w:rsidRDefault="00D153A4" w:rsidP="00EA737F">
      <w:pPr>
        <w:spacing w:line="276" w:lineRule="auto"/>
        <w:rPr>
          <w:lang w:val="en-US"/>
        </w:rPr>
      </w:pPr>
    </w:p>
    <w:p w14:paraId="02D3CB2F" w14:textId="77777777" w:rsidR="00D153A4" w:rsidRDefault="00D153A4" w:rsidP="00EA737F">
      <w:pPr>
        <w:spacing w:line="276" w:lineRule="auto"/>
        <w:rPr>
          <w:lang w:val="en-US"/>
        </w:rPr>
      </w:pPr>
    </w:p>
    <w:p w14:paraId="6A0D177F" w14:textId="77777777" w:rsidR="00D153A4" w:rsidRDefault="00D153A4" w:rsidP="00EA737F">
      <w:pPr>
        <w:spacing w:line="276" w:lineRule="auto"/>
        <w:rPr>
          <w:lang w:val="en-US"/>
        </w:rPr>
      </w:pPr>
    </w:p>
    <w:p w14:paraId="4DCFF68B" w14:textId="77777777" w:rsidR="00D153A4" w:rsidRDefault="00D153A4" w:rsidP="00EA737F">
      <w:pPr>
        <w:spacing w:line="276" w:lineRule="auto"/>
        <w:rPr>
          <w:lang w:val="en-US"/>
        </w:rPr>
      </w:pPr>
    </w:p>
    <w:p w14:paraId="3DAA25F3" w14:textId="77777777" w:rsidR="00D153A4" w:rsidRPr="00D153A4" w:rsidRDefault="00D153A4" w:rsidP="00D153A4">
      <w:pPr>
        <w:spacing w:line="276" w:lineRule="auto"/>
        <w:rPr>
          <w:b/>
          <w:bCs/>
          <w:lang w:val="en-GB"/>
        </w:rPr>
      </w:pPr>
      <w:r w:rsidRPr="00D153A4">
        <w:rPr>
          <w:b/>
          <w:bCs/>
          <w:lang w:val="en-GB"/>
        </w:rPr>
        <w:lastRenderedPageBreak/>
        <w:t>1. What are the different types of membership in UNWTO?</w:t>
      </w:r>
    </w:p>
    <w:p w14:paraId="437EB2CB" w14:textId="77777777" w:rsidR="00D153A4" w:rsidRPr="00D153A4" w:rsidRDefault="00D153A4" w:rsidP="00D153A4">
      <w:pPr>
        <w:spacing w:line="276" w:lineRule="auto"/>
        <w:rPr>
          <w:lang w:val="en-GB"/>
        </w:rPr>
      </w:pPr>
      <w:r w:rsidRPr="00D153A4">
        <w:rPr>
          <w:lang w:val="en-GB"/>
        </w:rPr>
        <w:t xml:space="preserve">UNWTO recognizes </w:t>
      </w:r>
      <w:r w:rsidRPr="00D153A4">
        <w:rPr>
          <w:b/>
          <w:bCs/>
          <w:lang w:val="en-GB"/>
        </w:rPr>
        <w:t>four main types of membership</w:t>
      </w:r>
      <w:r w:rsidRPr="00D153A4">
        <w:rPr>
          <w:lang w:val="en-GB"/>
        </w:rPr>
        <w:t>: Full Members, Associate Members, Affiliate Members, and Observers. Each category serves a distinct purpose and contributes differently to global tourism governance.</w:t>
      </w:r>
    </w:p>
    <w:p w14:paraId="6E9DF594" w14:textId="77777777" w:rsidR="00D153A4" w:rsidRPr="00D153A4" w:rsidRDefault="00D153A4" w:rsidP="00D153A4">
      <w:pPr>
        <w:spacing w:line="276" w:lineRule="auto"/>
        <w:rPr>
          <w:b/>
          <w:bCs/>
          <w:lang w:val="en-GB"/>
        </w:rPr>
      </w:pPr>
      <w:r w:rsidRPr="00D153A4">
        <w:rPr>
          <w:b/>
          <w:bCs/>
          <w:lang w:val="en-GB"/>
        </w:rPr>
        <w:t>Full Members</w:t>
      </w:r>
    </w:p>
    <w:p w14:paraId="3CE314D2" w14:textId="77777777" w:rsidR="00D153A4" w:rsidRPr="00D153A4" w:rsidRDefault="00D153A4" w:rsidP="00D153A4">
      <w:pPr>
        <w:spacing w:line="276" w:lineRule="auto"/>
        <w:rPr>
          <w:lang w:val="en-GB"/>
        </w:rPr>
      </w:pPr>
      <w:r w:rsidRPr="00D153A4">
        <w:rPr>
          <w:lang w:val="en-GB"/>
        </w:rPr>
        <w:t xml:space="preserve">Full Members are </w:t>
      </w:r>
      <w:r w:rsidRPr="00D153A4">
        <w:rPr>
          <w:b/>
          <w:bCs/>
          <w:lang w:val="en-GB"/>
        </w:rPr>
        <w:t>sovereign states</w:t>
      </w:r>
      <w:r w:rsidRPr="00D153A4">
        <w:rPr>
          <w:lang w:val="en-GB"/>
        </w:rPr>
        <w:t xml:space="preserve"> that are members of the United Nations and have formally acceded to the UNWTO Statutes. This is the highest level of membership and grants countries full participation rights in the organization’s decision-making processes. Full Members can vote in the General Assembly, propose agenda items, stand for election to UNWTO bodies, and influence global tourism policies. This category ensures that tourism development strategies are shaped at the intergovernmental level (UNWTO, 2019).</w:t>
      </w:r>
    </w:p>
    <w:p w14:paraId="6EA27F0C" w14:textId="77777777" w:rsidR="00D153A4" w:rsidRPr="00D153A4" w:rsidRDefault="00D153A4" w:rsidP="00D153A4">
      <w:pPr>
        <w:spacing w:line="276" w:lineRule="auto"/>
        <w:rPr>
          <w:b/>
          <w:bCs/>
          <w:lang w:val="en-GB"/>
        </w:rPr>
      </w:pPr>
      <w:r w:rsidRPr="00D153A4">
        <w:rPr>
          <w:b/>
          <w:bCs/>
          <w:lang w:val="en-GB"/>
        </w:rPr>
        <w:t>Associate Members</w:t>
      </w:r>
    </w:p>
    <w:p w14:paraId="6AF0E97D" w14:textId="77777777" w:rsidR="00D153A4" w:rsidRPr="00D153A4" w:rsidRDefault="00D153A4" w:rsidP="00D153A4">
      <w:pPr>
        <w:spacing w:line="276" w:lineRule="auto"/>
        <w:rPr>
          <w:lang w:val="en-GB"/>
        </w:rPr>
      </w:pPr>
      <w:r w:rsidRPr="00D153A4">
        <w:rPr>
          <w:lang w:val="en-GB"/>
        </w:rPr>
        <w:t xml:space="preserve">Associate Members are </w:t>
      </w:r>
      <w:r w:rsidRPr="00D153A4">
        <w:rPr>
          <w:b/>
          <w:bCs/>
          <w:lang w:val="en-GB"/>
        </w:rPr>
        <w:t>territories or regions that are not responsible for their external relations</w:t>
      </w:r>
      <w:r w:rsidRPr="00D153A4">
        <w:rPr>
          <w:lang w:val="en-GB"/>
        </w:rPr>
        <w:t>, such as autonomous regions or overseas territories. While they do not possess full sovereignty, they often have independent tourism administrations and distinct tourism markets. Associate Members can participate in UNWTO meetings and technical programs but do not have voting rights in the General Assembly. This category allows destinations with unique tourism needs to benefit from global tourism cooperation (Hall, 2011).</w:t>
      </w:r>
    </w:p>
    <w:p w14:paraId="373A639C" w14:textId="77777777" w:rsidR="00D153A4" w:rsidRPr="00D153A4" w:rsidRDefault="00D153A4" w:rsidP="00D153A4">
      <w:pPr>
        <w:spacing w:line="276" w:lineRule="auto"/>
        <w:rPr>
          <w:b/>
          <w:bCs/>
          <w:lang w:val="en-GB"/>
        </w:rPr>
      </w:pPr>
      <w:r w:rsidRPr="00D153A4">
        <w:rPr>
          <w:b/>
          <w:bCs/>
          <w:lang w:val="en-GB"/>
        </w:rPr>
        <w:t>Affiliate Members</w:t>
      </w:r>
    </w:p>
    <w:p w14:paraId="560C339C" w14:textId="77777777" w:rsidR="00D153A4" w:rsidRPr="00D153A4" w:rsidRDefault="00D153A4" w:rsidP="00D153A4">
      <w:pPr>
        <w:spacing w:line="276" w:lineRule="auto"/>
        <w:rPr>
          <w:lang w:val="en-GB"/>
        </w:rPr>
      </w:pPr>
      <w:r w:rsidRPr="00D153A4">
        <w:rPr>
          <w:lang w:val="en-GB"/>
        </w:rPr>
        <w:t xml:space="preserve">Affiliate Members include </w:t>
      </w:r>
      <w:r w:rsidRPr="00D153A4">
        <w:rPr>
          <w:b/>
          <w:bCs/>
          <w:lang w:val="en-GB"/>
        </w:rPr>
        <w:t>non-governmental stakeholders</w:t>
      </w:r>
      <w:r w:rsidRPr="00D153A4">
        <w:rPr>
          <w:lang w:val="en-GB"/>
        </w:rPr>
        <w:t xml:space="preserve"> such as private tourism companies, destination management organizations, educational institutions, research bodies, and non-profit organizations. This category reflects the multi-stakeholder nature of tourism. Affiliate Members do not vote but actively contribute through knowledge exchange, innovation, research, and </w:t>
      </w:r>
      <w:proofErr w:type="gramStart"/>
      <w:r w:rsidRPr="00D153A4">
        <w:rPr>
          <w:lang w:val="en-GB"/>
        </w:rPr>
        <w:t>best-practice</w:t>
      </w:r>
      <w:proofErr w:type="gramEnd"/>
      <w:r w:rsidRPr="00D153A4">
        <w:rPr>
          <w:lang w:val="en-GB"/>
        </w:rPr>
        <w:t xml:space="preserve"> sharing. Their involvement strengthens collaboration between the public and private sectors and supports evidence-based tourism development (Bramwell &amp; Lane, 2011).</w:t>
      </w:r>
    </w:p>
    <w:p w14:paraId="2D24BCA4" w14:textId="77777777" w:rsidR="00D153A4" w:rsidRPr="00D153A4" w:rsidRDefault="00D153A4" w:rsidP="00D153A4">
      <w:pPr>
        <w:spacing w:line="276" w:lineRule="auto"/>
        <w:rPr>
          <w:b/>
          <w:bCs/>
          <w:lang w:val="en-GB"/>
        </w:rPr>
      </w:pPr>
      <w:r w:rsidRPr="00D153A4">
        <w:rPr>
          <w:b/>
          <w:bCs/>
          <w:lang w:val="en-GB"/>
        </w:rPr>
        <w:t>Observers</w:t>
      </w:r>
    </w:p>
    <w:p w14:paraId="7565B8AA" w14:textId="77777777" w:rsidR="00D153A4" w:rsidRPr="00D153A4" w:rsidRDefault="00D153A4" w:rsidP="00D153A4">
      <w:pPr>
        <w:spacing w:line="276" w:lineRule="auto"/>
        <w:rPr>
          <w:lang w:val="en-GB"/>
        </w:rPr>
      </w:pPr>
      <w:r w:rsidRPr="00D153A4">
        <w:rPr>
          <w:lang w:val="en-GB"/>
        </w:rPr>
        <w:t xml:space="preserve">Observer status is granted to </w:t>
      </w:r>
      <w:r w:rsidRPr="00D153A4">
        <w:rPr>
          <w:b/>
          <w:bCs/>
          <w:lang w:val="en-GB"/>
        </w:rPr>
        <w:t>international organizations, intergovernmental bodies, and other entities</w:t>
      </w:r>
      <w:r w:rsidRPr="00D153A4">
        <w:rPr>
          <w:lang w:val="en-GB"/>
        </w:rPr>
        <w:t xml:space="preserve"> invited to attend UNWTO meetings without formal membership. Observers may participate in discussions but have no voting or decision-making authority. This status facilitates coordination between UNWTO and other global institutions, ensuring alignment with broader development agendas such as the Sustainable Development Goals (SDGs) (UNWTO, 2021).</w:t>
      </w:r>
    </w:p>
    <w:p w14:paraId="5A6A50D6" w14:textId="76212536" w:rsidR="00D153A4" w:rsidRPr="00D153A4" w:rsidRDefault="00D153A4" w:rsidP="00D153A4">
      <w:pPr>
        <w:spacing w:line="276" w:lineRule="auto"/>
        <w:rPr>
          <w:lang w:val="en-GB"/>
        </w:rPr>
      </w:pPr>
    </w:p>
    <w:p w14:paraId="3BABFDFB" w14:textId="77777777" w:rsidR="00D153A4" w:rsidRPr="00D153A4" w:rsidRDefault="00D153A4" w:rsidP="00D153A4">
      <w:pPr>
        <w:spacing w:line="276" w:lineRule="auto"/>
        <w:rPr>
          <w:b/>
          <w:bCs/>
          <w:lang w:val="en-GB"/>
        </w:rPr>
      </w:pPr>
      <w:r w:rsidRPr="00D153A4">
        <w:rPr>
          <w:b/>
          <w:bCs/>
          <w:lang w:val="en-GB"/>
        </w:rPr>
        <w:t>2. Who qualifies as a Full Member of UNWTO?</w:t>
      </w:r>
    </w:p>
    <w:p w14:paraId="503B50A9" w14:textId="77777777" w:rsidR="00D153A4" w:rsidRPr="00D153A4" w:rsidRDefault="00D153A4" w:rsidP="00D153A4">
      <w:pPr>
        <w:spacing w:line="276" w:lineRule="auto"/>
        <w:rPr>
          <w:lang w:val="en-GB"/>
        </w:rPr>
      </w:pPr>
      <w:r w:rsidRPr="00D153A4">
        <w:rPr>
          <w:lang w:val="en-GB"/>
        </w:rPr>
        <w:t>Qualification for Full Membership in UNWTO is clearly defined by the organization’s Statutes and reflects its status as a UN specialized agency.</w:t>
      </w:r>
    </w:p>
    <w:p w14:paraId="0E92525E" w14:textId="77777777" w:rsidR="00D153A4" w:rsidRPr="00D153A4" w:rsidRDefault="00D153A4" w:rsidP="00D153A4">
      <w:pPr>
        <w:spacing w:line="276" w:lineRule="auto"/>
        <w:rPr>
          <w:b/>
          <w:bCs/>
          <w:lang w:val="en-GB"/>
        </w:rPr>
      </w:pPr>
      <w:r w:rsidRPr="00D153A4">
        <w:rPr>
          <w:b/>
          <w:bCs/>
          <w:lang w:val="en-GB"/>
        </w:rPr>
        <w:t>Sovereign State Status</w:t>
      </w:r>
    </w:p>
    <w:p w14:paraId="1E6E9400" w14:textId="77777777" w:rsidR="00D153A4" w:rsidRPr="00D153A4" w:rsidRDefault="00D153A4" w:rsidP="00D153A4">
      <w:pPr>
        <w:spacing w:line="276" w:lineRule="auto"/>
        <w:rPr>
          <w:lang w:val="en-GB"/>
        </w:rPr>
      </w:pPr>
      <w:r w:rsidRPr="00D153A4">
        <w:rPr>
          <w:lang w:val="en-GB"/>
        </w:rPr>
        <w:t xml:space="preserve">To qualify as a Full Member, an entity must be a </w:t>
      </w:r>
      <w:r w:rsidRPr="00D153A4">
        <w:rPr>
          <w:b/>
          <w:bCs/>
          <w:lang w:val="en-GB"/>
        </w:rPr>
        <w:t>sovereign state</w:t>
      </w:r>
      <w:r w:rsidRPr="00D153A4">
        <w:rPr>
          <w:lang w:val="en-GB"/>
        </w:rPr>
        <w:t xml:space="preserve"> with recognized authority over its foreign relations. In practice, this generally means the country is a member of the United Nations or is eligible for UN membership. Sovereignty ensures that the member can </w:t>
      </w:r>
      <w:r w:rsidRPr="00D153A4">
        <w:rPr>
          <w:lang w:val="en-GB"/>
        </w:rPr>
        <w:lastRenderedPageBreak/>
        <w:t>independently commit to international agreements and global tourism obligations (UNWTO, 2019).</w:t>
      </w:r>
    </w:p>
    <w:p w14:paraId="13309227" w14:textId="77777777" w:rsidR="00D153A4" w:rsidRPr="00D153A4" w:rsidRDefault="00D153A4" w:rsidP="00D153A4">
      <w:pPr>
        <w:spacing w:line="276" w:lineRule="auto"/>
        <w:rPr>
          <w:b/>
          <w:bCs/>
          <w:lang w:val="en-GB"/>
        </w:rPr>
      </w:pPr>
      <w:r w:rsidRPr="00D153A4">
        <w:rPr>
          <w:b/>
          <w:bCs/>
          <w:lang w:val="en-GB"/>
        </w:rPr>
        <w:t>Formal Accession to UNWTO Statutes</w:t>
      </w:r>
    </w:p>
    <w:p w14:paraId="4963A6F4" w14:textId="77777777" w:rsidR="00D153A4" w:rsidRPr="00D153A4" w:rsidRDefault="00D153A4" w:rsidP="00D153A4">
      <w:pPr>
        <w:spacing w:line="276" w:lineRule="auto"/>
        <w:rPr>
          <w:lang w:val="en-GB"/>
        </w:rPr>
      </w:pPr>
      <w:r w:rsidRPr="00D153A4">
        <w:rPr>
          <w:lang w:val="en-GB"/>
        </w:rPr>
        <w:t xml:space="preserve">Eligibility alone is not sufficient; a country must </w:t>
      </w:r>
      <w:r w:rsidRPr="00D153A4">
        <w:rPr>
          <w:b/>
          <w:bCs/>
          <w:lang w:val="en-GB"/>
        </w:rPr>
        <w:t>formally accede to the UNWTO Statutes</w:t>
      </w:r>
      <w:r w:rsidRPr="00D153A4">
        <w:rPr>
          <w:lang w:val="en-GB"/>
        </w:rPr>
        <w:t>. This involves submitting an instrument of accession and agreeing to comply with the organization’s rules, objectives, and financial obligations. Once accepted, the country becomes a Full Member with full rights and responsibilities within the organization.</w:t>
      </w:r>
    </w:p>
    <w:p w14:paraId="0F08AEBE" w14:textId="77777777" w:rsidR="00D153A4" w:rsidRPr="00D153A4" w:rsidRDefault="00D153A4" w:rsidP="00D153A4">
      <w:pPr>
        <w:spacing w:line="276" w:lineRule="auto"/>
        <w:rPr>
          <w:b/>
          <w:bCs/>
          <w:lang w:val="en-GB"/>
        </w:rPr>
      </w:pPr>
      <w:r w:rsidRPr="00D153A4">
        <w:rPr>
          <w:b/>
          <w:bCs/>
          <w:lang w:val="en-GB"/>
        </w:rPr>
        <w:t>Commitment to UNWTO Principles</w:t>
      </w:r>
    </w:p>
    <w:p w14:paraId="5B24692B" w14:textId="77777777" w:rsidR="00D153A4" w:rsidRPr="00D153A4" w:rsidRDefault="00D153A4" w:rsidP="00D153A4">
      <w:pPr>
        <w:spacing w:line="276" w:lineRule="auto"/>
        <w:rPr>
          <w:lang w:val="en-GB"/>
        </w:rPr>
      </w:pPr>
      <w:r w:rsidRPr="00D153A4">
        <w:rPr>
          <w:lang w:val="en-GB"/>
        </w:rPr>
        <w:t>Full Members are expected to uphold UNWTO’s core principles, including sustainable tourism development, ethical tourism practices, cultural preservation, and international cooperation. This includes alignment with frameworks such as the Global Code of Ethics for Tourism and support for tourism as a driver of inclusive economic growth (Fennell, 2006).</w:t>
      </w:r>
    </w:p>
    <w:p w14:paraId="1EE36EAA" w14:textId="77777777" w:rsidR="00D153A4" w:rsidRPr="00D153A4" w:rsidRDefault="00D153A4" w:rsidP="00D153A4">
      <w:pPr>
        <w:spacing w:line="276" w:lineRule="auto"/>
        <w:rPr>
          <w:b/>
          <w:bCs/>
          <w:lang w:val="en-GB"/>
        </w:rPr>
      </w:pPr>
      <w:r w:rsidRPr="00D153A4">
        <w:rPr>
          <w:b/>
          <w:bCs/>
          <w:lang w:val="en-GB"/>
        </w:rPr>
        <w:t>Financial Contributions and Participation</w:t>
      </w:r>
    </w:p>
    <w:p w14:paraId="161933A5" w14:textId="77777777" w:rsidR="00D153A4" w:rsidRPr="00D153A4" w:rsidRDefault="00D153A4" w:rsidP="00D153A4">
      <w:pPr>
        <w:spacing w:line="276" w:lineRule="auto"/>
        <w:rPr>
          <w:lang w:val="en-GB"/>
        </w:rPr>
      </w:pPr>
      <w:r w:rsidRPr="00D153A4">
        <w:rPr>
          <w:lang w:val="en-GB"/>
        </w:rPr>
        <w:t xml:space="preserve">Full Members must pay </w:t>
      </w:r>
      <w:r w:rsidRPr="00D153A4">
        <w:rPr>
          <w:b/>
          <w:bCs/>
          <w:lang w:val="en-GB"/>
        </w:rPr>
        <w:t>mandatory membership contributions</w:t>
      </w:r>
      <w:r w:rsidRPr="00D153A4">
        <w:rPr>
          <w:lang w:val="en-GB"/>
        </w:rPr>
        <w:t>, calculated according to the UN assessment scale. They are also expected to actively participate in UNWTO activities, including General Assembly sessions, regional commissions, technical programs, and policy initiatives. Active participation ensures that members both benefit from and contribute to global tourism governance (Hall, 2011).</w:t>
      </w:r>
    </w:p>
    <w:p w14:paraId="5FDF0A25" w14:textId="77777777" w:rsidR="00D153A4" w:rsidRPr="00D153A4" w:rsidRDefault="00D153A4" w:rsidP="00D153A4">
      <w:pPr>
        <w:spacing w:line="276" w:lineRule="auto"/>
        <w:rPr>
          <w:b/>
          <w:bCs/>
          <w:lang w:val="en-GB"/>
        </w:rPr>
      </w:pPr>
      <w:r w:rsidRPr="00D153A4">
        <w:rPr>
          <w:b/>
          <w:bCs/>
          <w:lang w:val="en-GB"/>
        </w:rPr>
        <w:t>Rights and Responsibilities</w:t>
      </w:r>
    </w:p>
    <w:p w14:paraId="0A95190B" w14:textId="77777777" w:rsidR="00D153A4" w:rsidRPr="00D153A4" w:rsidRDefault="00D153A4" w:rsidP="00D153A4">
      <w:pPr>
        <w:spacing w:line="276" w:lineRule="auto"/>
        <w:rPr>
          <w:lang w:val="en-GB"/>
        </w:rPr>
      </w:pPr>
      <w:r w:rsidRPr="00D153A4">
        <w:rPr>
          <w:lang w:val="en-GB"/>
        </w:rPr>
        <w:t>Once qualified, Full Members gain voting rights, eligibility for election to UNWTO governing bodies, and the ability to influence global tourism policy. In return, they are responsible for implementing agreed resolutions and supporting UNWTO’s mission at the national and international levels.</w:t>
      </w:r>
    </w:p>
    <w:p w14:paraId="14EE682E" w14:textId="709D6F42" w:rsidR="00D153A4" w:rsidRPr="00D153A4" w:rsidRDefault="00D153A4" w:rsidP="00D153A4">
      <w:pPr>
        <w:spacing w:line="276" w:lineRule="auto"/>
        <w:rPr>
          <w:lang w:val="en-GB"/>
        </w:rPr>
      </w:pPr>
    </w:p>
    <w:p w14:paraId="191F747F" w14:textId="77777777" w:rsidR="00D153A4" w:rsidRPr="00D153A4" w:rsidRDefault="00D153A4" w:rsidP="00D153A4">
      <w:pPr>
        <w:spacing w:line="276" w:lineRule="auto"/>
        <w:rPr>
          <w:b/>
          <w:bCs/>
          <w:lang w:val="en-GB"/>
        </w:rPr>
      </w:pPr>
      <w:r w:rsidRPr="00D153A4">
        <w:rPr>
          <w:b/>
          <w:bCs/>
          <w:lang w:val="en-GB"/>
        </w:rPr>
        <w:t>Conclusion</w:t>
      </w:r>
    </w:p>
    <w:p w14:paraId="66C4E00F" w14:textId="77777777" w:rsidR="00D153A4" w:rsidRPr="00D153A4" w:rsidRDefault="00D153A4" w:rsidP="00D153A4">
      <w:pPr>
        <w:spacing w:line="276" w:lineRule="auto"/>
        <w:rPr>
          <w:lang w:val="en-GB"/>
        </w:rPr>
      </w:pPr>
      <w:r w:rsidRPr="00D153A4">
        <w:rPr>
          <w:lang w:val="en-GB"/>
        </w:rPr>
        <w:t xml:space="preserve">UNWTO’s membership structure is designed to balance </w:t>
      </w:r>
      <w:r w:rsidRPr="00D153A4">
        <w:rPr>
          <w:b/>
          <w:bCs/>
          <w:lang w:val="en-GB"/>
        </w:rPr>
        <w:t>intergovernmental authority with inclusive stakeholder participation</w:t>
      </w:r>
      <w:r w:rsidRPr="00D153A4">
        <w:rPr>
          <w:lang w:val="en-GB"/>
        </w:rPr>
        <w:t>. Full Members—sovereign states—play a central role in shaping global tourism policy, while Associate and Affiliate Members ensure that regions, private sector actors, and knowledge institutions are actively involved. Full Membership requires sovereignty, formal accession, financial commitment, and adherence to UNWTO principles. Together, these membership categories enable UNWTO to function as a comprehensive and collaborative platform for advancing sustainable tourism worldwide.</w:t>
      </w:r>
    </w:p>
    <w:p w14:paraId="29D49AEF" w14:textId="62C22232" w:rsidR="00D153A4" w:rsidRPr="00D153A4" w:rsidRDefault="00D153A4" w:rsidP="00D153A4">
      <w:pPr>
        <w:spacing w:line="276" w:lineRule="auto"/>
        <w:rPr>
          <w:lang w:val="en-GB"/>
        </w:rPr>
      </w:pPr>
    </w:p>
    <w:p w14:paraId="5C48837C" w14:textId="77777777" w:rsidR="00D153A4" w:rsidRPr="00D153A4" w:rsidRDefault="00D153A4" w:rsidP="00D153A4">
      <w:pPr>
        <w:spacing w:line="276" w:lineRule="auto"/>
        <w:rPr>
          <w:b/>
          <w:bCs/>
          <w:lang w:val="en-GB"/>
        </w:rPr>
      </w:pPr>
      <w:r w:rsidRPr="00D153A4">
        <w:rPr>
          <w:b/>
          <w:bCs/>
          <w:lang w:val="en-GB"/>
        </w:rPr>
        <w:t>References</w:t>
      </w:r>
    </w:p>
    <w:p w14:paraId="64E922E2" w14:textId="77777777" w:rsidR="00D153A4" w:rsidRPr="00D153A4" w:rsidRDefault="00D153A4" w:rsidP="00D153A4">
      <w:pPr>
        <w:numPr>
          <w:ilvl w:val="0"/>
          <w:numId w:val="1"/>
        </w:numPr>
        <w:spacing w:line="276" w:lineRule="auto"/>
        <w:rPr>
          <w:lang w:val="en-GB"/>
        </w:rPr>
      </w:pPr>
      <w:r w:rsidRPr="00D153A4">
        <w:rPr>
          <w:lang w:val="en-GB"/>
        </w:rPr>
        <w:t xml:space="preserve">Bramwell, B., &amp; Lane, B. (2011). Critical research on governance for sustainable tourism. </w:t>
      </w:r>
      <w:r w:rsidRPr="00D153A4">
        <w:rPr>
          <w:i/>
          <w:iCs/>
          <w:lang w:val="en-GB"/>
        </w:rPr>
        <w:t>Journal of Sustainable Tourism, 19</w:t>
      </w:r>
      <w:r w:rsidRPr="00D153A4">
        <w:rPr>
          <w:lang w:val="en-GB"/>
        </w:rPr>
        <w:t>(4–5), 411–421.</w:t>
      </w:r>
    </w:p>
    <w:p w14:paraId="5EEC1516" w14:textId="77777777" w:rsidR="00D153A4" w:rsidRPr="00D153A4" w:rsidRDefault="00D153A4" w:rsidP="00D153A4">
      <w:pPr>
        <w:numPr>
          <w:ilvl w:val="0"/>
          <w:numId w:val="1"/>
        </w:numPr>
        <w:spacing w:line="276" w:lineRule="auto"/>
        <w:rPr>
          <w:lang w:val="en-GB"/>
        </w:rPr>
      </w:pPr>
      <w:r w:rsidRPr="00D153A4">
        <w:rPr>
          <w:lang w:val="en-GB"/>
        </w:rPr>
        <w:t xml:space="preserve">Fennell, D. A. (2006). Tourism ethics. </w:t>
      </w:r>
      <w:r w:rsidRPr="00D153A4">
        <w:rPr>
          <w:i/>
          <w:iCs/>
          <w:lang w:val="en-GB"/>
        </w:rPr>
        <w:t>Tourism Management, 27</w:t>
      </w:r>
      <w:r w:rsidRPr="00D153A4">
        <w:rPr>
          <w:lang w:val="en-GB"/>
        </w:rPr>
        <w:t>(6), 1025–1034.</w:t>
      </w:r>
    </w:p>
    <w:p w14:paraId="21F1D6CB" w14:textId="77777777" w:rsidR="00D153A4" w:rsidRPr="00D153A4" w:rsidRDefault="00D153A4" w:rsidP="00D153A4">
      <w:pPr>
        <w:numPr>
          <w:ilvl w:val="0"/>
          <w:numId w:val="1"/>
        </w:numPr>
        <w:spacing w:line="276" w:lineRule="auto"/>
        <w:rPr>
          <w:lang w:val="en-GB"/>
        </w:rPr>
      </w:pPr>
      <w:r w:rsidRPr="00D153A4">
        <w:rPr>
          <w:lang w:val="en-GB"/>
        </w:rPr>
        <w:t xml:space="preserve">Hall, C. M. (2011). Policy learning and sustainable tourism governance. </w:t>
      </w:r>
      <w:r w:rsidRPr="00D153A4">
        <w:rPr>
          <w:i/>
          <w:iCs/>
          <w:lang w:val="en-GB"/>
        </w:rPr>
        <w:t>Journal of Sustainable Tourism, 19</w:t>
      </w:r>
      <w:r w:rsidRPr="00D153A4">
        <w:rPr>
          <w:lang w:val="en-GB"/>
        </w:rPr>
        <w:t>(4–5), 649–671.</w:t>
      </w:r>
    </w:p>
    <w:p w14:paraId="55C9EF81" w14:textId="77777777" w:rsidR="00D153A4" w:rsidRPr="00D153A4" w:rsidRDefault="00D153A4" w:rsidP="00D153A4">
      <w:pPr>
        <w:numPr>
          <w:ilvl w:val="0"/>
          <w:numId w:val="1"/>
        </w:numPr>
        <w:spacing w:line="276" w:lineRule="auto"/>
        <w:rPr>
          <w:lang w:val="en-GB"/>
        </w:rPr>
      </w:pPr>
      <w:r w:rsidRPr="00D153A4">
        <w:rPr>
          <w:lang w:val="en-GB"/>
        </w:rPr>
        <w:t xml:space="preserve">UNWTO. (2019). </w:t>
      </w:r>
      <w:r w:rsidRPr="00D153A4">
        <w:rPr>
          <w:i/>
          <w:iCs/>
          <w:lang w:val="en-GB"/>
        </w:rPr>
        <w:t>Statutes of the World Tourism Organization</w:t>
      </w:r>
      <w:r w:rsidRPr="00D153A4">
        <w:rPr>
          <w:lang w:val="en-GB"/>
        </w:rPr>
        <w:t>. Madrid: UNWTO.</w:t>
      </w:r>
    </w:p>
    <w:p w14:paraId="3EF605D3" w14:textId="77777777" w:rsidR="00D153A4" w:rsidRPr="00D153A4" w:rsidRDefault="00D153A4" w:rsidP="00D153A4">
      <w:pPr>
        <w:numPr>
          <w:ilvl w:val="0"/>
          <w:numId w:val="1"/>
        </w:numPr>
        <w:spacing w:line="276" w:lineRule="auto"/>
        <w:rPr>
          <w:lang w:val="en-GB"/>
        </w:rPr>
      </w:pPr>
      <w:r w:rsidRPr="00D153A4">
        <w:rPr>
          <w:lang w:val="en-GB"/>
        </w:rPr>
        <w:lastRenderedPageBreak/>
        <w:t xml:space="preserve">UNWTO. (2021). </w:t>
      </w:r>
      <w:r w:rsidRPr="00D153A4">
        <w:rPr>
          <w:i/>
          <w:iCs/>
          <w:lang w:val="en-GB"/>
        </w:rPr>
        <w:t>Tourism governance and international cooperation</w:t>
      </w:r>
      <w:r w:rsidRPr="00D153A4">
        <w:rPr>
          <w:lang w:val="en-GB"/>
        </w:rPr>
        <w:t>. Madrid: UNWTO.</w:t>
      </w:r>
    </w:p>
    <w:p w14:paraId="2420CD9C" w14:textId="77777777" w:rsidR="00D153A4" w:rsidRDefault="00D153A4" w:rsidP="00EA737F">
      <w:pPr>
        <w:spacing w:line="276" w:lineRule="auto"/>
        <w:rPr>
          <w:lang w:val="en-US"/>
        </w:rPr>
      </w:pPr>
    </w:p>
    <w:p w14:paraId="5E0E30A2" w14:textId="77777777" w:rsidR="00D153A4" w:rsidRDefault="00D153A4" w:rsidP="00EA737F">
      <w:pPr>
        <w:spacing w:line="276" w:lineRule="auto"/>
        <w:rPr>
          <w:lang w:val="en-US"/>
        </w:rPr>
      </w:pPr>
    </w:p>
    <w:p w14:paraId="2041E215" w14:textId="77777777" w:rsidR="00D153A4" w:rsidRDefault="00D153A4" w:rsidP="00EA737F">
      <w:pPr>
        <w:spacing w:line="276" w:lineRule="auto"/>
        <w:rPr>
          <w:lang w:val="en-US"/>
        </w:rPr>
      </w:pPr>
    </w:p>
    <w:p w14:paraId="62912277" w14:textId="77777777" w:rsidR="00D153A4" w:rsidRDefault="00D153A4" w:rsidP="00EA737F">
      <w:pPr>
        <w:spacing w:line="276" w:lineRule="auto"/>
        <w:rPr>
          <w:lang w:val="en-US"/>
        </w:rPr>
      </w:pPr>
    </w:p>
    <w:p w14:paraId="6F787874" w14:textId="77777777" w:rsidR="00D153A4" w:rsidRDefault="00D153A4" w:rsidP="00EA737F">
      <w:pPr>
        <w:spacing w:line="276" w:lineRule="auto"/>
        <w:rPr>
          <w:lang w:val="en-US"/>
        </w:rPr>
      </w:pPr>
    </w:p>
    <w:p w14:paraId="578BB46F" w14:textId="77777777" w:rsidR="00D153A4" w:rsidRPr="00903466" w:rsidRDefault="00D153A4" w:rsidP="00EA737F">
      <w:pPr>
        <w:spacing w:line="276" w:lineRule="auto"/>
        <w:rPr>
          <w:lang w:val="en-US"/>
        </w:rPr>
      </w:pPr>
    </w:p>
    <w:sectPr w:rsidR="00D153A4"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0A44556-C273-4EEE-B00F-4EF396A01BDB}"/>
    <w:embedBold r:id="rId2" w:fontKey="{70BE93C8-F58A-4FC9-9C80-2BD2DD809FC7}"/>
    <w:embedItalic r:id="rId3" w:fontKey="{150061AE-0B54-4E4F-8D8D-B428B56191F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0303E0E-2639-4EF0-BA41-C0246B4D6B78}"/>
  </w:font>
  <w:font w:name="Calibri Light">
    <w:panose1 w:val="020F0302020204030204"/>
    <w:charset w:val="00"/>
    <w:family w:val="swiss"/>
    <w:pitch w:val="variable"/>
    <w:sig w:usb0="E4002EFF" w:usb1="C000247B" w:usb2="00000009" w:usb3="00000000" w:csb0="000001FF" w:csb1="00000000"/>
    <w:embedRegular r:id="rId5" w:fontKey="{61E91B87-7076-446D-8ADA-64175CBDDA1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F04C11"/>
    <w:multiLevelType w:val="multilevel"/>
    <w:tmpl w:val="B580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601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4233F"/>
    <w:rsid w:val="001700EC"/>
    <w:rsid w:val="00174BB1"/>
    <w:rsid w:val="0019504D"/>
    <w:rsid w:val="00224FD9"/>
    <w:rsid w:val="002F4AE0"/>
    <w:rsid w:val="00384E8A"/>
    <w:rsid w:val="003D1074"/>
    <w:rsid w:val="00426865"/>
    <w:rsid w:val="00477CAA"/>
    <w:rsid w:val="00481859"/>
    <w:rsid w:val="00502E29"/>
    <w:rsid w:val="005E458B"/>
    <w:rsid w:val="00661030"/>
    <w:rsid w:val="00844EC2"/>
    <w:rsid w:val="008516FE"/>
    <w:rsid w:val="00903466"/>
    <w:rsid w:val="009C1D0A"/>
    <w:rsid w:val="00A044F7"/>
    <w:rsid w:val="00A8150E"/>
    <w:rsid w:val="00B20343"/>
    <w:rsid w:val="00B85EA7"/>
    <w:rsid w:val="00BE65DD"/>
    <w:rsid w:val="00C21EBA"/>
    <w:rsid w:val="00C612A4"/>
    <w:rsid w:val="00CC6AD1"/>
    <w:rsid w:val="00CD620A"/>
    <w:rsid w:val="00D153A4"/>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DBF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871</Words>
  <Characters>4971</Characters>
  <Application>Microsoft Office Word</Application>
  <DocSecurity>0</DocSecurity>
  <Lines>41</Lines>
  <Paragraphs>11</Paragraphs>
  <ScaleCrop>false</ScaleCrop>
  <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2026-01-27T06:50:00Z</dcterms:created>
  <dcterms:modified xsi:type="dcterms:W3CDTF">2026-01-27T06:50:00Z</dcterms:modified>
</cp:coreProperties>
</file>