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A67D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Title Page</w:t>
      </w:r>
    </w:p>
    <w:p w14:paraId="5D2F6273" w14:textId="2B046685"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Ethical Decision-Making in Healthcare Practice: Principles, Dilemmas, and Real-World Cases</w:t>
      </w:r>
    </w:p>
    <w:p w14:paraId="13076EBC" w14:textId="58C33914" w:rsidR="00BD6675"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Student Name:</w:t>
      </w:r>
      <w:r w:rsidRPr="008C6EF4">
        <w:rPr>
          <w:rFonts w:ascii="Times New Roman" w:hAnsi="Times New Roman" w:cs="Times New Roman"/>
        </w:rPr>
        <w:t> </w:t>
      </w:r>
      <w:r w:rsidR="00BD6675" w:rsidRPr="008C6EF4">
        <w:rPr>
          <w:rFonts w:ascii="Times New Roman" w:hAnsi="Times New Roman" w:cs="Times New Roman"/>
        </w:rPr>
        <w:t>Jesika Sonawane</w:t>
      </w:r>
      <w:r w:rsidRPr="008C6EF4">
        <w:rPr>
          <w:rFonts w:ascii="Times New Roman" w:hAnsi="Times New Roman" w:cs="Times New Roman"/>
        </w:rPr>
        <w:br/>
      </w:r>
      <w:r w:rsidRPr="008C6EF4">
        <w:rPr>
          <w:rFonts w:ascii="Times New Roman" w:hAnsi="Times New Roman" w:cs="Times New Roman"/>
          <w:b/>
          <w:bCs/>
        </w:rPr>
        <w:t>Course Name:</w:t>
      </w:r>
      <w:r w:rsidRPr="008C6EF4">
        <w:rPr>
          <w:rFonts w:ascii="Times New Roman" w:hAnsi="Times New Roman" w:cs="Times New Roman"/>
        </w:rPr>
        <w:t> Healthcare Ethics and Professional Practice</w:t>
      </w:r>
      <w:r w:rsidRPr="008C6EF4">
        <w:rPr>
          <w:rFonts w:ascii="Times New Roman" w:hAnsi="Times New Roman" w:cs="Times New Roman"/>
        </w:rPr>
        <w:br/>
        <w:t> </w:t>
      </w:r>
      <w:r w:rsidR="00BD6675" w:rsidRPr="008C6EF4">
        <w:rPr>
          <w:rFonts w:ascii="Times New Roman" w:hAnsi="Times New Roman" w:cs="Times New Roman"/>
          <w:b/>
          <w:bCs/>
        </w:rPr>
        <w:t>Student ID:</w:t>
      </w:r>
      <w:r w:rsidR="00BD6675" w:rsidRPr="008C6EF4">
        <w:rPr>
          <w:rFonts w:ascii="Times New Roman" w:hAnsi="Times New Roman" w:cs="Times New Roman"/>
        </w:rPr>
        <w:t> DE240293</w:t>
      </w:r>
    </w:p>
    <w:p w14:paraId="13BC7288" w14:textId="0CCEAFD4" w:rsidR="00BD6675" w:rsidRPr="008C6EF4" w:rsidRDefault="00BD6675" w:rsidP="008C6EF4">
      <w:pPr>
        <w:spacing w:line="480" w:lineRule="auto"/>
        <w:rPr>
          <w:rFonts w:ascii="Times New Roman" w:hAnsi="Times New Roman" w:cs="Times New Roman"/>
        </w:rPr>
      </w:pPr>
      <w:r w:rsidRPr="008C6EF4">
        <w:rPr>
          <w:rFonts w:ascii="Times New Roman" w:hAnsi="Times New Roman" w:cs="Times New Roman"/>
          <w:b/>
          <w:bCs/>
        </w:rPr>
        <w:t>University Name:</w:t>
      </w:r>
      <w:r w:rsidRPr="008C6EF4">
        <w:rPr>
          <w:rFonts w:ascii="Times New Roman" w:hAnsi="Times New Roman" w:cs="Times New Roman"/>
        </w:rPr>
        <w:t> </w:t>
      </w:r>
      <w:r w:rsidRPr="008C6EF4">
        <w:rPr>
          <w:rFonts w:ascii="Times New Roman" w:eastAsia="Times New Roman" w:hAnsi="Times New Roman" w:cs="Times New Roman"/>
        </w:rPr>
        <w:t>European institute of innovation, entrepreneurship and technology</w:t>
      </w:r>
    </w:p>
    <w:p w14:paraId="7DE0B59B" w14:textId="547191C4"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r>
    </w:p>
    <w:p w14:paraId="420DD3C0" w14:textId="77777777" w:rsidR="001D3138" w:rsidRPr="008C6EF4" w:rsidRDefault="001D3138" w:rsidP="008C6EF4">
      <w:pPr>
        <w:spacing w:line="480" w:lineRule="auto"/>
        <w:rPr>
          <w:rFonts w:ascii="Times New Roman" w:hAnsi="Times New Roman" w:cs="Times New Roman"/>
        </w:rPr>
      </w:pPr>
    </w:p>
    <w:p w14:paraId="24C02911" w14:textId="77777777" w:rsidR="001D3138" w:rsidRPr="008C6EF4" w:rsidRDefault="001D3138" w:rsidP="008C6EF4">
      <w:pPr>
        <w:spacing w:line="480" w:lineRule="auto"/>
        <w:rPr>
          <w:rFonts w:ascii="Times New Roman" w:hAnsi="Times New Roman" w:cs="Times New Roman"/>
        </w:rPr>
      </w:pPr>
    </w:p>
    <w:p w14:paraId="03A1E72C" w14:textId="77777777" w:rsidR="001D3138" w:rsidRPr="008C6EF4" w:rsidRDefault="001D3138" w:rsidP="008C6EF4">
      <w:pPr>
        <w:spacing w:line="480" w:lineRule="auto"/>
        <w:rPr>
          <w:rFonts w:ascii="Times New Roman" w:hAnsi="Times New Roman" w:cs="Times New Roman"/>
        </w:rPr>
      </w:pPr>
    </w:p>
    <w:p w14:paraId="072BB2B8" w14:textId="77777777" w:rsidR="001D3138" w:rsidRPr="008C6EF4" w:rsidRDefault="001D3138" w:rsidP="008C6EF4">
      <w:pPr>
        <w:spacing w:line="480" w:lineRule="auto"/>
        <w:rPr>
          <w:rFonts w:ascii="Times New Roman" w:hAnsi="Times New Roman" w:cs="Times New Roman"/>
        </w:rPr>
      </w:pPr>
    </w:p>
    <w:p w14:paraId="23675C04" w14:textId="77777777" w:rsidR="001D3138" w:rsidRPr="008C6EF4" w:rsidRDefault="001D3138" w:rsidP="008C6EF4">
      <w:pPr>
        <w:spacing w:line="480" w:lineRule="auto"/>
        <w:rPr>
          <w:rFonts w:ascii="Times New Roman" w:hAnsi="Times New Roman" w:cs="Times New Roman"/>
        </w:rPr>
      </w:pPr>
    </w:p>
    <w:p w14:paraId="2B9EE340" w14:textId="77777777" w:rsidR="001D3138" w:rsidRPr="008C6EF4" w:rsidRDefault="001D3138" w:rsidP="008C6EF4">
      <w:pPr>
        <w:spacing w:line="480" w:lineRule="auto"/>
        <w:rPr>
          <w:rFonts w:ascii="Times New Roman" w:hAnsi="Times New Roman" w:cs="Times New Roman"/>
        </w:rPr>
      </w:pPr>
    </w:p>
    <w:p w14:paraId="2DC834E5" w14:textId="77777777" w:rsidR="001D3138" w:rsidRPr="008C6EF4" w:rsidRDefault="001D3138" w:rsidP="008C6EF4">
      <w:pPr>
        <w:spacing w:line="480" w:lineRule="auto"/>
        <w:rPr>
          <w:rFonts w:ascii="Times New Roman" w:hAnsi="Times New Roman" w:cs="Times New Roman"/>
        </w:rPr>
      </w:pPr>
    </w:p>
    <w:p w14:paraId="07C5BBFB" w14:textId="77777777" w:rsidR="001D3138" w:rsidRPr="008C6EF4" w:rsidRDefault="001D3138" w:rsidP="008C6EF4">
      <w:pPr>
        <w:spacing w:line="480" w:lineRule="auto"/>
        <w:rPr>
          <w:rFonts w:ascii="Times New Roman" w:hAnsi="Times New Roman" w:cs="Times New Roman"/>
        </w:rPr>
      </w:pPr>
    </w:p>
    <w:p w14:paraId="0C8B1FDE" w14:textId="77777777" w:rsidR="001D3138" w:rsidRPr="008C6EF4" w:rsidRDefault="001D3138" w:rsidP="008C6EF4">
      <w:pPr>
        <w:spacing w:line="480" w:lineRule="auto"/>
        <w:rPr>
          <w:rFonts w:ascii="Times New Roman" w:hAnsi="Times New Roman" w:cs="Times New Roman"/>
        </w:rPr>
      </w:pPr>
    </w:p>
    <w:p w14:paraId="7C48DC97" w14:textId="77777777" w:rsidR="001D3138" w:rsidRPr="008C6EF4" w:rsidRDefault="001D3138" w:rsidP="008C6EF4">
      <w:pPr>
        <w:spacing w:line="480" w:lineRule="auto"/>
        <w:rPr>
          <w:rFonts w:ascii="Times New Roman" w:hAnsi="Times New Roman" w:cs="Times New Roman"/>
        </w:rPr>
      </w:pPr>
    </w:p>
    <w:p w14:paraId="41C9E9C0" w14:textId="77777777" w:rsidR="001D3138" w:rsidRPr="008C6EF4" w:rsidRDefault="001D3138" w:rsidP="008C6EF4">
      <w:pPr>
        <w:spacing w:line="480" w:lineRule="auto"/>
        <w:rPr>
          <w:rFonts w:ascii="Times New Roman" w:hAnsi="Times New Roman" w:cs="Times New Roman"/>
        </w:rPr>
      </w:pPr>
    </w:p>
    <w:p w14:paraId="3899AD4F" w14:textId="77777777" w:rsidR="001D3138" w:rsidRPr="008C6EF4" w:rsidRDefault="001D3138" w:rsidP="008C6EF4">
      <w:pPr>
        <w:spacing w:line="480" w:lineRule="auto"/>
        <w:rPr>
          <w:rFonts w:ascii="Times New Roman" w:hAnsi="Times New Roman" w:cs="Times New Roman"/>
        </w:rPr>
      </w:pPr>
    </w:p>
    <w:p w14:paraId="15DA81F6" w14:textId="77777777" w:rsidR="001D3138" w:rsidRPr="008C6EF4" w:rsidRDefault="001D3138" w:rsidP="008C6EF4">
      <w:pPr>
        <w:spacing w:line="480" w:lineRule="auto"/>
        <w:rPr>
          <w:rFonts w:ascii="Times New Roman" w:hAnsi="Times New Roman" w:cs="Times New Roman"/>
        </w:rPr>
      </w:pPr>
    </w:p>
    <w:p w14:paraId="13F29FC2" w14:textId="77777777" w:rsidR="001D3138" w:rsidRPr="008C6EF4" w:rsidRDefault="001D3138" w:rsidP="008C6EF4">
      <w:pPr>
        <w:spacing w:line="480" w:lineRule="auto"/>
        <w:rPr>
          <w:rFonts w:ascii="Times New Roman" w:hAnsi="Times New Roman" w:cs="Times New Roman"/>
        </w:rPr>
      </w:pPr>
    </w:p>
    <w:p w14:paraId="1A0A2173" w14:textId="77777777" w:rsidR="001D3138" w:rsidRPr="008C6EF4" w:rsidRDefault="001D3138" w:rsidP="008C6EF4">
      <w:pPr>
        <w:spacing w:line="480" w:lineRule="auto"/>
        <w:rPr>
          <w:rFonts w:ascii="Times New Roman" w:hAnsi="Times New Roman" w:cs="Times New Roman"/>
        </w:rPr>
      </w:pPr>
    </w:p>
    <w:p w14:paraId="72008870" w14:textId="77777777" w:rsidR="001D3138" w:rsidRPr="008C6EF4" w:rsidRDefault="001D3138" w:rsidP="008C6EF4">
      <w:pPr>
        <w:spacing w:line="480" w:lineRule="auto"/>
        <w:rPr>
          <w:rFonts w:ascii="Times New Roman" w:hAnsi="Times New Roman" w:cs="Times New Roman"/>
        </w:rPr>
      </w:pPr>
    </w:p>
    <w:p w14:paraId="3D5B8568" w14:textId="77777777" w:rsidR="001D3138" w:rsidRPr="008C6EF4" w:rsidRDefault="001D3138" w:rsidP="008C6EF4">
      <w:pPr>
        <w:spacing w:line="480" w:lineRule="auto"/>
        <w:rPr>
          <w:rFonts w:ascii="Times New Roman" w:hAnsi="Times New Roman" w:cs="Times New Roman"/>
        </w:rPr>
      </w:pPr>
    </w:p>
    <w:p w14:paraId="24D19304" w14:textId="77777777" w:rsidR="001D3138" w:rsidRPr="008C6EF4" w:rsidRDefault="001D3138" w:rsidP="008C6EF4">
      <w:pPr>
        <w:spacing w:line="480" w:lineRule="auto"/>
        <w:rPr>
          <w:rFonts w:ascii="Times New Roman" w:hAnsi="Times New Roman" w:cs="Times New Roman"/>
        </w:rPr>
      </w:pPr>
    </w:p>
    <w:p w14:paraId="38ED3149" w14:textId="77777777" w:rsidR="001D3138" w:rsidRPr="008C6EF4" w:rsidRDefault="001D3138" w:rsidP="008C6EF4">
      <w:pPr>
        <w:spacing w:line="480" w:lineRule="auto"/>
        <w:rPr>
          <w:rFonts w:ascii="Times New Roman" w:hAnsi="Times New Roman" w:cs="Times New Roman"/>
        </w:rPr>
      </w:pPr>
    </w:p>
    <w:p w14:paraId="5A14EB3B" w14:textId="77777777" w:rsidR="001D3138" w:rsidRPr="008C6EF4" w:rsidRDefault="001D3138" w:rsidP="008C6EF4">
      <w:pPr>
        <w:spacing w:line="480" w:lineRule="auto"/>
        <w:rPr>
          <w:rFonts w:ascii="Times New Roman" w:hAnsi="Times New Roman" w:cs="Times New Roman"/>
        </w:rPr>
      </w:pPr>
    </w:p>
    <w:p w14:paraId="2AFC212C" w14:textId="77777777" w:rsidR="001D3138" w:rsidRPr="008C6EF4" w:rsidRDefault="001D3138" w:rsidP="008C6EF4">
      <w:pPr>
        <w:spacing w:line="480" w:lineRule="auto"/>
        <w:rPr>
          <w:rFonts w:ascii="Times New Roman" w:hAnsi="Times New Roman" w:cs="Times New Roman"/>
        </w:rPr>
      </w:pPr>
    </w:p>
    <w:p w14:paraId="55ABF977" w14:textId="77777777" w:rsidR="001D3138" w:rsidRPr="008C6EF4" w:rsidRDefault="001D3138" w:rsidP="008C6EF4">
      <w:pPr>
        <w:spacing w:line="480" w:lineRule="auto"/>
        <w:rPr>
          <w:rFonts w:ascii="Times New Roman" w:hAnsi="Times New Roman" w:cs="Times New Roman"/>
        </w:rPr>
      </w:pPr>
    </w:p>
    <w:p w14:paraId="1FC92D55" w14:textId="259163BC"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Table of Contents</w:t>
      </w:r>
    </w:p>
    <w:p w14:paraId="03DCE9A7"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Abstract</w:t>
      </w:r>
    </w:p>
    <w:p w14:paraId="4CFC61FE"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Introduction</w:t>
      </w:r>
    </w:p>
    <w:p w14:paraId="09481B34" w14:textId="62DDCDFD"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Literature Review</w:t>
      </w:r>
      <w:r w:rsidRPr="008C6EF4">
        <w:rPr>
          <w:rFonts w:ascii="Times New Roman" w:hAnsi="Times New Roman" w:cs="Times New Roman"/>
        </w:rPr>
        <w:br/>
        <w:t>3.1 What are Healthcare Ethics</w:t>
      </w:r>
      <w:r w:rsidRPr="008C6EF4">
        <w:rPr>
          <w:rFonts w:ascii="Times New Roman" w:hAnsi="Times New Roman" w:cs="Times New Roman"/>
        </w:rPr>
        <w:br/>
        <w:t>3.2 The Four Key Ethical Principles</w:t>
      </w:r>
      <w:r w:rsidRPr="008C6EF4">
        <w:rPr>
          <w:rFonts w:ascii="Times New Roman" w:hAnsi="Times New Roman" w:cs="Times New Roman"/>
        </w:rPr>
        <w:br/>
        <w:t>3.3 Common Ethical Dilemmas in Healthcare</w:t>
      </w:r>
      <w:r w:rsidRPr="008C6EF4">
        <w:rPr>
          <w:rFonts w:ascii="Times New Roman" w:hAnsi="Times New Roman" w:cs="Times New Roman"/>
        </w:rPr>
        <w:br/>
        <w:t>3.4 Informed Consent, Confidentiality, and Professional Responsibility</w:t>
      </w:r>
    </w:p>
    <w:p w14:paraId="2E4849C5"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Methodology</w:t>
      </w:r>
    </w:p>
    <w:p w14:paraId="2642E708"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Findings</w:t>
      </w:r>
      <w:r w:rsidRPr="008C6EF4">
        <w:rPr>
          <w:rFonts w:ascii="Times New Roman" w:hAnsi="Times New Roman" w:cs="Times New Roman"/>
        </w:rPr>
        <w:br/>
        <w:t>5.1 Applying Ethical Principles to Real Cases</w:t>
      </w:r>
      <w:r w:rsidRPr="008C6EF4">
        <w:rPr>
          <w:rFonts w:ascii="Times New Roman" w:hAnsi="Times New Roman" w:cs="Times New Roman"/>
        </w:rPr>
        <w:br/>
      </w:r>
      <w:r w:rsidRPr="008C6EF4">
        <w:rPr>
          <w:rFonts w:ascii="Times New Roman" w:hAnsi="Times New Roman" w:cs="Times New Roman"/>
        </w:rPr>
        <w:lastRenderedPageBreak/>
        <w:t>5.2 Analysis of Ethical Dilemmas</w:t>
      </w:r>
      <w:r w:rsidRPr="008C6EF4">
        <w:rPr>
          <w:rFonts w:ascii="Times New Roman" w:hAnsi="Times New Roman" w:cs="Times New Roman"/>
        </w:rPr>
        <w:br/>
        <w:t>5.3 The Role of Informed Consent and Confidentiality</w:t>
      </w:r>
    </w:p>
    <w:p w14:paraId="6FA5D6ED"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Discussion</w:t>
      </w:r>
      <w:r w:rsidRPr="008C6EF4">
        <w:rPr>
          <w:rFonts w:ascii="Times New Roman" w:hAnsi="Times New Roman" w:cs="Times New Roman"/>
        </w:rPr>
        <w:br/>
        <w:t>6.1 Interpreting the Findings</w:t>
      </w:r>
      <w:r w:rsidRPr="008C6EF4">
        <w:rPr>
          <w:rFonts w:ascii="Times New Roman" w:hAnsi="Times New Roman" w:cs="Times New Roman"/>
        </w:rPr>
        <w:br/>
        <w:t>6.2 Challenges in Ethical Decision-Making</w:t>
      </w:r>
      <w:r w:rsidRPr="008C6EF4">
        <w:rPr>
          <w:rFonts w:ascii="Times New Roman" w:hAnsi="Times New Roman" w:cs="Times New Roman"/>
        </w:rPr>
        <w:br/>
        <w:t>6.3 Recommendations for Healthcare Professionals</w:t>
      </w:r>
    </w:p>
    <w:p w14:paraId="483324B4"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Conclusion</w:t>
      </w:r>
    </w:p>
    <w:p w14:paraId="6D13E8BA"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References</w:t>
      </w:r>
    </w:p>
    <w:p w14:paraId="2FD41185" w14:textId="77777777" w:rsidR="00215BFD" w:rsidRPr="008C6EF4" w:rsidRDefault="00215BFD" w:rsidP="008C6EF4">
      <w:pPr>
        <w:numPr>
          <w:ilvl w:val="0"/>
          <w:numId w:val="1"/>
        </w:numPr>
        <w:spacing w:line="480" w:lineRule="auto"/>
        <w:rPr>
          <w:rFonts w:ascii="Times New Roman" w:hAnsi="Times New Roman" w:cs="Times New Roman"/>
        </w:rPr>
      </w:pPr>
      <w:r w:rsidRPr="008C6EF4">
        <w:rPr>
          <w:rFonts w:ascii="Times New Roman" w:hAnsi="Times New Roman" w:cs="Times New Roman"/>
        </w:rPr>
        <w:t>Appendices</w:t>
      </w:r>
    </w:p>
    <w:p w14:paraId="0463DFB7" w14:textId="77777777" w:rsidR="001D3138" w:rsidRPr="008C6EF4" w:rsidRDefault="001D3138" w:rsidP="008C6EF4">
      <w:pPr>
        <w:spacing w:line="480" w:lineRule="auto"/>
        <w:rPr>
          <w:rFonts w:ascii="Times New Roman" w:hAnsi="Times New Roman" w:cs="Times New Roman"/>
          <w:b/>
          <w:bCs/>
        </w:rPr>
      </w:pPr>
    </w:p>
    <w:p w14:paraId="7DADD430" w14:textId="77777777" w:rsidR="001D3138" w:rsidRPr="008C6EF4" w:rsidRDefault="001D3138" w:rsidP="008C6EF4">
      <w:pPr>
        <w:spacing w:line="480" w:lineRule="auto"/>
        <w:rPr>
          <w:rFonts w:ascii="Times New Roman" w:hAnsi="Times New Roman" w:cs="Times New Roman"/>
          <w:b/>
          <w:bCs/>
        </w:rPr>
      </w:pPr>
    </w:p>
    <w:p w14:paraId="1F81692C" w14:textId="77777777" w:rsidR="001D3138" w:rsidRPr="008C6EF4" w:rsidRDefault="001D3138" w:rsidP="008C6EF4">
      <w:pPr>
        <w:spacing w:line="480" w:lineRule="auto"/>
        <w:rPr>
          <w:rFonts w:ascii="Times New Roman" w:hAnsi="Times New Roman" w:cs="Times New Roman"/>
          <w:b/>
          <w:bCs/>
        </w:rPr>
      </w:pPr>
    </w:p>
    <w:p w14:paraId="6F73ED3B" w14:textId="77777777" w:rsidR="001D3138" w:rsidRPr="008C6EF4" w:rsidRDefault="001D3138" w:rsidP="008C6EF4">
      <w:pPr>
        <w:spacing w:line="480" w:lineRule="auto"/>
        <w:rPr>
          <w:rFonts w:ascii="Times New Roman" w:hAnsi="Times New Roman" w:cs="Times New Roman"/>
          <w:b/>
          <w:bCs/>
        </w:rPr>
      </w:pPr>
    </w:p>
    <w:p w14:paraId="190B256A" w14:textId="77777777" w:rsidR="001D3138" w:rsidRPr="008C6EF4" w:rsidRDefault="001D3138" w:rsidP="008C6EF4">
      <w:pPr>
        <w:spacing w:line="480" w:lineRule="auto"/>
        <w:rPr>
          <w:rFonts w:ascii="Times New Roman" w:hAnsi="Times New Roman" w:cs="Times New Roman"/>
          <w:b/>
          <w:bCs/>
        </w:rPr>
      </w:pPr>
    </w:p>
    <w:p w14:paraId="3164E77D" w14:textId="77777777" w:rsidR="001D3138" w:rsidRPr="008C6EF4" w:rsidRDefault="001D3138" w:rsidP="008C6EF4">
      <w:pPr>
        <w:spacing w:line="480" w:lineRule="auto"/>
        <w:rPr>
          <w:rFonts w:ascii="Times New Roman" w:hAnsi="Times New Roman" w:cs="Times New Roman"/>
          <w:b/>
          <w:bCs/>
        </w:rPr>
      </w:pPr>
    </w:p>
    <w:p w14:paraId="42C2E7D5" w14:textId="77777777" w:rsidR="001D3138" w:rsidRPr="008C6EF4" w:rsidRDefault="001D3138" w:rsidP="008C6EF4">
      <w:pPr>
        <w:spacing w:line="480" w:lineRule="auto"/>
        <w:rPr>
          <w:rFonts w:ascii="Times New Roman" w:hAnsi="Times New Roman" w:cs="Times New Roman"/>
          <w:b/>
          <w:bCs/>
        </w:rPr>
      </w:pPr>
    </w:p>
    <w:p w14:paraId="4637DC64" w14:textId="77777777" w:rsidR="001D3138" w:rsidRPr="008C6EF4" w:rsidRDefault="001D3138" w:rsidP="008C6EF4">
      <w:pPr>
        <w:spacing w:line="480" w:lineRule="auto"/>
        <w:rPr>
          <w:rFonts w:ascii="Times New Roman" w:hAnsi="Times New Roman" w:cs="Times New Roman"/>
          <w:b/>
          <w:bCs/>
        </w:rPr>
      </w:pPr>
    </w:p>
    <w:p w14:paraId="16C6399E" w14:textId="77777777" w:rsidR="001D3138" w:rsidRPr="008C6EF4" w:rsidRDefault="001D3138" w:rsidP="008C6EF4">
      <w:pPr>
        <w:spacing w:line="480" w:lineRule="auto"/>
        <w:rPr>
          <w:rFonts w:ascii="Times New Roman" w:hAnsi="Times New Roman" w:cs="Times New Roman"/>
          <w:b/>
          <w:bCs/>
        </w:rPr>
      </w:pPr>
    </w:p>
    <w:p w14:paraId="21510209" w14:textId="77777777" w:rsidR="001D3138" w:rsidRPr="008C6EF4" w:rsidRDefault="001D3138" w:rsidP="008C6EF4">
      <w:pPr>
        <w:spacing w:line="480" w:lineRule="auto"/>
        <w:rPr>
          <w:rFonts w:ascii="Times New Roman" w:hAnsi="Times New Roman" w:cs="Times New Roman"/>
          <w:b/>
          <w:bCs/>
        </w:rPr>
      </w:pPr>
    </w:p>
    <w:p w14:paraId="7E5C0E4D" w14:textId="77777777" w:rsidR="001D3138" w:rsidRPr="008C6EF4" w:rsidRDefault="001D3138" w:rsidP="008C6EF4">
      <w:pPr>
        <w:spacing w:line="480" w:lineRule="auto"/>
        <w:rPr>
          <w:rFonts w:ascii="Times New Roman" w:hAnsi="Times New Roman" w:cs="Times New Roman"/>
          <w:b/>
          <w:bCs/>
        </w:rPr>
      </w:pPr>
    </w:p>
    <w:p w14:paraId="25561453" w14:textId="77777777" w:rsidR="008C6EF4" w:rsidRDefault="008C6EF4" w:rsidP="008C6EF4">
      <w:pPr>
        <w:spacing w:line="480" w:lineRule="auto"/>
        <w:rPr>
          <w:rFonts w:ascii="Times New Roman" w:hAnsi="Times New Roman" w:cs="Times New Roman"/>
          <w:b/>
          <w:bCs/>
        </w:rPr>
      </w:pPr>
    </w:p>
    <w:p w14:paraId="1FD3DB8D" w14:textId="12C832EB"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lastRenderedPageBreak/>
        <w:t>Abstract</w:t>
      </w:r>
    </w:p>
    <w:p w14:paraId="1D9A7A2E" w14:textId="0C13BB51"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xml:space="preserve">This report examines the importance of ethical decision-making in healthcare practice. Healthcare professionals regularly face situations where they must choose between competing values such as patient autonomy, medical benefit, avoiding harm, and fair distribution of resources. The paper first explains four key ethical principles: autonomy (respecting patient choices), beneficence (doing good), non-maleficence avoiding harm, and justice fair treatment. Next, it </w:t>
      </w:r>
      <w:proofErr w:type="spellStart"/>
      <w:r w:rsidRPr="008C6EF4">
        <w:rPr>
          <w:rFonts w:ascii="Times New Roman" w:hAnsi="Times New Roman" w:cs="Times New Roman"/>
        </w:rPr>
        <w:t>analyzes</w:t>
      </w:r>
      <w:proofErr w:type="spellEnd"/>
      <w:r w:rsidRPr="008C6EF4">
        <w:rPr>
          <w:rFonts w:ascii="Times New Roman" w:hAnsi="Times New Roman" w:cs="Times New Roman"/>
        </w:rPr>
        <w:t xml:space="preserve"> common ethical dilemmas including end-of-life decisions, refusal of treatment, resource allocation, and patient confidentiality conflicts. The report then discusses informed consent ensuring patients understand and voluntarily agree to treatment, patient confidentiality protecting private information, and professional responsibility duty to act in patient’s best interest. Real-world healthcare case examples are used throughout, including the Charlie Gard case end-of-life decisions, the Tuskegee Syphilis Study informed consent failure, and a modern HIV confidentiality dilemma. The findings show that ethical principles often conflict in practice, requiring structured decision-making models and team discussion. The discussion highlights practical challenges such as time pressure, cultural differences, and emotional burden on staff. The conclusion recommends that healthcare organizations provide regular ethics training, establish ethics committees, and create a safe environment for staff to raise concerns. This report is written in simple English for a bachelor-level reader and follows APA 7th edition referencing.</w:t>
      </w:r>
    </w:p>
    <w:p w14:paraId="760C02E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1. Introduction</w:t>
      </w:r>
    </w:p>
    <w:p w14:paraId="45D91B89"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xml:space="preserve">Every day, doctors, nurses, and other healthcare workers face hard choices. Should they tell a patient bad news even if the family asks them to hide it? Should they respect a patient’s wish to refuse treatment even if that treatment could save their life? Should they give a scarce organ to a young person with many years ahead or to an older person with more urgent need? </w:t>
      </w:r>
      <w:r w:rsidRPr="008C6EF4">
        <w:rPr>
          <w:rFonts w:ascii="Times New Roman" w:hAnsi="Times New Roman" w:cs="Times New Roman"/>
        </w:rPr>
        <w:lastRenderedPageBreak/>
        <w:t>These are not easy questions. They are ethical dilemmas – situations where two or more right values seem to conflict.</w:t>
      </w:r>
    </w:p>
    <w:p w14:paraId="35021DBA"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Ethical decision-making in healthcare is not just about following rules. It is about thinking carefully, considering everyone involved, and making a choice that you can defend. Without ethics, healthcare becomes mechanical or even dangerous. History has many dark examples, such as the Tuskegee Syphilis Study where doctors lied to poor Black men for 40 years. That happened because ethics were ignored.</w:t>
      </w:r>
    </w:p>
    <w:p w14:paraId="2D3B42EF" w14:textId="0D13E7DA"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The purpose of this report is to</w:t>
      </w:r>
    </w:p>
    <w:p w14:paraId="5583A6E9" w14:textId="77777777" w:rsidR="00215BFD" w:rsidRPr="008C6EF4" w:rsidRDefault="00215BFD" w:rsidP="008C6EF4">
      <w:pPr>
        <w:numPr>
          <w:ilvl w:val="0"/>
          <w:numId w:val="2"/>
        </w:numPr>
        <w:spacing w:line="480" w:lineRule="auto"/>
        <w:rPr>
          <w:rFonts w:ascii="Times New Roman" w:hAnsi="Times New Roman" w:cs="Times New Roman"/>
        </w:rPr>
      </w:pPr>
      <w:r w:rsidRPr="008C6EF4">
        <w:rPr>
          <w:rFonts w:ascii="Times New Roman" w:hAnsi="Times New Roman" w:cs="Times New Roman"/>
        </w:rPr>
        <w:t>Explain key ethical principles: autonomy, beneficence, non-maleficence, and justice.</w:t>
      </w:r>
    </w:p>
    <w:p w14:paraId="36A71B8D" w14:textId="77777777" w:rsidR="00215BFD" w:rsidRPr="008C6EF4" w:rsidRDefault="00215BFD" w:rsidP="008C6EF4">
      <w:pPr>
        <w:numPr>
          <w:ilvl w:val="0"/>
          <w:numId w:val="2"/>
        </w:numPr>
        <w:spacing w:line="480" w:lineRule="auto"/>
        <w:rPr>
          <w:rFonts w:ascii="Times New Roman" w:hAnsi="Times New Roman" w:cs="Times New Roman"/>
        </w:rPr>
      </w:pPr>
      <w:proofErr w:type="spellStart"/>
      <w:r w:rsidRPr="008C6EF4">
        <w:rPr>
          <w:rFonts w:ascii="Times New Roman" w:hAnsi="Times New Roman" w:cs="Times New Roman"/>
        </w:rPr>
        <w:t>Analyze</w:t>
      </w:r>
      <w:proofErr w:type="spellEnd"/>
      <w:r w:rsidRPr="008C6EF4">
        <w:rPr>
          <w:rFonts w:ascii="Times New Roman" w:hAnsi="Times New Roman" w:cs="Times New Roman"/>
        </w:rPr>
        <w:t xml:space="preserve"> common ethical dilemmas that healthcare professionals face.</w:t>
      </w:r>
    </w:p>
    <w:p w14:paraId="43D8C112" w14:textId="77777777" w:rsidR="00215BFD" w:rsidRPr="008C6EF4" w:rsidRDefault="00215BFD" w:rsidP="008C6EF4">
      <w:pPr>
        <w:numPr>
          <w:ilvl w:val="0"/>
          <w:numId w:val="2"/>
        </w:numPr>
        <w:spacing w:line="480" w:lineRule="auto"/>
        <w:rPr>
          <w:rFonts w:ascii="Times New Roman" w:hAnsi="Times New Roman" w:cs="Times New Roman"/>
        </w:rPr>
      </w:pPr>
      <w:r w:rsidRPr="008C6EF4">
        <w:rPr>
          <w:rFonts w:ascii="Times New Roman" w:hAnsi="Times New Roman" w:cs="Times New Roman"/>
        </w:rPr>
        <w:t>Discuss informed consent, patient confidentiality, and professional responsibility.</w:t>
      </w:r>
    </w:p>
    <w:p w14:paraId="6D73A900" w14:textId="77777777" w:rsidR="00215BFD" w:rsidRPr="008C6EF4" w:rsidRDefault="00215BFD" w:rsidP="008C6EF4">
      <w:pPr>
        <w:numPr>
          <w:ilvl w:val="0"/>
          <w:numId w:val="2"/>
        </w:numPr>
        <w:spacing w:line="480" w:lineRule="auto"/>
        <w:rPr>
          <w:rFonts w:ascii="Times New Roman" w:hAnsi="Times New Roman" w:cs="Times New Roman"/>
        </w:rPr>
      </w:pPr>
      <w:r w:rsidRPr="008C6EF4">
        <w:rPr>
          <w:rFonts w:ascii="Times New Roman" w:hAnsi="Times New Roman" w:cs="Times New Roman"/>
        </w:rPr>
        <w:t>Use real-world healthcare case examples to support the discussion.</w:t>
      </w:r>
    </w:p>
    <w:p w14:paraId="0927608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xml:space="preserve">The report is organized as follows. First, a literature review explains what experts have written about healthcare ethics. Second, the methodology describes how information was gathered. Third, findings apply ethical principles to real cases and </w:t>
      </w:r>
      <w:proofErr w:type="spellStart"/>
      <w:r w:rsidRPr="008C6EF4">
        <w:rPr>
          <w:rFonts w:ascii="Times New Roman" w:hAnsi="Times New Roman" w:cs="Times New Roman"/>
        </w:rPr>
        <w:t>analyze</w:t>
      </w:r>
      <w:proofErr w:type="spellEnd"/>
      <w:r w:rsidRPr="008C6EF4">
        <w:rPr>
          <w:rFonts w:ascii="Times New Roman" w:hAnsi="Times New Roman" w:cs="Times New Roman"/>
        </w:rPr>
        <w:t xml:space="preserve"> dilemmas. Fourth, the discussion interprets the findings and offers recommendations. Finally, the conclusion summarizes the key points.</w:t>
      </w:r>
    </w:p>
    <w:p w14:paraId="46B015A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This report is written in simple, everyday English so that any reader – not just philosophy experts – can understand it. The goal is to help future healthcare workers recognize ethical problems and think through them step by step.</w:t>
      </w:r>
    </w:p>
    <w:p w14:paraId="46A9D2E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2. Literature Review</w:t>
      </w:r>
    </w:p>
    <w:p w14:paraId="7C0E018C" w14:textId="472F14D9"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lastRenderedPageBreak/>
        <w:t>This section reviews the main ideas in healthcare ethics. It draws from classic philosophy Beauchamp &amp; Childress and more recent applied work on dilemmas and decision-making.</w:t>
      </w:r>
    </w:p>
    <w:p w14:paraId="405E593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2.1 What are Healthcare Ethics?</w:t>
      </w:r>
    </w:p>
    <w:p w14:paraId="7E904DB1" w14:textId="6D5172AE"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Healthcare ethics also called bioethics or medical ethics is the study of right and wrong in medicine and healthcare. It helps professionals answer questions like: What should I do? What is the patient’s best interest? Who decides?</w:t>
      </w:r>
    </w:p>
    <w:p w14:paraId="0101758B" w14:textId="5305F9E8"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According to Beauchamp and Childress (2019), the most widely used framework in Western healthcare is the four principles approach. These four principles – autonomy, beneficence, non-maleficence, and justice – are not absolute rules but starting points for discussion. They help identify what matters in a situation. However, the principles can conflict. For example, respecting a patient’s autonomy letting them refuse a blood transfusion may conflict with beneficence saving their life. When principles conflict, healthcare workers must weigh them carefully.</w:t>
      </w:r>
    </w:p>
    <w:p w14:paraId="3006FAE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2.2 The Four Key Ethical Principles</w:t>
      </w:r>
    </w:p>
    <w:p w14:paraId="16D3A272"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Let us explain each principle in simple terms.</w:t>
      </w:r>
    </w:p>
    <w:p w14:paraId="500BB56F" w14:textId="38E6E60A"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Autonomy comes from Greek words meaning self-rule. In healthcare, autonomy means respecting the patient’s right to make their own decisions about their body and treatment. This includes the right to say yes or no after understanding the information informed consent. Autonomy does not mean the patient can demand any treatment – doctors are not required to provide harmful or useless treatments. But it does mean that a competent adult can refuse even life-saving treatment. For example, a Jehovah’s Witness may refuse a blood transfusion for religious reasons. Even if the doctor thinks it will save their life, the doctor must respect that refusal (Gillon, 2018).</w:t>
      </w:r>
    </w:p>
    <w:p w14:paraId="6C3C467D" w14:textId="305B46C0"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lastRenderedPageBreak/>
        <w:t>Beneficence</w:t>
      </w:r>
      <w:r w:rsidRPr="008C6EF4">
        <w:rPr>
          <w:rFonts w:ascii="Times New Roman" w:hAnsi="Times New Roman" w:cs="Times New Roman"/>
        </w:rPr>
        <w:t> means doing good. Healthcare professionals have a duty to act in the patient’s best interest – to relieve suffering, prevent harm, and promote well-being. Beneficence goes beyond simply avoiding harm. It means actively helping. For example, a nurse staying late to comfort a frightened patient is showing beneficence. But beneficence has limits. Doctors cannot be forced to provide treatments that are futile no benefit or that violate their own conscience within reason Beauchamp &amp; Childress, 2019.</w:t>
      </w:r>
    </w:p>
    <w:p w14:paraId="5F6925CA" w14:textId="1B8EE135"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Non-maleficence</w:t>
      </w:r>
      <w:r w:rsidRPr="008C6EF4">
        <w:rPr>
          <w:rFonts w:ascii="Times New Roman" w:hAnsi="Times New Roman" w:cs="Times New Roman"/>
        </w:rPr>
        <w:t> means do no harm. This is often remembered by the old medical saying: </w:t>
      </w:r>
      <w:r w:rsidRPr="008C6EF4">
        <w:rPr>
          <w:rFonts w:ascii="Times New Roman" w:hAnsi="Times New Roman" w:cs="Times New Roman"/>
          <w:i/>
          <w:iCs/>
        </w:rPr>
        <w:t xml:space="preserve">Primum non </w:t>
      </w:r>
      <w:proofErr w:type="spellStart"/>
      <w:r w:rsidRPr="008C6EF4">
        <w:rPr>
          <w:rFonts w:ascii="Times New Roman" w:hAnsi="Times New Roman" w:cs="Times New Roman"/>
          <w:i/>
          <w:iCs/>
        </w:rPr>
        <w:t>nocere</w:t>
      </w:r>
      <w:proofErr w:type="spellEnd"/>
      <w:r w:rsidRPr="008C6EF4">
        <w:rPr>
          <w:rFonts w:ascii="Times New Roman" w:hAnsi="Times New Roman" w:cs="Times New Roman"/>
        </w:rPr>
        <w:t> (first, do no harm). Non-maleficence requires healthcare workers to avoid causing unnecessary harm to patients. But note: almost all medical treatments have some risk of harm. Surgery has pain and risk of infection. Chemotherapy has severe side effects. Non-maleficence does not forbid all harm – it forbids </w:t>
      </w:r>
      <w:r w:rsidRPr="008C6EF4">
        <w:rPr>
          <w:rFonts w:ascii="Times New Roman" w:hAnsi="Times New Roman" w:cs="Times New Roman"/>
          <w:i/>
          <w:iCs/>
        </w:rPr>
        <w:t>unnecessary</w:t>
      </w:r>
      <w:r w:rsidRPr="008C6EF4">
        <w:rPr>
          <w:rFonts w:ascii="Times New Roman" w:hAnsi="Times New Roman" w:cs="Times New Roman"/>
        </w:rPr>
        <w:t> or </w:t>
      </w:r>
      <w:r w:rsidRPr="008C6EF4">
        <w:rPr>
          <w:rFonts w:ascii="Times New Roman" w:hAnsi="Times New Roman" w:cs="Times New Roman"/>
          <w:i/>
          <w:iCs/>
        </w:rPr>
        <w:t>disproportionate</w:t>
      </w:r>
      <w:r w:rsidRPr="008C6EF4">
        <w:rPr>
          <w:rFonts w:ascii="Times New Roman" w:hAnsi="Times New Roman" w:cs="Times New Roman"/>
        </w:rPr>
        <w:t> harm. The doctor must balance potential benefit against potential harm. If a treatment has very low chance of benefit and very high chance of serious harm, non-maleficence says do not do it (Gillon, 2018).</w:t>
      </w:r>
    </w:p>
    <w:p w14:paraId="5FDBA44D" w14:textId="3EF46A2E"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Justice</w:t>
      </w:r>
      <w:r w:rsidRPr="008C6EF4">
        <w:rPr>
          <w:rFonts w:ascii="Times New Roman" w:hAnsi="Times New Roman" w:cs="Times New Roman"/>
        </w:rPr>
        <w:t> means fairness. In healthcare, justice has two main parts: treating similar patients similarly (no discrimination) and distributing scarce resources fairly distributive justice. For example, if two patients need a kidney transplant and only one kidney is available, how do you choose? Justice says you should not choose based on race, wealth, or social connections. You should use fair criteria like medical urgency, likelihood of success, and time on waiting list. Justice also applies to whole populations – should a rich country spend billions on expensive cancer drugs for a few people or on basic primary care for many? (Daniels, 2020).</w:t>
      </w:r>
    </w:p>
    <w:p w14:paraId="083B09B9"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2.3 Common Ethical Dilemmas in Healthcare</w:t>
      </w:r>
    </w:p>
    <w:p w14:paraId="5BF0B95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Dilemmas arise when two principles point in opposite directions. The literature identifies several recurring dilemmas:</w:t>
      </w:r>
    </w:p>
    <w:p w14:paraId="3D028B0E" w14:textId="7466D9BF" w:rsidR="00215BFD" w:rsidRPr="008C6EF4" w:rsidRDefault="00215BFD" w:rsidP="008C6EF4">
      <w:pPr>
        <w:numPr>
          <w:ilvl w:val="0"/>
          <w:numId w:val="3"/>
        </w:numPr>
        <w:spacing w:line="480" w:lineRule="auto"/>
        <w:rPr>
          <w:rFonts w:ascii="Times New Roman" w:hAnsi="Times New Roman" w:cs="Times New Roman"/>
        </w:rPr>
      </w:pPr>
      <w:r w:rsidRPr="008C6EF4">
        <w:rPr>
          <w:rFonts w:ascii="Times New Roman" w:hAnsi="Times New Roman" w:cs="Times New Roman"/>
          <w:b/>
          <w:bCs/>
        </w:rPr>
        <w:lastRenderedPageBreak/>
        <w:t>End-of-life decisions:</w:t>
      </w:r>
      <w:r w:rsidRPr="008C6EF4">
        <w:rPr>
          <w:rFonts w:ascii="Times New Roman" w:hAnsi="Times New Roman" w:cs="Times New Roman"/>
        </w:rPr>
        <w:t xml:space="preserve"> Should life support be continued for a patient in a permanent vegetative state? The patient cannot express their wishes. Family may disagree. Beneficence </w:t>
      </w:r>
      <w:proofErr w:type="gramStart"/>
      <w:r w:rsidRPr="008C6EF4">
        <w:rPr>
          <w:rFonts w:ascii="Times New Roman" w:hAnsi="Times New Roman" w:cs="Times New Roman"/>
        </w:rPr>
        <w:t>prolong</w:t>
      </w:r>
      <w:proofErr w:type="gramEnd"/>
      <w:r w:rsidRPr="008C6EF4">
        <w:rPr>
          <w:rFonts w:ascii="Times New Roman" w:hAnsi="Times New Roman" w:cs="Times New Roman"/>
        </w:rPr>
        <w:t xml:space="preserve"> life conflicts with non-maleficence prolonging suffering and autonomy what would the patient have </w:t>
      </w:r>
      <w:proofErr w:type="gramStart"/>
      <w:r w:rsidRPr="008C6EF4">
        <w:rPr>
          <w:rFonts w:ascii="Times New Roman" w:hAnsi="Times New Roman" w:cs="Times New Roman"/>
        </w:rPr>
        <w:t>wanted?.</w:t>
      </w:r>
      <w:proofErr w:type="gramEnd"/>
    </w:p>
    <w:p w14:paraId="259D7320" w14:textId="77777777" w:rsidR="00215BFD" w:rsidRPr="008C6EF4" w:rsidRDefault="00215BFD" w:rsidP="008C6EF4">
      <w:pPr>
        <w:numPr>
          <w:ilvl w:val="0"/>
          <w:numId w:val="3"/>
        </w:numPr>
        <w:spacing w:line="480" w:lineRule="auto"/>
        <w:rPr>
          <w:rFonts w:ascii="Times New Roman" w:hAnsi="Times New Roman" w:cs="Times New Roman"/>
        </w:rPr>
      </w:pPr>
      <w:r w:rsidRPr="008C6EF4">
        <w:rPr>
          <w:rFonts w:ascii="Times New Roman" w:hAnsi="Times New Roman" w:cs="Times New Roman"/>
          <w:b/>
          <w:bCs/>
        </w:rPr>
        <w:t>Refusal of treatment:</w:t>
      </w:r>
      <w:r w:rsidRPr="008C6EF4">
        <w:rPr>
          <w:rFonts w:ascii="Times New Roman" w:hAnsi="Times New Roman" w:cs="Times New Roman"/>
        </w:rPr>
        <w:t> A competent patient refuses a treatment that doctors believe is life-saving. Autonomy says respect the refusal. Beneficence says save the life. Which wins? In almost all legal systems, autonomy wins for competent adults (RCOG, 2021).</w:t>
      </w:r>
    </w:p>
    <w:p w14:paraId="245660B4" w14:textId="77777777" w:rsidR="00215BFD" w:rsidRPr="008C6EF4" w:rsidRDefault="00215BFD" w:rsidP="008C6EF4">
      <w:pPr>
        <w:numPr>
          <w:ilvl w:val="0"/>
          <w:numId w:val="3"/>
        </w:numPr>
        <w:spacing w:line="480" w:lineRule="auto"/>
        <w:rPr>
          <w:rFonts w:ascii="Times New Roman" w:hAnsi="Times New Roman" w:cs="Times New Roman"/>
        </w:rPr>
      </w:pPr>
      <w:r w:rsidRPr="008C6EF4">
        <w:rPr>
          <w:rFonts w:ascii="Times New Roman" w:hAnsi="Times New Roman" w:cs="Times New Roman"/>
          <w:b/>
          <w:bCs/>
        </w:rPr>
        <w:t>Resource allocation:</w:t>
      </w:r>
      <w:r w:rsidRPr="008C6EF4">
        <w:rPr>
          <w:rFonts w:ascii="Times New Roman" w:hAnsi="Times New Roman" w:cs="Times New Roman"/>
        </w:rPr>
        <w:t> A hospital has only one ventilator. Two patients need it. One is 80 with multiple health problems. The other is 20 and otherwise healthy. How do you decide? Justice requires a fair process, but what is fair?</w:t>
      </w:r>
    </w:p>
    <w:p w14:paraId="20C89735" w14:textId="0CA7F548" w:rsidR="00215BFD" w:rsidRPr="008C6EF4" w:rsidRDefault="00215BFD" w:rsidP="008C6EF4">
      <w:pPr>
        <w:numPr>
          <w:ilvl w:val="0"/>
          <w:numId w:val="3"/>
        </w:numPr>
        <w:spacing w:line="480" w:lineRule="auto"/>
        <w:rPr>
          <w:rFonts w:ascii="Times New Roman" w:hAnsi="Times New Roman" w:cs="Times New Roman"/>
        </w:rPr>
      </w:pPr>
      <w:r w:rsidRPr="008C6EF4">
        <w:rPr>
          <w:rFonts w:ascii="Times New Roman" w:hAnsi="Times New Roman" w:cs="Times New Roman"/>
          <w:b/>
          <w:bCs/>
        </w:rPr>
        <w:t>Confidentiality conflicts:</w:t>
      </w:r>
      <w:r w:rsidRPr="008C6EF4">
        <w:rPr>
          <w:rFonts w:ascii="Times New Roman" w:hAnsi="Times New Roman" w:cs="Times New Roman"/>
        </w:rPr>
        <w:t> A patient tells their doctor they have HIV and plan to have unprotected sex with their partner, but they refuse to tell the partner. Does the doctor break confidentiality to warn the partner? The duty to protect the partner beneficence conflicts with the duty to keep patient secrets autonomy/confidentiality.</w:t>
      </w:r>
    </w:p>
    <w:p w14:paraId="4A5DA079" w14:textId="77777777" w:rsidR="00215BFD" w:rsidRPr="008C6EF4" w:rsidRDefault="00215BFD" w:rsidP="008C6EF4">
      <w:pPr>
        <w:numPr>
          <w:ilvl w:val="0"/>
          <w:numId w:val="3"/>
        </w:numPr>
        <w:spacing w:line="480" w:lineRule="auto"/>
        <w:rPr>
          <w:rFonts w:ascii="Times New Roman" w:hAnsi="Times New Roman" w:cs="Times New Roman"/>
        </w:rPr>
      </w:pPr>
      <w:r w:rsidRPr="008C6EF4">
        <w:rPr>
          <w:rFonts w:ascii="Times New Roman" w:hAnsi="Times New Roman" w:cs="Times New Roman"/>
          <w:b/>
          <w:bCs/>
        </w:rPr>
        <w:t>Cultural and religious differences:</w:t>
      </w:r>
      <w:r w:rsidRPr="008C6EF4">
        <w:rPr>
          <w:rFonts w:ascii="Times New Roman" w:hAnsi="Times New Roman" w:cs="Times New Roman"/>
        </w:rPr>
        <w:t> A family requests that the patient not be told they have terminal cancer. The doctor believes patients have a right to know. Whose values win? (Shaw &amp; Hurst, 2019).</w:t>
      </w:r>
    </w:p>
    <w:p w14:paraId="04E2221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2.4 Informed Consent, Confidentiality, and Professional Responsibility</w:t>
      </w:r>
    </w:p>
    <w:p w14:paraId="7242A7EA" w14:textId="26324A2C"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Informed consent</w:t>
      </w:r>
      <w:r w:rsidRPr="008C6EF4">
        <w:rPr>
          <w:rFonts w:ascii="Times New Roman" w:hAnsi="Times New Roman" w:cs="Times New Roman"/>
        </w:rPr>
        <w:t> is the practical application of autonomy. It has three parts: (1) the patient must be given information (diagnosis, risks, benefits, alternatives); (2) the patient must understand that information; (3) the patient must voluntarily agree without pressure. Informed consent is not just signing a form – it is a process of conversation. The famous case of </w:t>
      </w:r>
      <w:r w:rsidRPr="008C6EF4">
        <w:rPr>
          <w:rFonts w:ascii="Times New Roman" w:hAnsi="Times New Roman" w:cs="Times New Roman"/>
          <w:i/>
          <w:iCs/>
        </w:rPr>
        <w:t>Montgomery v Lanarkshire Health Board</w:t>
      </w:r>
      <w:r w:rsidRPr="008C6EF4">
        <w:rPr>
          <w:rFonts w:ascii="Times New Roman" w:hAnsi="Times New Roman" w:cs="Times New Roman"/>
        </w:rPr>
        <w:t xml:space="preserve"> (2015) in the UK established that doctors must </w:t>
      </w:r>
      <w:r w:rsidRPr="008C6EF4">
        <w:rPr>
          <w:rFonts w:ascii="Times New Roman" w:hAnsi="Times New Roman" w:cs="Times New Roman"/>
        </w:rPr>
        <w:lastRenderedPageBreak/>
        <w:t>tell patients about any material risks that a reasonable person would want to know, even if the doctor thinks the risk is small UK Supreme Court, 2015.</w:t>
      </w:r>
    </w:p>
    <w:p w14:paraId="0230BADE" w14:textId="208ACE1D"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Patient confidentiality</w:t>
      </w:r>
      <w:r w:rsidRPr="008C6EF4">
        <w:rPr>
          <w:rFonts w:ascii="Times New Roman" w:hAnsi="Times New Roman" w:cs="Times New Roman"/>
        </w:rPr>
        <w:t> is the duty to keep patient information private. It is based on respect for autonomy patients control their own data) and trust (patients will not be honest if they fear exposure. Exceptions to confidentiality include: when a patient poses a serious risk to a specific person e.g., threat of violence), when required by law reporting gunshot wounds or child abuse, and sometimes for public health (reporting infectious diseases. But these exceptions are narrow Haddad &amp; Geiger, 2022.</w:t>
      </w:r>
    </w:p>
    <w:p w14:paraId="227D77B2"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Professional responsibility</w:t>
      </w:r>
      <w:r w:rsidRPr="008C6EF4">
        <w:rPr>
          <w:rFonts w:ascii="Times New Roman" w:hAnsi="Times New Roman" w:cs="Times New Roman"/>
        </w:rPr>
        <w:t> means that healthcare workers have duties beyond just following rules. They must act with integrity, keep their skills current, advocate for patients, and report unsafe practices. Professional responsibility also includes self-care – burned-out, exhausted staff cannot make good ethical decisions (Levinson &amp; West, 2021).</w:t>
      </w:r>
    </w:p>
    <w:p w14:paraId="42659F1D"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Gap in literature:</w:t>
      </w:r>
      <w:r w:rsidRPr="008C6EF4">
        <w:rPr>
          <w:rFonts w:ascii="Times New Roman" w:hAnsi="Times New Roman" w:cs="Times New Roman"/>
        </w:rPr>
        <w:t> Most textbooks explain the four principles well but give too few real-world examples of how to resolve conflicts step by step. This report addresses that gap by using detailed case studies from actual healthcare events.</w:t>
      </w:r>
    </w:p>
    <w:p w14:paraId="470754A4"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3. Methodology</w:t>
      </w:r>
    </w:p>
    <w:p w14:paraId="7F46FA7B"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xml:space="preserve">This report uses a qualitative, case-based approach. I did not collect new data from patients or hospitals. Instead, I </w:t>
      </w:r>
      <w:proofErr w:type="spellStart"/>
      <w:r w:rsidRPr="008C6EF4">
        <w:rPr>
          <w:rFonts w:ascii="Times New Roman" w:hAnsi="Times New Roman" w:cs="Times New Roman"/>
        </w:rPr>
        <w:t>analyzed</w:t>
      </w:r>
      <w:proofErr w:type="spellEnd"/>
      <w:r w:rsidRPr="008C6EF4">
        <w:rPr>
          <w:rFonts w:ascii="Times New Roman" w:hAnsi="Times New Roman" w:cs="Times New Roman"/>
        </w:rPr>
        <w:t xml:space="preserve"> existing information from three types of sources:</w:t>
      </w:r>
    </w:p>
    <w:p w14:paraId="610437E5" w14:textId="7402D7E9" w:rsidR="00215BFD" w:rsidRPr="008C6EF4" w:rsidRDefault="00215BFD" w:rsidP="008C6EF4">
      <w:pPr>
        <w:numPr>
          <w:ilvl w:val="0"/>
          <w:numId w:val="4"/>
        </w:numPr>
        <w:spacing w:line="480" w:lineRule="auto"/>
        <w:rPr>
          <w:rFonts w:ascii="Times New Roman" w:hAnsi="Times New Roman" w:cs="Times New Roman"/>
        </w:rPr>
      </w:pPr>
      <w:r w:rsidRPr="008C6EF4">
        <w:rPr>
          <w:rFonts w:ascii="Times New Roman" w:hAnsi="Times New Roman" w:cs="Times New Roman"/>
          <w:b/>
          <w:bCs/>
        </w:rPr>
        <w:t>Academic books and journals</w:t>
      </w:r>
      <w:r w:rsidRPr="008C6EF4">
        <w:rPr>
          <w:rFonts w:ascii="Times New Roman" w:hAnsi="Times New Roman" w:cs="Times New Roman"/>
        </w:rPr>
        <w:t> e.g., Beauchamp &amp; Childress 2019, Journal of Medical Ethics for ethical theory.</w:t>
      </w:r>
    </w:p>
    <w:p w14:paraId="79E125BA" w14:textId="77777777" w:rsidR="00215BFD" w:rsidRPr="008C6EF4" w:rsidRDefault="00215BFD" w:rsidP="008C6EF4">
      <w:pPr>
        <w:numPr>
          <w:ilvl w:val="0"/>
          <w:numId w:val="4"/>
        </w:numPr>
        <w:spacing w:line="480" w:lineRule="auto"/>
        <w:rPr>
          <w:rFonts w:ascii="Times New Roman" w:hAnsi="Times New Roman" w:cs="Times New Roman"/>
        </w:rPr>
      </w:pPr>
      <w:r w:rsidRPr="008C6EF4">
        <w:rPr>
          <w:rFonts w:ascii="Times New Roman" w:hAnsi="Times New Roman" w:cs="Times New Roman"/>
          <w:b/>
          <w:bCs/>
        </w:rPr>
        <w:t>Public case reports</w:t>
      </w:r>
      <w:r w:rsidRPr="008C6EF4">
        <w:rPr>
          <w:rFonts w:ascii="Times New Roman" w:hAnsi="Times New Roman" w:cs="Times New Roman"/>
        </w:rPr>
        <w:t> from hospital ethics committees, court decisions, and news reports.</w:t>
      </w:r>
    </w:p>
    <w:p w14:paraId="4D715318" w14:textId="332871ED" w:rsidR="00215BFD" w:rsidRPr="008C6EF4" w:rsidRDefault="00215BFD" w:rsidP="008C6EF4">
      <w:pPr>
        <w:numPr>
          <w:ilvl w:val="0"/>
          <w:numId w:val="4"/>
        </w:numPr>
        <w:spacing w:line="480" w:lineRule="auto"/>
        <w:rPr>
          <w:rFonts w:ascii="Times New Roman" w:hAnsi="Times New Roman" w:cs="Times New Roman"/>
        </w:rPr>
      </w:pPr>
      <w:r w:rsidRPr="008C6EF4">
        <w:rPr>
          <w:rFonts w:ascii="Times New Roman" w:hAnsi="Times New Roman" w:cs="Times New Roman"/>
          <w:b/>
          <w:bCs/>
        </w:rPr>
        <w:lastRenderedPageBreak/>
        <w:t>Guidelines from professional bodies</w:t>
      </w:r>
      <w:r w:rsidRPr="008C6EF4">
        <w:rPr>
          <w:rFonts w:ascii="Times New Roman" w:hAnsi="Times New Roman" w:cs="Times New Roman"/>
        </w:rPr>
        <w:t> e.g., American Medical Association, UK General Medical Council.</w:t>
      </w:r>
    </w:p>
    <w:p w14:paraId="0F8DA9BF" w14:textId="57ADF36D"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Case selection criteria:</w:t>
      </w:r>
      <w:r w:rsidRPr="008C6EF4">
        <w:rPr>
          <w:rFonts w:ascii="Times New Roman" w:hAnsi="Times New Roman" w:cs="Times New Roman"/>
        </w:rPr>
        <w:t> I chose cases that are well-documented, involve clear conflicts between ethical principles, and are relevant to everyday healthcare practice not just rare, bizarre situations. The three main cases discussed are:</w:t>
      </w:r>
    </w:p>
    <w:p w14:paraId="48B5B8B0" w14:textId="3C60A985" w:rsidR="00215BFD" w:rsidRPr="008C6EF4" w:rsidRDefault="00215BFD" w:rsidP="008C6EF4">
      <w:pPr>
        <w:numPr>
          <w:ilvl w:val="0"/>
          <w:numId w:val="5"/>
        </w:numPr>
        <w:spacing w:line="480" w:lineRule="auto"/>
        <w:rPr>
          <w:rFonts w:ascii="Times New Roman" w:hAnsi="Times New Roman" w:cs="Times New Roman"/>
        </w:rPr>
      </w:pPr>
      <w:r w:rsidRPr="008C6EF4">
        <w:rPr>
          <w:rFonts w:ascii="Times New Roman" w:hAnsi="Times New Roman" w:cs="Times New Roman"/>
        </w:rPr>
        <w:t>Charlie Gard case end-of-life, parental vs. medical judgment</w:t>
      </w:r>
    </w:p>
    <w:p w14:paraId="7E7B0988" w14:textId="4D33126D" w:rsidR="00215BFD" w:rsidRPr="008C6EF4" w:rsidRDefault="00215BFD" w:rsidP="008C6EF4">
      <w:pPr>
        <w:numPr>
          <w:ilvl w:val="0"/>
          <w:numId w:val="5"/>
        </w:numPr>
        <w:spacing w:line="480" w:lineRule="auto"/>
        <w:rPr>
          <w:rFonts w:ascii="Times New Roman" w:hAnsi="Times New Roman" w:cs="Times New Roman"/>
        </w:rPr>
      </w:pPr>
      <w:r w:rsidRPr="008C6EF4">
        <w:rPr>
          <w:rFonts w:ascii="Times New Roman" w:hAnsi="Times New Roman" w:cs="Times New Roman"/>
        </w:rPr>
        <w:t>Tuskegee Syphilis Study informed consent failure, racism in medicine</w:t>
      </w:r>
    </w:p>
    <w:p w14:paraId="51299F31" w14:textId="67719E3E" w:rsidR="00215BFD" w:rsidRPr="008C6EF4" w:rsidRDefault="00215BFD" w:rsidP="008C6EF4">
      <w:pPr>
        <w:numPr>
          <w:ilvl w:val="0"/>
          <w:numId w:val="5"/>
        </w:numPr>
        <w:spacing w:line="480" w:lineRule="auto"/>
        <w:rPr>
          <w:rFonts w:ascii="Times New Roman" w:hAnsi="Times New Roman" w:cs="Times New Roman"/>
        </w:rPr>
      </w:pPr>
      <w:r w:rsidRPr="008C6EF4">
        <w:rPr>
          <w:rFonts w:ascii="Times New Roman" w:hAnsi="Times New Roman" w:cs="Times New Roman"/>
        </w:rPr>
        <w:t>HIV confidentiality scenario conflict between confidentiality and duty to warn</w:t>
      </w:r>
    </w:p>
    <w:p w14:paraId="44CCED26" w14:textId="65A65251"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Limitations:</w:t>
      </w:r>
      <w:r w:rsidRPr="008C6EF4">
        <w:rPr>
          <w:rFonts w:ascii="Times New Roman" w:hAnsi="Times New Roman" w:cs="Times New Roman"/>
        </w:rPr>
        <w:t> This report does not include interviews with healthcare workers. Therefore, it cannot capture the real-time emotional pressure of making ethical decisions at 3 a.m. in an emergency room. Also, the focus is on Western medical ethics; non-Western perspectives e.g., African ubuntu philosophy or Islamic bioethics are not covered. For a bachelor-level assignment, this is acceptable because the goal is to learn the basic framework.</w:t>
      </w:r>
    </w:p>
    <w:p w14:paraId="04B29630" w14:textId="7628F033"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Ethics:</w:t>
      </w:r>
      <w:r w:rsidRPr="008C6EF4">
        <w:rPr>
          <w:rFonts w:ascii="Times New Roman" w:hAnsi="Times New Roman" w:cs="Times New Roman"/>
        </w:rPr>
        <w:t> All sources are cited properly. No patient real names are used except for public figures Charlie Gard, whose family spoke publicly. The Tuskegee case is a matter of public record.</w:t>
      </w:r>
    </w:p>
    <w:p w14:paraId="56AACE8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4. Findings</w:t>
      </w:r>
    </w:p>
    <w:p w14:paraId="71C1E3B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This section presents the findings in three parts, using real-world cases to show how ethical principles work in practice.</w:t>
      </w:r>
    </w:p>
    <w:p w14:paraId="3648BE31"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4.1 Applying Ethical Principles to Real Cases</w:t>
      </w:r>
    </w:p>
    <w:p w14:paraId="1FB51CF8" w14:textId="0297331C"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Case 1: The Charlie Gard Case End-of-Life and Parental vs. Medical Judgment</w:t>
      </w:r>
    </w:p>
    <w:p w14:paraId="02250E4B"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lastRenderedPageBreak/>
        <w:t>Charlie Gard was a baby born in the UK in 2016 with a rare genetic disorder called mitochondrial DNA depletion syndrome. He was on a ventilator and had severe brain damage. His doctors at Great Ormond Street Hospital believed that continued treatment was futile and causing suffering. They recommended withdrawing life support. Charlie’s parents disagreed. They wanted to take him to the United States for experimental nucleoside therapy. The case went to court.</w:t>
      </w:r>
    </w:p>
    <w:p w14:paraId="62A20F9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Ethical principles involved:</w:t>
      </w:r>
    </w:p>
    <w:p w14:paraId="7E3BE99E" w14:textId="77777777" w:rsidR="00215BFD" w:rsidRPr="008C6EF4" w:rsidRDefault="00215BFD" w:rsidP="008C6EF4">
      <w:pPr>
        <w:numPr>
          <w:ilvl w:val="0"/>
          <w:numId w:val="6"/>
        </w:numPr>
        <w:spacing w:line="480" w:lineRule="auto"/>
        <w:rPr>
          <w:rFonts w:ascii="Times New Roman" w:hAnsi="Times New Roman" w:cs="Times New Roman"/>
        </w:rPr>
      </w:pPr>
      <w:r w:rsidRPr="008C6EF4">
        <w:rPr>
          <w:rFonts w:ascii="Times New Roman" w:hAnsi="Times New Roman" w:cs="Times New Roman"/>
          <w:b/>
          <w:bCs/>
        </w:rPr>
        <w:t>Beneficence:</w:t>
      </w:r>
      <w:r w:rsidRPr="008C6EF4">
        <w:rPr>
          <w:rFonts w:ascii="Times New Roman" w:hAnsi="Times New Roman" w:cs="Times New Roman"/>
        </w:rPr>
        <w:t> Doctors said continuing life support was not doing good because Charlie had no awareness and no chance of recovery. They said the kindest thing was to let him die peacefully.</w:t>
      </w:r>
    </w:p>
    <w:p w14:paraId="5B7E4F3A" w14:textId="125A6FFD" w:rsidR="00215BFD" w:rsidRPr="008C6EF4" w:rsidRDefault="00215BFD" w:rsidP="008C6EF4">
      <w:pPr>
        <w:numPr>
          <w:ilvl w:val="0"/>
          <w:numId w:val="6"/>
        </w:numPr>
        <w:spacing w:line="480" w:lineRule="auto"/>
        <w:rPr>
          <w:rFonts w:ascii="Times New Roman" w:hAnsi="Times New Roman" w:cs="Times New Roman"/>
        </w:rPr>
      </w:pPr>
      <w:r w:rsidRPr="008C6EF4">
        <w:rPr>
          <w:rFonts w:ascii="Times New Roman" w:hAnsi="Times New Roman" w:cs="Times New Roman"/>
          <w:b/>
          <w:bCs/>
        </w:rPr>
        <w:t>Non-maleficence:</w:t>
      </w:r>
      <w:r w:rsidRPr="008C6EF4">
        <w:rPr>
          <w:rFonts w:ascii="Times New Roman" w:hAnsi="Times New Roman" w:cs="Times New Roman"/>
        </w:rPr>
        <w:t> Doctors argued that keeping Charlie on a ventilator with constant procedures suctioning, blood draws caused him harm and suffering without any benefit.</w:t>
      </w:r>
    </w:p>
    <w:p w14:paraId="17B25597" w14:textId="77777777" w:rsidR="00215BFD" w:rsidRPr="008C6EF4" w:rsidRDefault="00215BFD" w:rsidP="008C6EF4">
      <w:pPr>
        <w:numPr>
          <w:ilvl w:val="0"/>
          <w:numId w:val="6"/>
        </w:numPr>
        <w:spacing w:line="480" w:lineRule="auto"/>
        <w:rPr>
          <w:rFonts w:ascii="Times New Roman" w:hAnsi="Times New Roman" w:cs="Times New Roman"/>
        </w:rPr>
      </w:pPr>
      <w:r w:rsidRPr="008C6EF4">
        <w:rPr>
          <w:rFonts w:ascii="Times New Roman" w:hAnsi="Times New Roman" w:cs="Times New Roman"/>
          <w:b/>
          <w:bCs/>
        </w:rPr>
        <w:t>Autonomy:</w:t>
      </w:r>
      <w:r w:rsidRPr="008C6EF4">
        <w:rPr>
          <w:rFonts w:ascii="Times New Roman" w:hAnsi="Times New Roman" w:cs="Times New Roman"/>
        </w:rPr>
        <w:t> Charlie’s parents believed they were acting in his best interest. They wanted to try any possible treatment, no matter how small the chance.</w:t>
      </w:r>
    </w:p>
    <w:p w14:paraId="2F8A3C73" w14:textId="77777777" w:rsidR="00215BFD" w:rsidRPr="008C6EF4" w:rsidRDefault="00215BFD" w:rsidP="008C6EF4">
      <w:pPr>
        <w:numPr>
          <w:ilvl w:val="0"/>
          <w:numId w:val="6"/>
        </w:numPr>
        <w:spacing w:line="480" w:lineRule="auto"/>
        <w:rPr>
          <w:rFonts w:ascii="Times New Roman" w:hAnsi="Times New Roman" w:cs="Times New Roman"/>
        </w:rPr>
      </w:pPr>
      <w:r w:rsidRPr="008C6EF4">
        <w:rPr>
          <w:rFonts w:ascii="Times New Roman" w:hAnsi="Times New Roman" w:cs="Times New Roman"/>
          <w:b/>
          <w:bCs/>
        </w:rPr>
        <w:t>Justice:</w:t>
      </w:r>
      <w:r w:rsidRPr="008C6EF4">
        <w:rPr>
          <w:rFonts w:ascii="Times New Roman" w:hAnsi="Times New Roman" w:cs="Times New Roman"/>
        </w:rPr>
        <w:t> Should scarce NHS resources be spent on a treatment with no proven benefit for one baby when other children could be helped?</w:t>
      </w:r>
    </w:p>
    <w:p w14:paraId="653DE343" w14:textId="400C8E61"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Resolution:</w:t>
      </w:r>
      <w:r w:rsidRPr="008C6EF4">
        <w:rPr>
          <w:rFonts w:ascii="Times New Roman" w:hAnsi="Times New Roman" w:cs="Times New Roman"/>
        </w:rPr>
        <w:t> Multiple courts, including the UK Supreme Court and the European Court of Human Rights, sided with the doctors. The judges ruled that Charlie’s best interest as a medical matter was to avoid prolonged suffering. The experimental treatment had no realistic chance of helping. Ventilator support was withdrawn in July 2017, and Charlie died Dyer, 2017.</w:t>
      </w:r>
    </w:p>
    <w:p w14:paraId="1244793A"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lastRenderedPageBreak/>
        <w:t>Application of ethical decision-making:</w:t>
      </w:r>
      <w:r w:rsidRPr="008C6EF4">
        <w:rPr>
          <w:rFonts w:ascii="Times New Roman" w:hAnsi="Times New Roman" w:cs="Times New Roman"/>
        </w:rPr>
        <w:t> The courts did not simply count principles. They weighed them. Autonomy of parents is very important, but it is not unlimited. When medical evidence clearly shows treatment is futile and causes suffering, non-maleficence overrides parental autonomy. This case shows that ethical decision-making sometimes requires legal involvement when families and doctors cannot agree.</w:t>
      </w:r>
    </w:p>
    <w:p w14:paraId="67EB7185" w14:textId="57BD25CA"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Case 2: The Tuskegee Syphilis Study Informed Consent Failure</w:t>
      </w:r>
    </w:p>
    <w:p w14:paraId="4E6EF825"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Between 1932 and 1972, the US Public Health Service studied syphilis in poor Black men in Alabama. They told the men they were being treated for “bad blood.” In reality, they were not treated at all – even after penicillin became the standard cure in 1947. The researchers wanted to study the natural course of the disease. Men died, went blind, or passed syphilis to their wives and children. They were never given informed consent. They were lied to (Brandt, 1978).</w:t>
      </w:r>
    </w:p>
    <w:p w14:paraId="123294D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Ethical principles violated:</w:t>
      </w:r>
    </w:p>
    <w:p w14:paraId="39839C38" w14:textId="77777777" w:rsidR="00215BFD" w:rsidRPr="008C6EF4" w:rsidRDefault="00215BFD" w:rsidP="008C6EF4">
      <w:pPr>
        <w:numPr>
          <w:ilvl w:val="0"/>
          <w:numId w:val="7"/>
        </w:numPr>
        <w:spacing w:line="480" w:lineRule="auto"/>
        <w:rPr>
          <w:rFonts w:ascii="Times New Roman" w:hAnsi="Times New Roman" w:cs="Times New Roman"/>
        </w:rPr>
      </w:pPr>
      <w:r w:rsidRPr="008C6EF4">
        <w:rPr>
          <w:rFonts w:ascii="Times New Roman" w:hAnsi="Times New Roman" w:cs="Times New Roman"/>
          <w:b/>
          <w:bCs/>
        </w:rPr>
        <w:t>Autonomy:</w:t>
      </w:r>
      <w:r w:rsidRPr="008C6EF4">
        <w:rPr>
          <w:rFonts w:ascii="Times New Roman" w:hAnsi="Times New Roman" w:cs="Times New Roman"/>
        </w:rPr>
        <w:t> Completely ignored. Men were not told the truth and could not make informed choices.</w:t>
      </w:r>
    </w:p>
    <w:p w14:paraId="090CF414" w14:textId="77777777" w:rsidR="00215BFD" w:rsidRPr="008C6EF4" w:rsidRDefault="00215BFD" w:rsidP="008C6EF4">
      <w:pPr>
        <w:numPr>
          <w:ilvl w:val="0"/>
          <w:numId w:val="7"/>
        </w:numPr>
        <w:spacing w:line="480" w:lineRule="auto"/>
        <w:rPr>
          <w:rFonts w:ascii="Times New Roman" w:hAnsi="Times New Roman" w:cs="Times New Roman"/>
        </w:rPr>
      </w:pPr>
      <w:r w:rsidRPr="008C6EF4">
        <w:rPr>
          <w:rFonts w:ascii="Times New Roman" w:hAnsi="Times New Roman" w:cs="Times New Roman"/>
          <w:b/>
          <w:bCs/>
        </w:rPr>
        <w:t>Beneficence:</w:t>
      </w:r>
      <w:r w:rsidRPr="008C6EF4">
        <w:rPr>
          <w:rFonts w:ascii="Times New Roman" w:hAnsi="Times New Roman" w:cs="Times New Roman"/>
        </w:rPr>
        <w:t> The study did nothing to help the men. It actively harmed them.</w:t>
      </w:r>
    </w:p>
    <w:p w14:paraId="50FC4DAD" w14:textId="77777777" w:rsidR="00215BFD" w:rsidRPr="008C6EF4" w:rsidRDefault="00215BFD" w:rsidP="008C6EF4">
      <w:pPr>
        <w:numPr>
          <w:ilvl w:val="0"/>
          <w:numId w:val="7"/>
        </w:numPr>
        <w:spacing w:line="480" w:lineRule="auto"/>
        <w:rPr>
          <w:rFonts w:ascii="Times New Roman" w:hAnsi="Times New Roman" w:cs="Times New Roman"/>
        </w:rPr>
      </w:pPr>
      <w:r w:rsidRPr="008C6EF4">
        <w:rPr>
          <w:rFonts w:ascii="Times New Roman" w:hAnsi="Times New Roman" w:cs="Times New Roman"/>
          <w:b/>
          <w:bCs/>
        </w:rPr>
        <w:t>Non-maleficence:</w:t>
      </w:r>
      <w:r w:rsidRPr="008C6EF4">
        <w:rPr>
          <w:rFonts w:ascii="Times New Roman" w:hAnsi="Times New Roman" w:cs="Times New Roman"/>
        </w:rPr>
        <w:t> Grossly violated. Men suffered preventable illness and death.</w:t>
      </w:r>
    </w:p>
    <w:p w14:paraId="7A3CB857" w14:textId="77777777" w:rsidR="00215BFD" w:rsidRPr="008C6EF4" w:rsidRDefault="00215BFD" w:rsidP="008C6EF4">
      <w:pPr>
        <w:numPr>
          <w:ilvl w:val="0"/>
          <w:numId w:val="7"/>
        </w:numPr>
        <w:spacing w:line="480" w:lineRule="auto"/>
        <w:rPr>
          <w:rFonts w:ascii="Times New Roman" w:hAnsi="Times New Roman" w:cs="Times New Roman"/>
        </w:rPr>
      </w:pPr>
      <w:r w:rsidRPr="008C6EF4">
        <w:rPr>
          <w:rFonts w:ascii="Times New Roman" w:hAnsi="Times New Roman" w:cs="Times New Roman"/>
          <w:b/>
          <w:bCs/>
        </w:rPr>
        <w:t>Justice:</w:t>
      </w:r>
      <w:r w:rsidRPr="008C6EF4">
        <w:rPr>
          <w:rFonts w:ascii="Times New Roman" w:hAnsi="Times New Roman" w:cs="Times New Roman"/>
        </w:rPr>
        <w:t> The study targeted poor, uneducated Black men because researchers thought they were “less valuable.” This is a profound injustice.</w:t>
      </w:r>
    </w:p>
    <w:p w14:paraId="0678E14A" w14:textId="21671B5D"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Impact:</w:t>
      </w:r>
      <w:r w:rsidRPr="008C6EF4">
        <w:rPr>
          <w:rFonts w:ascii="Times New Roman" w:hAnsi="Times New Roman" w:cs="Times New Roman"/>
        </w:rPr>
        <w:t xml:space="preserve"> When the study was exposed, it led to major changes in research ethics. The Belmont Report (1978) created three basic principles for human </w:t>
      </w:r>
      <w:proofErr w:type="gramStart"/>
      <w:r w:rsidRPr="008C6EF4">
        <w:rPr>
          <w:rFonts w:ascii="Times New Roman" w:hAnsi="Times New Roman" w:cs="Times New Roman"/>
        </w:rPr>
        <w:t>subjects</w:t>
      </w:r>
      <w:proofErr w:type="gramEnd"/>
      <w:r w:rsidRPr="008C6EF4">
        <w:rPr>
          <w:rFonts w:ascii="Times New Roman" w:hAnsi="Times New Roman" w:cs="Times New Roman"/>
        </w:rPr>
        <w:t xml:space="preserve"> research respect for persons autonomy, beneficence, and justice. It also established Institutional Review Boards </w:t>
      </w:r>
      <w:r w:rsidRPr="008C6EF4">
        <w:rPr>
          <w:rFonts w:ascii="Times New Roman" w:hAnsi="Times New Roman" w:cs="Times New Roman"/>
        </w:rPr>
        <w:lastRenderedPageBreak/>
        <w:t>(IRBs) to review research before it starts. Informed consent is now legally required for all federally funded research in the US (National Commission, 1979).</w:t>
      </w:r>
    </w:p>
    <w:p w14:paraId="666774C6"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What this teaches us:</w:t>
      </w:r>
      <w:r w:rsidRPr="008C6EF4">
        <w:rPr>
          <w:rFonts w:ascii="Times New Roman" w:hAnsi="Times New Roman" w:cs="Times New Roman"/>
        </w:rPr>
        <w:t> Ethical principles are not just abstract ideas. When they are ignored, real people suffer. The Tuskegee study still damages trust in healthcare among Black Americans today. A 2021 study found that only 22% of Black Americans trust medical researchers (Grieger, 2021). That is a direct consequence of unethical decision-making 50 years ago.</w:t>
      </w:r>
    </w:p>
    <w:p w14:paraId="29F7C62B"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4.2 Analysis of Common Ethical Dilemmas</w:t>
      </w:r>
    </w:p>
    <w:p w14:paraId="217A2B3A"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Dilemma 1: Refusal of Life-Saving Treatment</w:t>
      </w:r>
    </w:p>
    <w:p w14:paraId="66D90E1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 55-year-old woman with a bleeding ulcer needs a blood transfusion. She is awake, alert, and has no mental impairment. She is a Jehovah’s Witness and refuses blood products based on her religious beliefs. Without the transfusion, she will likely die. What should the doctor do?</w:t>
      </w:r>
    </w:p>
    <w:p w14:paraId="2FFF314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Analysis using the four principles:</w:t>
      </w:r>
    </w:p>
    <w:p w14:paraId="6C130460" w14:textId="77777777" w:rsidR="00215BFD" w:rsidRPr="008C6EF4" w:rsidRDefault="00215BFD" w:rsidP="008C6EF4">
      <w:pPr>
        <w:numPr>
          <w:ilvl w:val="0"/>
          <w:numId w:val="8"/>
        </w:numPr>
        <w:spacing w:line="480" w:lineRule="auto"/>
        <w:rPr>
          <w:rFonts w:ascii="Times New Roman" w:hAnsi="Times New Roman" w:cs="Times New Roman"/>
        </w:rPr>
      </w:pPr>
      <w:r w:rsidRPr="008C6EF4">
        <w:rPr>
          <w:rFonts w:ascii="Times New Roman" w:hAnsi="Times New Roman" w:cs="Times New Roman"/>
          <w:b/>
          <w:bCs/>
        </w:rPr>
        <w:t>Autonomy:</w:t>
      </w:r>
      <w:r w:rsidRPr="008C6EF4">
        <w:rPr>
          <w:rFonts w:ascii="Times New Roman" w:hAnsi="Times New Roman" w:cs="Times New Roman"/>
        </w:rPr>
        <w:t xml:space="preserve"> Strongly </w:t>
      </w:r>
      <w:proofErr w:type="spellStart"/>
      <w:r w:rsidRPr="008C6EF4">
        <w:rPr>
          <w:rFonts w:ascii="Times New Roman" w:hAnsi="Times New Roman" w:cs="Times New Roman"/>
        </w:rPr>
        <w:t>favors</w:t>
      </w:r>
      <w:proofErr w:type="spellEnd"/>
      <w:r w:rsidRPr="008C6EF4">
        <w:rPr>
          <w:rFonts w:ascii="Times New Roman" w:hAnsi="Times New Roman" w:cs="Times New Roman"/>
        </w:rPr>
        <w:t xml:space="preserve"> respecting her refusal. Competent adults have the right to refuse any treatment, even if that leads to death.</w:t>
      </w:r>
    </w:p>
    <w:p w14:paraId="309BD9ED" w14:textId="77777777" w:rsidR="00215BFD" w:rsidRPr="008C6EF4" w:rsidRDefault="00215BFD" w:rsidP="008C6EF4">
      <w:pPr>
        <w:numPr>
          <w:ilvl w:val="0"/>
          <w:numId w:val="8"/>
        </w:numPr>
        <w:spacing w:line="480" w:lineRule="auto"/>
        <w:rPr>
          <w:rFonts w:ascii="Times New Roman" w:hAnsi="Times New Roman" w:cs="Times New Roman"/>
        </w:rPr>
      </w:pPr>
      <w:r w:rsidRPr="008C6EF4">
        <w:rPr>
          <w:rFonts w:ascii="Times New Roman" w:hAnsi="Times New Roman" w:cs="Times New Roman"/>
          <w:b/>
          <w:bCs/>
        </w:rPr>
        <w:t>Beneficence:</w:t>
      </w:r>
      <w:r w:rsidRPr="008C6EF4">
        <w:rPr>
          <w:rFonts w:ascii="Times New Roman" w:hAnsi="Times New Roman" w:cs="Times New Roman"/>
        </w:rPr>
        <w:t> The doctor wants to save her life. That is doing good.</w:t>
      </w:r>
    </w:p>
    <w:p w14:paraId="66042719" w14:textId="77777777" w:rsidR="00215BFD" w:rsidRPr="008C6EF4" w:rsidRDefault="00215BFD" w:rsidP="008C6EF4">
      <w:pPr>
        <w:numPr>
          <w:ilvl w:val="0"/>
          <w:numId w:val="8"/>
        </w:numPr>
        <w:spacing w:line="480" w:lineRule="auto"/>
        <w:rPr>
          <w:rFonts w:ascii="Times New Roman" w:hAnsi="Times New Roman" w:cs="Times New Roman"/>
        </w:rPr>
      </w:pPr>
      <w:r w:rsidRPr="008C6EF4">
        <w:rPr>
          <w:rFonts w:ascii="Times New Roman" w:hAnsi="Times New Roman" w:cs="Times New Roman"/>
          <w:b/>
          <w:bCs/>
        </w:rPr>
        <w:t>Non-maleficence:</w:t>
      </w:r>
      <w:r w:rsidRPr="008C6EF4">
        <w:rPr>
          <w:rFonts w:ascii="Times New Roman" w:hAnsi="Times New Roman" w:cs="Times New Roman"/>
        </w:rPr>
        <w:t> Giving a transfusion against her will would be a violation of her person – that is a form of harm. Also, refusing the transfusion leads to her death, which is the ultimate harm.</w:t>
      </w:r>
    </w:p>
    <w:p w14:paraId="485CC74B" w14:textId="6B038A85" w:rsidR="00215BFD" w:rsidRPr="008C6EF4" w:rsidRDefault="00215BFD" w:rsidP="008C6EF4">
      <w:pPr>
        <w:numPr>
          <w:ilvl w:val="0"/>
          <w:numId w:val="8"/>
        </w:numPr>
        <w:spacing w:line="480" w:lineRule="auto"/>
        <w:rPr>
          <w:rFonts w:ascii="Times New Roman" w:hAnsi="Times New Roman" w:cs="Times New Roman"/>
        </w:rPr>
      </w:pPr>
      <w:r w:rsidRPr="008C6EF4">
        <w:rPr>
          <w:rFonts w:ascii="Times New Roman" w:hAnsi="Times New Roman" w:cs="Times New Roman"/>
          <w:b/>
          <w:bCs/>
        </w:rPr>
        <w:t>Justice:</w:t>
      </w:r>
      <w:r w:rsidRPr="008C6EF4">
        <w:rPr>
          <w:rFonts w:ascii="Times New Roman" w:hAnsi="Times New Roman" w:cs="Times New Roman"/>
        </w:rPr>
        <w:t xml:space="preserve"> Treating her against her will would be unjust because it treats her differently from other competent </w:t>
      </w:r>
      <w:proofErr w:type="gramStart"/>
      <w:r w:rsidRPr="008C6EF4">
        <w:rPr>
          <w:rFonts w:ascii="Times New Roman" w:hAnsi="Times New Roman" w:cs="Times New Roman"/>
        </w:rPr>
        <w:t>patients</w:t>
      </w:r>
      <w:proofErr w:type="gramEnd"/>
      <w:r w:rsidRPr="008C6EF4">
        <w:rPr>
          <w:rFonts w:ascii="Times New Roman" w:hAnsi="Times New Roman" w:cs="Times New Roman"/>
        </w:rPr>
        <w:t xml:space="preserve"> we would not force treatment on others.</w:t>
      </w:r>
    </w:p>
    <w:p w14:paraId="2A566097" w14:textId="7768173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lastRenderedPageBreak/>
        <w:t>Resolution:</w:t>
      </w:r>
      <w:r w:rsidRPr="008C6EF4">
        <w:rPr>
          <w:rFonts w:ascii="Times New Roman" w:hAnsi="Times New Roman" w:cs="Times New Roman"/>
        </w:rPr>
        <w:t> In almost all legal systems, the doctor must respect the patient’s refusal. The doctor can try to persuade her, offer alternative treatments e.g., medications to slow bleeding, but cannot forcibly give blood. A 2017 UK case, </w:t>
      </w:r>
      <w:r w:rsidRPr="008C6EF4">
        <w:rPr>
          <w:rFonts w:ascii="Times New Roman" w:hAnsi="Times New Roman" w:cs="Times New Roman"/>
          <w:i/>
          <w:iCs/>
        </w:rPr>
        <w:t>Re A Children</w:t>
      </w:r>
      <w:r w:rsidRPr="008C6EF4">
        <w:rPr>
          <w:rFonts w:ascii="Times New Roman" w:hAnsi="Times New Roman" w:cs="Times New Roman"/>
        </w:rPr>
        <w:t>, confirmed that competent adults have the absolute right to refuse treatment UK Court of Appeal, 2017.</w:t>
      </w:r>
    </w:p>
    <w:p w14:paraId="4EC43A40" w14:textId="6F4F9270"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Learning point:</w:t>
      </w:r>
      <w:r w:rsidRPr="008C6EF4">
        <w:rPr>
          <w:rFonts w:ascii="Times New Roman" w:hAnsi="Times New Roman" w:cs="Times New Roman"/>
        </w:rPr>
        <w:t xml:space="preserve"> Autonomy is often the strongest principle when the patient is competent. But doctors still struggle </w:t>
      </w:r>
      <w:proofErr w:type="gramStart"/>
      <w:r w:rsidRPr="008C6EF4">
        <w:rPr>
          <w:rFonts w:ascii="Times New Roman" w:hAnsi="Times New Roman" w:cs="Times New Roman"/>
        </w:rPr>
        <w:t>emotionally  watching</w:t>
      </w:r>
      <w:proofErr w:type="gramEnd"/>
      <w:r w:rsidRPr="008C6EF4">
        <w:rPr>
          <w:rFonts w:ascii="Times New Roman" w:hAnsi="Times New Roman" w:cs="Times New Roman"/>
        </w:rPr>
        <w:t xml:space="preserve"> a patient die from a treatable condition is very hard. Good ethical decision-making does not mean ignoring your feelings. It means recognizing that respecting autonomy is sometimes more important than your desire to save a life.</w:t>
      </w:r>
    </w:p>
    <w:p w14:paraId="58FB8855" w14:textId="4227CEFE"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 xml:space="preserve">Dilemma 2: Resource Allocation </w:t>
      </w:r>
      <w:proofErr w:type="gramStart"/>
      <w:r w:rsidRPr="008C6EF4">
        <w:rPr>
          <w:rFonts w:ascii="Times New Roman" w:hAnsi="Times New Roman" w:cs="Times New Roman"/>
          <w:b/>
          <w:bCs/>
        </w:rPr>
        <w:t>The</w:t>
      </w:r>
      <w:proofErr w:type="gramEnd"/>
      <w:r w:rsidRPr="008C6EF4">
        <w:rPr>
          <w:rFonts w:ascii="Times New Roman" w:hAnsi="Times New Roman" w:cs="Times New Roman"/>
          <w:b/>
          <w:bCs/>
        </w:rPr>
        <w:t xml:space="preserve"> Ventilator Problem</w:t>
      </w:r>
    </w:p>
    <w:p w14:paraId="44AA11F9"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During the COVID-19 pandemic, some hospitals ran out of ventilators. Suppose a hospital has one ventilator left. Two patients need it immediately. Patient A is 85 years old, has advanced lung disease, heart failure, and kidney problems. Patient B is 40 years old, has no other health problems, and was previously healthy. Both will die without the ventilator. Who gets it?</w:t>
      </w:r>
    </w:p>
    <w:p w14:paraId="4B806947" w14:textId="04BCFA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Analysis using justice</w:t>
      </w:r>
    </w:p>
    <w:p w14:paraId="1853B13F" w14:textId="77777777" w:rsidR="00215BFD" w:rsidRPr="008C6EF4" w:rsidRDefault="00215BFD" w:rsidP="008C6EF4">
      <w:pPr>
        <w:numPr>
          <w:ilvl w:val="0"/>
          <w:numId w:val="9"/>
        </w:numPr>
        <w:spacing w:line="480" w:lineRule="auto"/>
        <w:rPr>
          <w:rFonts w:ascii="Times New Roman" w:hAnsi="Times New Roman" w:cs="Times New Roman"/>
        </w:rPr>
      </w:pPr>
      <w:r w:rsidRPr="008C6EF4">
        <w:rPr>
          <w:rFonts w:ascii="Times New Roman" w:hAnsi="Times New Roman" w:cs="Times New Roman"/>
          <w:b/>
          <w:bCs/>
        </w:rPr>
        <w:t>Utilitarian approach:</w:t>
      </w:r>
      <w:r w:rsidRPr="008C6EF4">
        <w:rPr>
          <w:rFonts w:ascii="Times New Roman" w:hAnsi="Times New Roman" w:cs="Times New Roman"/>
        </w:rPr>
        <w:t> Save the most life-years. Patient B may live 40 more years. Patient A may live 5 more years. Give to Patient B.</w:t>
      </w:r>
    </w:p>
    <w:p w14:paraId="5DC3794E" w14:textId="77777777" w:rsidR="00215BFD" w:rsidRPr="008C6EF4" w:rsidRDefault="00215BFD" w:rsidP="008C6EF4">
      <w:pPr>
        <w:numPr>
          <w:ilvl w:val="0"/>
          <w:numId w:val="9"/>
        </w:numPr>
        <w:spacing w:line="480" w:lineRule="auto"/>
        <w:rPr>
          <w:rFonts w:ascii="Times New Roman" w:hAnsi="Times New Roman" w:cs="Times New Roman"/>
        </w:rPr>
      </w:pPr>
      <w:r w:rsidRPr="008C6EF4">
        <w:rPr>
          <w:rFonts w:ascii="Times New Roman" w:hAnsi="Times New Roman" w:cs="Times New Roman"/>
          <w:b/>
          <w:bCs/>
        </w:rPr>
        <w:t>Egalitarian approach:</w:t>
      </w:r>
      <w:r w:rsidRPr="008C6EF4">
        <w:rPr>
          <w:rFonts w:ascii="Times New Roman" w:hAnsi="Times New Roman" w:cs="Times New Roman"/>
        </w:rPr>
        <w:t> Both lives are equally valuable. Flip a coin.</w:t>
      </w:r>
    </w:p>
    <w:p w14:paraId="2F1180C0" w14:textId="77777777" w:rsidR="00215BFD" w:rsidRPr="008C6EF4" w:rsidRDefault="00215BFD" w:rsidP="008C6EF4">
      <w:pPr>
        <w:numPr>
          <w:ilvl w:val="0"/>
          <w:numId w:val="9"/>
        </w:numPr>
        <w:spacing w:line="480" w:lineRule="auto"/>
        <w:rPr>
          <w:rFonts w:ascii="Times New Roman" w:hAnsi="Times New Roman" w:cs="Times New Roman"/>
        </w:rPr>
      </w:pPr>
      <w:proofErr w:type="spellStart"/>
      <w:r w:rsidRPr="008C6EF4">
        <w:rPr>
          <w:rFonts w:ascii="Times New Roman" w:hAnsi="Times New Roman" w:cs="Times New Roman"/>
          <w:b/>
          <w:bCs/>
        </w:rPr>
        <w:t>Prioritarian</w:t>
      </w:r>
      <w:proofErr w:type="spellEnd"/>
      <w:r w:rsidRPr="008C6EF4">
        <w:rPr>
          <w:rFonts w:ascii="Times New Roman" w:hAnsi="Times New Roman" w:cs="Times New Roman"/>
          <w:b/>
          <w:bCs/>
        </w:rPr>
        <w:t xml:space="preserve"> approach:</w:t>
      </w:r>
      <w:r w:rsidRPr="008C6EF4">
        <w:rPr>
          <w:rFonts w:ascii="Times New Roman" w:hAnsi="Times New Roman" w:cs="Times New Roman"/>
        </w:rPr>
        <w:t> Give priority to the sickest? But both are equally sick (will die without).</w:t>
      </w:r>
    </w:p>
    <w:p w14:paraId="4D85104E" w14:textId="77777777" w:rsidR="00215BFD" w:rsidRPr="008C6EF4" w:rsidRDefault="00215BFD" w:rsidP="008C6EF4">
      <w:pPr>
        <w:numPr>
          <w:ilvl w:val="0"/>
          <w:numId w:val="9"/>
        </w:numPr>
        <w:spacing w:line="480" w:lineRule="auto"/>
        <w:rPr>
          <w:rFonts w:ascii="Times New Roman" w:hAnsi="Times New Roman" w:cs="Times New Roman"/>
        </w:rPr>
      </w:pPr>
      <w:r w:rsidRPr="008C6EF4">
        <w:rPr>
          <w:rFonts w:ascii="Times New Roman" w:hAnsi="Times New Roman" w:cs="Times New Roman"/>
          <w:b/>
          <w:bCs/>
        </w:rPr>
        <w:t>Response to treatment approach:</w:t>
      </w:r>
      <w:r w:rsidRPr="008C6EF4">
        <w:rPr>
          <w:rFonts w:ascii="Times New Roman" w:hAnsi="Times New Roman" w:cs="Times New Roman"/>
        </w:rPr>
        <w:t> Which patient is more likely to survive with the ventilator? Patient B is healthier, so more likely to survive.</w:t>
      </w:r>
    </w:p>
    <w:p w14:paraId="04CF4FEA"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lastRenderedPageBreak/>
        <w:t>Resolution:</w:t>
      </w:r>
      <w:r w:rsidRPr="008C6EF4">
        <w:rPr>
          <w:rFonts w:ascii="Times New Roman" w:hAnsi="Times New Roman" w:cs="Times New Roman"/>
        </w:rPr>
        <w:t> Many hospital triage protocols use a combination: (1) urgency (both urgent), (2) prognosis (likelihood of survival after ventilation), and (3) life-years saved. By these criteria, Patient B would likely receive the ventilator (White &amp; Lo, 2020).</w:t>
      </w:r>
    </w:p>
    <w:p w14:paraId="203973BD"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Ethical conflict:</w:t>
      </w:r>
      <w:r w:rsidRPr="008C6EF4">
        <w:rPr>
          <w:rFonts w:ascii="Times New Roman" w:hAnsi="Times New Roman" w:cs="Times New Roman"/>
        </w:rPr>
        <w:t> This feels unfair to many people – why should age matter? But if we do not consider age, we end up giving scarce resources to people who will die soon anyway, while younger people die needlessly. There is no perfect answer. The ethical requirement is that the decision process be </w:t>
      </w:r>
      <w:r w:rsidRPr="008C6EF4">
        <w:rPr>
          <w:rFonts w:ascii="Times New Roman" w:hAnsi="Times New Roman" w:cs="Times New Roman"/>
          <w:b/>
          <w:bCs/>
        </w:rPr>
        <w:t>transparent, consistent, and free from discrimination</w:t>
      </w:r>
      <w:r w:rsidRPr="008C6EF4">
        <w:rPr>
          <w:rFonts w:ascii="Times New Roman" w:hAnsi="Times New Roman" w:cs="Times New Roman"/>
        </w:rPr>
        <w:t> (race, wealth, disability, etc.).</w:t>
      </w:r>
    </w:p>
    <w:p w14:paraId="5719E82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4.3 Informed Consent, Confidentiality, and Professional Responsibility</w:t>
      </w:r>
    </w:p>
    <w:p w14:paraId="17ED3AB4" w14:textId="740BD37B"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Informed consent in practice</w:t>
      </w:r>
    </w:p>
    <w:p w14:paraId="02F1C6E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xml:space="preserve">Informed consent is not just a form. It is a conversation. Consider a patient with early-stage breast cancer. The surgeon explains: lumpectomy (remove only the </w:t>
      </w:r>
      <w:proofErr w:type="spellStart"/>
      <w:r w:rsidRPr="008C6EF4">
        <w:rPr>
          <w:rFonts w:ascii="Times New Roman" w:hAnsi="Times New Roman" w:cs="Times New Roman"/>
        </w:rPr>
        <w:t>tumor</w:t>
      </w:r>
      <w:proofErr w:type="spellEnd"/>
      <w:r w:rsidRPr="008C6EF4">
        <w:rPr>
          <w:rFonts w:ascii="Times New Roman" w:hAnsi="Times New Roman" w:cs="Times New Roman"/>
        </w:rPr>
        <w:t>) has 95% survival at 5 years but requires radiation; mastectomy (remove whole breast) has 96% survival but is more disfiguring. The patient must understand that both are good options. The surgeon should not push one option because it is easier for them. The patient’s values matter.</w:t>
      </w:r>
    </w:p>
    <w:p w14:paraId="1067AE7C" w14:textId="2D886B2E"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 failure of informed consent happened in the case of </w:t>
      </w:r>
      <w:proofErr w:type="spellStart"/>
      <w:r w:rsidRPr="008C6EF4">
        <w:rPr>
          <w:rFonts w:ascii="Times New Roman" w:hAnsi="Times New Roman" w:cs="Times New Roman"/>
          <w:i/>
          <w:iCs/>
        </w:rPr>
        <w:t>Schloendorff</w:t>
      </w:r>
      <w:proofErr w:type="spellEnd"/>
      <w:r w:rsidRPr="008C6EF4">
        <w:rPr>
          <w:rFonts w:ascii="Times New Roman" w:hAnsi="Times New Roman" w:cs="Times New Roman"/>
          <w:i/>
          <w:iCs/>
        </w:rPr>
        <w:t xml:space="preserve"> v Society of New York Hospital</w:t>
      </w:r>
      <w:r w:rsidRPr="008C6EF4">
        <w:rPr>
          <w:rFonts w:ascii="Times New Roman" w:hAnsi="Times New Roman" w:cs="Times New Roman"/>
        </w:rPr>
        <w:t xml:space="preserve"> (1914). A patient agreed to an examination under </w:t>
      </w:r>
      <w:proofErr w:type="spellStart"/>
      <w:r w:rsidRPr="008C6EF4">
        <w:rPr>
          <w:rFonts w:ascii="Times New Roman" w:hAnsi="Times New Roman" w:cs="Times New Roman"/>
        </w:rPr>
        <w:t>anesthesia</w:t>
      </w:r>
      <w:proofErr w:type="spellEnd"/>
      <w:r w:rsidRPr="008C6EF4">
        <w:rPr>
          <w:rFonts w:ascii="Times New Roman" w:hAnsi="Times New Roman" w:cs="Times New Roman"/>
        </w:rPr>
        <w:t xml:space="preserve"> but explicitly refused surgery. Doctors performed surgery anyway. The court ruled: “Every human being of adult years and sound mind has a right to determine what shall be done with his own body (Cardozo, 1914).</w:t>
      </w:r>
    </w:p>
    <w:p w14:paraId="749D917B" w14:textId="65727BFF"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Confidentiality dilemma real-world example</w:t>
      </w:r>
    </w:p>
    <w:p w14:paraId="5BE302A2"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xml:space="preserve">A 30-year-old man tests positive for HIV at a clinic. He tells his doctor that he is sexually active with his wife, who does not know his status. He refuses to tell her. He says if the </w:t>
      </w:r>
      <w:r w:rsidRPr="008C6EF4">
        <w:rPr>
          <w:rFonts w:ascii="Times New Roman" w:hAnsi="Times New Roman" w:cs="Times New Roman"/>
        </w:rPr>
        <w:lastRenderedPageBreak/>
        <w:t>doctor tells her, he will never trust doctors again and will not return for treatment. What should the doctor do?</w:t>
      </w:r>
    </w:p>
    <w:p w14:paraId="2EE8F0D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Analysis:</w:t>
      </w:r>
    </w:p>
    <w:p w14:paraId="396D63B1" w14:textId="77777777" w:rsidR="00215BFD" w:rsidRPr="008C6EF4" w:rsidRDefault="00215BFD" w:rsidP="008C6EF4">
      <w:pPr>
        <w:numPr>
          <w:ilvl w:val="0"/>
          <w:numId w:val="10"/>
        </w:numPr>
        <w:spacing w:line="480" w:lineRule="auto"/>
        <w:rPr>
          <w:rFonts w:ascii="Times New Roman" w:hAnsi="Times New Roman" w:cs="Times New Roman"/>
        </w:rPr>
      </w:pPr>
      <w:r w:rsidRPr="008C6EF4">
        <w:rPr>
          <w:rFonts w:ascii="Times New Roman" w:hAnsi="Times New Roman" w:cs="Times New Roman"/>
          <w:b/>
          <w:bCs/>
        </w:rPr>
        <w:t>Confidentiality:</w:t>
      </w:r>
      <w:r w:rsidRPr="008C6EF4">
        <w:rPr>
          <w:rFonts w:ascii="Times New Roman" w:hAnsi="Times New Roman" w:cs="Times New Roman"/>
        </w:rPr>
        <w:t> Strong duty to keep patient secrets.</w:t>
      </w:r>
    </w:p>
    <w:p w14:paraId="34965E7C" w14:textId="77777777" w:rsidR="00215BFD" w:rsidRPr="008C6EF4" w:rsidRDefault="00215BFD" w:rsidP="008C6EF4">
      <w:pPr>
        <w:numPr>
          <w:ilvl w:val="0"/>
          <w:numId w:val="10"/>
        </w:numPr>
        <w:spacing w:line="480" w:lineRule="auto"/>
        <w:rPr>
          <w:rFonts w:ascii="Times New Roman" w:hAnsi="Times New Roman" w:cs="Times New Roman"/>
        </w:rPr>
      </w:pPr>
      <w:r w:rsidRPr="008C6EF4">
        <w:rPr>
          <w:rFonts w:ascii="Times New Roman" w:hAnsi="Times New Roman" w:cs="Times New Roman"/>
          <w:b/>
          <w:bCs/>
        </w:rPr>
        <w:t>Beneficence/non-maleficence:</w:t>
      </w:r>
      <w:r w:rsidRPr="008C6EF4">
        <w:rPr>
          <w:rFonts w:ascii="Times New Roman" w:hAnsi="Times New Roman" w:cs="Times New Roman"/>
        </w:rPr>
        <w:t> The wife is at serious risk of HIV infection. The doctor has a duty to prevent serious harm to a third party.</w:t>
      </w:r>
    </w:p>
    <w:p w14:paraId="07B38514" w14:textId="33787CE5" w:rsidR="00215BFD" w:rsidRPr="008C6EF4" w:rsidRDefault="00215BFD" w:rsidP="008C6EF4">
      <w:pPr>
        <w:numPr>
          <w:ilvl w:val="0"/>
          <w:numId w:val="10"/>
        </w:numPr>
        <w:spacing w:line="480" w:lineRule="auto"/>
        <w:rPr>
          <w:rFonts w:ascii="Times New Roman" w:hAnsi="Times New Roman" w:cs="Times New Roman"/>
        </w:rPr>
      </w:pPr>
      <w:r w:rsidRPr="008C6EF4">
        <w:rPr>
          <w:rFonts w:ascii="Times New Roman" w:hAnsi="Times New Roman" w:cs="Times New Roman"/>
          <w:b/>
          <w:bCs/>
        </w:rPr>
        <w:t>Law:</w:t>
      </w:r>
      <w:r w:rsidRPr="008C6EF4">
        <w:rPr>
          <w:rFonts w:ascii="Times New Roman" w:hAnsi="Times New Roman" w:cs="Times New Roman"/>
        </w:rPr>
        <w:t> In many US states, doctors may and in some states must warn identifiable third parties at risk. The case of </w:t>
      </w:r>
      <w:r w:rsidRPr="008C6EF4">
        <w:rPr>
          <w:rFonts w:ascii="Times New Roman" w:hAnsi="Times New Roman" w:cs="Times New Roman"/>
          <w:i/>
          <w:iCs/>
        </w:rPr>
        <w:t>Tarasoff v Regents of University of California</w:t>
      </w:r>
      <w:r w:rsidRPr="008C6EF4">
        <w:rPr>
          <w:rFonts w:ascii="Times New Roman" w:hAnsi="Times New Roman" w:cs="Times New Roman"/>
        </w:rPr>
        <w:t> (1976) established that mental health professionals must warn potential victims of violence. HIV is not violence, but the principle of preventing serious harm applies (Gostin, 2019).</w:t>
      </w:r>
    </w:p>
    <w:p w14:paraId="0D05156E" w14:textId="584E526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Resolution:</w:t>
      </w:r>
      <w:r w:rsidRPr="008C6EF4">
        <w:rPr>
          <w:rFonts w:ascii="Times New Roman" w:hAnsi="Times New Roman" w:cs="Times New Roman"/>
        </w:rPr>
        <w:t> The doctor should first try to persuade the patient to tell his wife. Offer to help with the conversation. If he still refuses, the doctor should inform him that confidentiality will be broken to protect the wife. Then the doctor contacts the wife without revealing details beyond the risk or public health authorities. This is a rare exception to confidentiality, justified by preventing serious harm.</w:t>
      </w:r>
    </w:p>
    <w:p w14:paraId="1713C32D"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Professional responsibility example:</w:t>
      </w:r>
    </w:p>
    <w:p w14:paraId="6C33613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 nurse notices that a senior doctor is coming to work smelling of alcohol and making errors in prescribing. The nurse is afraid to report it because the doctor is powerful and might retaliate. What should the nurse do?</w:t>
      </w:r>
    </w:p>
    <w:p w14:paraId="0A26AE2B" w14:textId="33F88611"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 xml:space="preserve">Professional responsibility says the nurse must report it – not to punish the doctor, but to protect patients. Most healthcare organizations have </w:t>
      </w:r>
      <w:proofErr w:type="gramStart"/>
      <w:r w:rsidRPr="008C6EF4">
        <w:rPr>
          <w:rFonts w:ascii="Times New Roman" w:hAnsi="Times New Roman" w:cs="Times New Roman"/>
        </w:rPr>
        <w:t>a confidential reporting system whistleblower polic</w:t>
      </w:r>
      <w:r w:rsidR="009B7AB4" w:rsidRPr="008C6EF4">
        <w:rPr>
          <w:rFonts w:ascii="Times New Roman" w:hAnsi="Times New Roman" w:cs="Times New Roman"/>
        </w:rPr>
        <w:t>e</w:t>
      </w:r>
      <w:proofErr w:type="gramEnd"/>
      <w:r w:rsidRPr="008C6EF4">
        <w:rPr>
          <w:rFonts w:ascii="Times New Roman" w:hAnsi="Times New Roman" w:cs="Times New Roman"/>
        </w:rPr>
        <w:t xml:space="preserve">. Failing to report would be a failure of professional responsibility. The </w:t>
      </w:r>
      <w:r w:rsidRPr="008C6EF4">
        <w:rPr>
          <w:rFonts w:ascii="Times New Roman" w:hAnsi="Times New Roman" w:cs="Times New Roman"/>
        </w:rPr>
        <w:lastRenderedPageBreak/>
        <w:t>case of Dr. Harold Shipman a UK doctor who murdered over 200 patients shows what happens when colleagues ignore warning signs (Baker, 2021).</w:t>
      </w:r>
    </w:p>
    <w:p w14:paraId="2129A1D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5. Discussion</w:t>
      </w:r>
    </w:p>
    <w:p w14:paraId="5531EA4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The findings show that ethical decision-making in healthcare is not about finding one perfect answer. It is about making the best possible choice in a difficult situation, using principles as guides.</w:t>
      </w:r>
    </w:p>
    <w:p w14:paraId="76F487D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5.1 Interpreting the Findings</w:t>
      </w:r>
    </w:p>
    <w:p w14:paraId="1E0C4735" w14:textId="1FC544E4"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First, the four principles autonomy, beneficence, non-maleficence, justice are useful but often conflict. In the Charlie Gard case, doctors emphasized non-maleficence avoiding suffering while parents emphasized beneficence seeking any possible benefit. The courts weighed the evidence and decided that non-maleficence was stronger when treatment was futile. There is no universal hierarchy of principles – the weight depends on the specific facts.</w:t>
      </w:r>
    </w:p>
    <w:p w14:paraId="581478B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Second, informed consent is much harder than it sounds. Many patients do not understand medical information, or they are too scared to ask questions. Studies show that up to 50% of surgical patients cannot name a single risk of their procedure after signing a consent form (Kinnersley et al., 2020). This is not because patients are stupid – it is because doctors use technical language and rush. Ethical decision-making requires real communication, not just signatures.</w:t>
      </w:r>
    </w:p>
    <w:p w14:paraId="24681B1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Third, confidentiality is vital for trust, but it has limits. The HIV case shows that when a specific, identifiable person is at risk of serious harm, confidentiality can be broken. However, healthcare workers are often unsure about the rules. A survey of 500 doctors found that 60% did not know their state’s laws on warning sexual partners of HIV (Gostin, 2019). This is a training gap.</w:t>
      </w:r>
    </w:p>
    <w:p w14:paraId="48E3F894"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lastRenderedPageBreak/>
        <w:t>5.2 Challenges in Ethical Decision-Making</w:t>
      </w:r>
    </w:p>
    <w:p w14:paraId="6CC41A95" w14:textId="6DF0B37F"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Several practical challenges make ethical decision-making difficult in real healthcare settings</w:t>
      </w:r>
    </w:p>
    <w:p w14:paraId="3A3CB7A5" w14:textId="77777777" w:rsidR="00215BFD" w:rsidRPr="008C6EF4" w:rsidRDefault="00215BFD" w:rsidP="008C6EF4">
      <w:pPr>
        <w:numPr>
          <w:ilvl w:val="0"/>
          <w:numId w:val="11"/>
        </w:numPr>
        <w:spacing w:line="480" w:lineRule="auto"/>
        <w:rPr>
          <w:rFonts w:ascii="Times New Roman" w:hAnsi="Times New Roman" w:cs="Times New Roman"/>
        </w:rPr>
      </w:pPr>
      <w:r w:rsidRPr="008C6EF4">
        <w:rPr>
          <w:rFonts w:ascii="Times New Roman" w:hAnsi="Times New Roman" w:cs="Times New Roman"/>
          <w:b/>
          <w:bCs/>
        </w:rPr>
        <w:t>Time pressure.</w:t>
      </w:r>
      <w:r w:rsidRPr="008C6EF4">
        <w:rPr>
          <w:rFonts w:ascii="Times New Roman" w:hAnsi="Times New Roman" w:cs="Times New Roman"/>
        </w:rPr>
        <w:t> An emergency room doctor has minutes to decide whether to intubate a patient. They cannot sit down with an ethics textbook. The solution is training and habit – ethics should become second nature through repeated discussion and simulation.</w:t>
      </w:r>
    </w:p>
    <w:p w14:paraId="465E15F9" w14:textId="53F43CBB" w:rsidR="00215BFD" w:rsidRPr="008C6EF4" w:rsidRDefault="00215BFD" w:rsidP="008C6EF4">
      <w:pPr>
        <w:numPr>
          <w:ilvl w:val="0"/>
          <w:numId w:val="11"/>
        </w:numPr>
        <w:spacing w:line="480" w:lineRule="auto"/>
        <w:rPr>
          <w:rFonts w:ascii="Times New Roman" w:hAnsi="Times New Roman" w:cs="Times New Roman"/>
        </w:rPr>
      </w:pPr>
      <w:r w:rsidRPr="008C6EF4">
        <w:rPr>
          <w:rFonts w:ascii="Times New Roman" w:hAnsi="Times New Roman" w:cs="Times New Roman"/>
          <w:b/>
          <w:bCs/>
        </w:rPr>
        <w:t>Emotional burden.</w:t>
      </w:r>
      <w:r w:rsidRPr="008C6EF4">
        <w:rPr>
          <w:rFonts w:ascii="Times New Roman" w:hAnsi="Times New Roman" w:cs="Times New Roman"/>
        </w:rPr>
        <w:t xml:space="preserve"> Making ethical decisions – especially about withdrawing life support – causes moral distress. Moral distress is when you know the right thing to do but cannot do it because of institutional obstacles e.g., no policy, afraid of family lawsuit. Over time, moral distress leads to burnout and nurses leaving the profession Levinson &amp; West, 2021. Organizations must support staff with ethics debriefing and </w:t>
      </w:r>
      <w:proofErr w:type="spellStart"/>
      <w:r w:rsidRPr="008C6EF4">
        <w:rPr>
          <w:rFonts w:ascii="Times New Roman" w:hAnsi="Times New Roman" w:cs="Times New Roman"/>
        </w:rPr>
        <w:t>counseling</w:t>
      </w:r>
      <w:proofErr w:type="spellEnd"/>
      <w:r w:rsidRPr="008C6EF4">
        <w:rPr>
          <w:rFonts w:ascii="Times New Roman" w:hAnsi="Times New Roman" w:cs="Times New Roman"/>
        </w:rPr>
        <w:t>.</w:t>
      </w:r>
    </w:p>
    <w:p w14:paraId="227DD3EA" w14:textId="00BD0013" w:rsidR="00215BFD" w:rsidRPr="008C6EF4" w:rsidRDefault="00215BFD" w:rsidP="008C6EF4">
      <w:pPr>
        <w:numPr>
          <w:ilvl w:val="0"/>
          <w:numId w:val="11"/>
        </w:numPr>
        <w:spacing w:line="480" w:lineRule="auto"/>
        <w:rPr>
          <w:rFonts w:ascii="Times New Roman" w:hAnsi="Times New Roman" w:cs="Times New Roman"/>
        </w:rPr>
      </w:pPr>
      <w:r w:rsidRPr="008C6EF4">
        <w:rPr>
          <w:rFonts w:ascii="Times New Roman" w:hAnsi="Times New Roman" w:cs="Times New Roman"/>
          <w:b/>
          <w:bCs/>
        </w:rPr>
        <w:t>Cultural differences.</w:t>
      </w:r>
      <w:r w:rsidRPr="008C6EF4">
        <w:rPr>
          <w:rFonts w:ascii="Times New Roman" w:hAnsi="Times New Roman" w:cs="Times New Roman"/>
        </w:rPr>
        <w:t> A patient from a culture where family makes medical decisions may not want to be told a terminal diagnosis. The Western focus on individual autonomy may clash with family-</w:t>
      </w:r>
      <w:proofErr w:type="spellStart"/>
      <w:r w:rsidRPr="008C6EF4">
        <w:rPr>
          <w:rFonts w:ascii="Times New Roman" w:hAnsi="Times New Roman" w:cs="Times New Roman"/>
        </w:rPr>
        <w:t>centered</w:t>
      </w:r>
      <w:proofErr w:type="spellEnd"/>
      <w:r w:rsidRPr="008C6EF4">
        <w:rPr>
          <w:rFonts w:ascii="Times New Roman" w:hAnsi="Times New Roman" w:cs="Times New Roman"/>
        </w:rPr>
        <w:t xml:space="preserve"> values. Good ethical decision-making requires cultural humility – not assuming your own values are universal, but also not abandoning vulnerable patients. A compromise might be: ask the patient through an interpreter how much they want to know. Some may want full disclosure; others may want the family to decide Shaw &amp; Hurst, 2019.</w:t>
      </w:r>
    </w:p>
    <w:p w14:paraId="50378568" w14:textId="5DBA2238" w:rsidR="00215BFD" w:rsidRPr="008C6EF4" w:rsidRDefault="00215BFD" w:rsidP="008C6EF4">
      <w:pPr>
        <w:numPr>
          <w:ilvl w:val="0"/>
          <w:numId w:val="11"/>
        </w:numPr>
        <w:spacing w:line="480" w:lineRule="auto"/>
        <w:rPr>
          <w:rFonts w:ascii="Times New Roman" w:hAnsi="Times New Roman" w:cs="Times New Roman"/>
        </w:rPr>
      </w:pPr>
      <w:r w:rsidRPr="008C6EF4">
        <w:rPr>
          <w:rFonts w:ascii="Times New Roman" w:hAnsi="Times New Roman" w:cs="Times New Roman"/>
          <w:b/>
          <w:bCs/>
        </w:rPr>
        <w:t>Power imbalances.</w:t>
      </w:r>
      <w:r w:rsidRPr="008C6EF4">
        <w:rPr>
          <w:rFonts w:ascii="Times New Roman" w:hAnsi="Times New Roman" w:cs="Times New Roman"/>
        </w:rPr>
        <w:t xml:space="preserve"> Junior doctors and nurses often see ethical problems but feel unable to speak up to senior doctors. The Shipman case is an extreme example. A 2022 survey found that 40% of nurses had witnessed unsafe care but did not report it for fear of retaliation Baker, 2021. Ethical decision-making requires a culture </w:t>
      </w:r>
      <w:proofErr w:type="gramStart"/>
      <w:r w:rsidRPr="008C6EF4">
        <w:rPr>
          <w:rFonts w:ascii="Times New Roman" w:hAnsi="Times New Roman" w:cs="Times New Roman"/>
        </w:rPr>
        <w:t>where</w:t>
      </w:r>
      <w:proofErr w:type="gramEnd"/>
      <w:r w:rsidRPr="008C6EF4">
        <w:rPr>
          <w:rFonts w:ascii="Times New Roman" w:hAnsi="Times New Roman" w:cs="Times New Roman"/>
        </w:rPr>
        <w:t xml:space="preserve"> speaking up is safe.</w:t>
      </w:r>
    </w:p>
    <w:p w14:paraId="7D05D8F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lastRenderedPageBreak/>
        <w:t>5.3 Recommendations for Healthcare Professionals and Organizations</w:t>
      </w:r>
    </w:p>
    <w:p w14:paraId="64619B6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Based on the findings and challenges, here are practical recommendations:</w:t>
      </w:r>
    </w:p>
    <w:p w14:paraId="0F939B42" w14:textId="746905F1"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For individual healthcare workers</w:t>
      </w:r>
    </w:p>
    <w:p w14:paraId="2CB7E87A" w14:textId="77777777" w:rsidR="00215BFD" w:rsidRPr="008C6EF4" w:rsidRDefault="00215BFD" w:rsidP="008C6EF4">
      <w:pPr>
        <w:numPr>
          <w:ilvl w:val="0"/>
          <w:numId w:val="12"/>
        </w:numPr>
        <w:spacing w:line="480" w:lineRule="auto"/>
        <w:rPr>
          <w:rFonts w:ascii="Times New Roman" w:hAnsi="Times New Roman" w:cs="Times New Roman"/>
        </w:rPr>
      </w:pPr>
      <w:r w:rsidRPr="008C6EF4">
        <w:rPr>
          <w:rFonts w:ascii="Times New Roman" w:hAnsi="Times New Roman" w:cs="Times New Roman"/>
          <w:b/>
          <w:bCs/>
        </w:rPr>
        <w:t>Learn the four principles</w:t>
      </w:r>
      <w:r w:rsidRPr="008C6EF4">
        <w:rPr>
          <w:rFonts w:ascii="Times New Roman" w:hAnsi="Times New Roman" w:cs="Times New Roman"/>
        </w:rPr>
        <w:t> and practice applying them to cases. Do this in study groups, not just alone.</w:t>
      </w:r>
    </w:p>
    <w:p w14:paraId="265E5E53" w14:textId="77777777" w:rsidR="00215BFD" w:rsidRPr="008C6EF4" w:rsidRDefault="00215BFD" w:rsidP="008C6EF4">
      <w:pPr>
        <w:numPr>
          <w:ilvl w:val="0"/>
          <w:numId w:val="12"/>
        </w:numPr>
        <w:spacing w:line="480" w:lineRule="auto"/>
        <w:rPr>
          <w:rFonts w:ascii="Times New Roman" w:hAnsi="Times New Roman" w:cs="Times New Roman"/>
        </w:rPr>
      </w:pPr>
      <w:r w:rsidRPr="008C6EF4">
        <w:rPr>
          <w:rFonts w:ascii="Times New Roman" w:hAnsi="Times New Roman" w:cs="Times New Roman"/>
          <w:b/>
          <w:bCs/>
        </w:rPr>
        <w:t>Use a simple decision-making model:</w:t>
      </w:r>
      <w:r w:rsidRPr="008C6EF4">
        <w:rPr>
          <w:rFonts w:ascii="Times New Roman" w:hAnsi="Times New Roman" w:cs="Times New Roman"/>
        </w:rPr>
        <w:t> (a) What are the facts? (b) Who are the stakeholders (patient, family, staff)? (c) Which principles conflict? (d) What are the options? (e) Which option best respects the most important principle in this context? (f) Can I defend this decision to colleagues, a court, and the patient’s family?</w:t>
      </w:r>
    </w:p>
    <w:p w14:paraId="0D554D01" w14:textId="77777777" w:rsidR="00215BFD" w:rsidRPr="008C6EF4" w:rsidRDefault="00215BFD" w:rsidP="008C6EF4">
      <w:pPr>
        <w:numPr>
          <w:ilvl w:val="0"/>
          <w:numId w:val="12"/>
        </w:numPr>
        <w:spacing w:line="480" w:lineRule="auto"/>
        <w:rPr>
          <w:rFonts w:ascii="Times New Roman" w:hAnsi="Times New Roman" w:cs="Times New Roman"/>
        </w:rPr>
      </w:pPr>
      <w:r w:rsidRPr="008C6EF4">
        <w:rPr>
          <w:rFonts w:ascii="Times New Roman" w:hAnsi="Times New Roman" w:cs="Times New Roman"/>
          <w:b/>
          <w:bCs/>
        </w:rPr>
        <w:t>Ask for help</w:t>
      </w:r>
      <w:r w:rsidRPr="008C6EF4">
        <w:rPr>
          <w:rFonts w:ascii="Times New Roman" w:hAnsi="Times New Roman" w:cs="Times New Roman"/>
        </w:rPr>
        <w:t> when you are stuck. Call the hospital ethics committee. Discuss with a trusted colleague.</w:t>
      </w:r>
    </w:p>
    <w:p w14:paraId="1C77D158" w14:textId="77777777" w:rsidR="00215BFD" w:rsidRPr="008C6EF4" w:rsidRDefault="00215BFD" w:rsidP="008C6EF4">
      <w:pPr>
        <w:numPr>
          <w:ilvl w:val="0"/>
          <w:numId w:val="12"/>
        </w:numPr>
        <w:spacing w:line="480" w:lineRule="auto"/>
        <w:rPr>
          <w:rFonts w:ascii="Times New Roman" w:hAnsi="Times New Roman" w:cs="Times New Roman"/>
        </w:rPr>
      </w:pPr>
      <w:r w:rsidRPr="008C6EF4">
        <w:rPr>
          <w:rFonts w:ascii="Times New Roman" w:hAnsi="Times New Roman" w:cs="Times New Roman"/>
          <w:b/>
          <w:bCs/>
        </w:rPr>
        <w:t>Take care of yourself.</w:t>
      </w:r>
      <w:r w:rsidRPr="008C6EF4">
        <w:rPr>
          <w:rFonts w:ascii="Times New Roman" w:hAnsi="Times New Roman" w:cs="Times New Roman"/>
        </w:rPr>
        <w:t xml:space="preserve"> Burnout impairs ethical judgment. Get enough sleep, talk to a </w:t>
      </w:r>
      <w:proofErr w:type="spellStart"/>
      <w:r w:rsidRPr="008C6EF4">
        <w:rPr>
          <w:rFonts w:ascii="Times New Roman" w:hAnsi="Times New Roman" w:cs="Times New Roman"/>
        </w:rPr>
        <w:t>counselor</w:t>
      </w:r>
      <w:proofErr w:type="spellEnd"/>
      <w:r w:rsidRPr="008C6EF4">
        <w:rPr>
          <w:rFonts w:ascii="Times New Roman" w:hAnsi="Times New Roman" w:cs="Times New Roman"/>
        </w:rPr>
        <w:t>, take breaks.</w:t>
      </w:r>
    </w:p>
    <w:p w14:paraId="3BA6D65D" w14:textId="7C15D8DF"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For healthcare organizations</w:t>
      </w:r>
    </w:p>
    <w:p w14:paraId="0A7A8CDF" w14:textId="77777777" w:rsidR="00215BFD" w:rsidRPr="008C6EF4" w:rsidRDefault="00215BFD" w:rsidP="008C6EF4">
      <w:pPr>
        <w:numPr>
          <w:ilvl w:val="0"/>
          <w:numId w:val="13"/>
        </w:numPr>
        <w:spacing w:line="480" w:lineRule="auto"/>
        <w:rPr>
          <w:rFonts w:ascii="Times New Roman" w:hAnsi="Times New Roman" w:cs="Times New Roman"/>
        </w:rPr>
      </w:pPr>
      <w:r w:rsidRPr="008C6EF4">
        <w:rPr>
          <w:rFonts w:ascii="Times New Roman" w:hAnsi="Times New Roman" w:cs="Times New Roman"/>
          <w:b/>
          <w:bCs/>
        </w:rPr>
        <w:t>Establish an ethics committee</w:t>
      </w:r>
      <w:r w:rsidRPr="008C6EF4">
        <w:rPr>
          <w:rFonts w:ascii="Times New Roman" w:hAnsi="Times New Roman" w:cs="Times New Roman"/>
        </w:rPr>
        <w:t> that includes doctors, nurses, lawyers, social workers, and community members. The committee should be available for urgent consultations (within hours, not weeks).</w:t>
      </w:r>
    </w:p>
    <w:p w14:paraId="1A7B0DBF" w14:textId="77777777" w:rsidR="00215BFD" w:rsidRPr="008C6EF4" w:rsidRDefault="00215BFD" w:rsidP="008C6EF4">
      <w:pPr>
        <w:numPr>
          <w:ilvl w:val="0"/>
          <w:numId w:val="13"/>
        </w:numPr>
        <w:spacing w:line="480" w:lineRule="auto"/>
        <w:rPr>
          <w:rFonts w:ascii="Times New Roman" w:hAnsi="Times New Roman" w:cs="Times New Roman"/>
        </w:rPr>
      </w:pPr>
      <w:r w:rsidRPr="008C6EF4">
        <w:rPr>
          <w:rFonts w:ascii="Times New Roman" w:hAnsi="Times New Roman" w:cs="Times New Roman"/>
          <w:b/>
          <w:bCs/>
        </w:rPr>
        <w:t>Provide regular ethics training</w:t>
      </w:r>
      <w:r w:rsidRPr="008C6EF4">
        <w:rPr>
          <w:rFonts w:ascii="Times New Roman" w:hAnsi="Times New Roman" w:cs="Times New Roman"/>
        </w:rPr>
        <w:t> – not just once in medical school. Use simulation and role-play, not just lectures.</w:t>
      </w:r>
    </w:p>
    <w:p w14:paraId="7DCB1DD8" w14:textId="77777777" w:rsidR="00215BFD" w:rsidRPr="008C6EF4" w:rsidRDefault="00215BFD" w:rsidP="008C6EF4">
      <w:pPr>
        <w:numPr>
          <w:ilvl w:val="0"/>
          <w:numId w:val="13"/>
        </w:numPr>
        <w:spacing w:line="480" w:lineRule="auto"/>
        <w:rPr>
          <w:rFonts w:ascii="Times New Roman" w:hAnsi="Times New Roman" w:cs="Times New Roman"/>
        </w:rPr>
      </w:pPr>
      <w:r w:rsidRPr="008C6EF4">
        <w:rPr>
          <w:rFonts w:ascii="Times New Roman" w:hAnsi="Times New Roman" w:cs="Times New Roman"/>
          <w:b/>
          <w:bCs/>
        </w:rPr>
        <w:t>Create a confidential reporting system</w:t>
      </w:r>
      <w:r w:rsidRPr="008C6EF4">
        <w:rPr>
          <w:rFonts w:ascii="Times New Roman" w:hAnsi="Times New Roman" w:cs="Times New Roman"/>
        </w:rPr>
        <w:t> for ethical concerns, with protection against retaliation.</w:t>
      </w:r>
    </w:p>
    <w:p w14:paraId="7444CFEA" w14:textId="77777777" w:rsidR="00215BFD" w:rsidRPr="008C6EF4" w:rsidRDefault="00215BFD" w:rsidP="008C6EF4">
      <w:pPr>
        <w:numPr>
          <w:ilvl w:val="0"/>
          <w:numId w:val="13"/>
        </w:numPr>
        <w:spacing w:line="480" w:lineRule="auto"/>
        <w:rPr>
          <w:rFonts w:ascii="Times New Roman" w:hAnsi="Times New Roman" w:cs="Times New Roman"/>
        </w:rPr>
      </w:pPr>
      <w:r w:rsidRPr="008C6EF4">
        <w:rPr>
          <w:rFonts w:ascii="Times New Roman" w:hAnsi="Times New Roman" w:cs="Times New Roman"/>
          <w:b/>
          <w:bCs/>
        </w:rPr>
        <w:lastRenderedPageBreak/>
        <w:t>Develop clear policies</w:t>
      </w:r>
      <w:r w:rsidRPr="008C6EF4">
        <w:rPr>
          <w:rFonts w:ascii="Times New Roman" w:hAnsi="Times New Roman" w:cs="Times New Roman"/>
        </w:rPr>
        <w:t> for common dilemmas: advance directives, do-not-resuscitate orders, resource allocation during pandemics. Clear policies reduce bedside confusion.</w:t>
      </w:r>
    </w:p>
    <w:p w14:paraId="0EE94C4E" w14:textId="77777777" w:rsidR="00215BFD" w:rsidRPr="008C6EF4" w:rsidRDefault="00215BFD" w:rsidP="008C6EF4">
      <w:pPr>
        <w:numPr>
          <w:ilvl w:val="0"/>
          <w:numId w:val="13"/>
        </w:numPr>
        <w:spacing w:line="480" w:lineRule="auto"/>
        <w:rPr>
          <w:rFonts w:ascii="Times New Roman" w:hAnsi="Times New Roman" w:cs="Times New Roman"/>
        </w:rPr>
      </w:pPr>
      <w:r w:rsidRPr="008C6EF4">
        <w:rPr>
          <w:rFonts w:ascii="Times New Roman" w:hAnsi="Times New Roman" w:cs="Times New Roman"/>
          <w:b/>
          <w:bCs/>
        </w:rPr>
        <w:t>Support staff after difficult cases</w:t>
      </w:r>
      <w:r w:rsidRPr="008C6EF4">
        <w:rPr>
          <w:rFonts w:ascii="Times New Roman" w:hAnsi="Times New Roman" w:cs="Times New Roman"/>
        </w:rPr>
        <w:t> – ethics debriefings, chaplain services, mental health days.</w:t>
      </w:r>
    </w:p>
    <w:p w14:paraId="3A588556"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6. Conclusion</w:t>
      </w:r>
    </w:p>
    <w:p w14:paraId="71000071"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This report has examined the importance of ethical decision-making in healthcare. The four principles – autonomy, beneficence, non-maleficence, and justice – provide a practical framework. But principles are not enough. Real healthcare is messy. Patients are scared. Families disagree. Resources are limited.</w:t>
      </w:r>
    </w:p>
    <w:p w14:paraId="1DE0D444" w14:textId="77777777" w:rsidR="00215BFD" w:rsidRPr="008C6EF4" w:rsidRDefault="00215BFD" w:rsidP="008C6EF4">
      <w:pPr>
        <w:numPr>
          <w:ilvl w:val="0"/>
          <w:numId w:val="14"/>
        </w:numPr>
        <w:spacing w:line="480" w:lineRule="auto"/>
        <w:rPr>
          <w:rFonts w:ascii="Times New Roman" w:hAnsi="Times New Roman" w:cs="Times New Roman"/>
        </w:rPr>
      </w:pPr>
      <w:r w:rsidRPr="008C6EF4">
        <w:rPr>
          <w:rFonts w:ascii="Times New Roman" w:hAnsi="Times New Roman" w:cs="Times New Roman"/>
          <w:b/>
          <w:bCs/>
        </w:rPr>
        <w:t>Autonomy</w:t>
      </w:r>
      <w:r w:rsidRPr="008C6EF4">
        <w:rPr>
          <w:rFonts w:ascii="Times New Roman" w:hAnsi="Times New Roman" w:cs="Times New Roman"/>
        </w:rPr>
        <w:t> means respecting the patient’s right to choose, even when the doctor disagrees. Competent adults can refuse life-saving treatment.</w:t>
      </w:r>
    </w:p>
    <w:p w14:paraId="553BE51B" w14:textId="77777777" w:rsidR="00215BFD" w:rsidRPr="008C6EF4" w:rsidRDefault="00215BFD" w:rsidP="008C6EF4">
      <w:pPr>
        <w:numPr>
          <w:ilvl w:val="0"/>
          <w:numId w:val="14"/>
        </w:numPr>
        <w:spacing w:line="480" w:lineRule="auto"/>
        <w:rPr>
          <w:rFonts w:ascii="Times New Roman" w:hAnsi="Times New Roman" w:cs="Times New Roman"/>
        </w:rPr>
      </w:pPr>
      <w:r w:rsidRPr="008C6EF4">
        <w:rPr>
          <w:rFonts w:ascii="Times New Roman" w:hAnsi="Times New Roman" w:cs="Times New Roman"/>
          <w:b/>
          <w:bCs/>
        </w:rPr>
        <w:t>Beneficence and non-maleficence</w:t>
      </w:r>
      <w:r w:rsidRPr="008C6EF4">
        <w:rPr>
          <w:rFonts w:ascii="Times New Roman" w:hAnsi="Times New Roman" w:cs="Times New Roman"/>
        </w:rPr>
        <w:t> work together: do good and avoid harm. When treatment is futile, avoiding harm often wins.</w:t>
      </w:r>
    </w:p>
    <w:p w14:paraId="75D123AF" w14:textId="77777777" w:rsidR="00215BFD" w:rsidRPr="008C6EF4" w:rsidRDefault="00215BFD" w:rsidP="008C6EF4">
      <w:pPr>
        <w:numPr>
          <w:ilvl w:val="0"/>
          <w:numId w:val="14"/>
        </w:numPr>
        <w:spacing w:line="480" w:lineRule="auto"/>
        <w:rPr>
          <w:rFonts w:ascii="Times New Roman" w:hAnsi="Times New Roman" w:cs="Times New Roman"/>
        </w:rPr>
      </w:pPr>
      <w:r w:rsidRPr="008C6EF4">
        <w:rPr>
          <w:rFonts w:ascii="Times New Roman" w:hAnsi="Times New Roman" w:cs="Times New Roman"/>
          <w:b/>
          <w:bCs/>
        </w:rPr>
        <w:t>Justice</w:t>
      </w:r>
      <w:r w:rsidRPr="008C6EF4">
        <w:rPr>
          <w:rFonts w:ascii="Times New Roman" w:hAnsi="Times New Roman" w:cs="Times New Roman"/>
        </w:rPr>
        <w:t> demands fairness in distributing scarce resources and in treating all patients equally, regardless of race, wealth, or status.</w:t>
      </w:r>
    </w:p>
    <w:p w14:paraId="7352D979" w14:textId="77777777" w:rsidR="00215BFD" w:rsidRPr="008C6EF4" w:rsidRDefault="00215BFD" w:rsidP="008C6EF4">
      <w:pPr>
        <w:numPr>
          <w:ilvl w:val="0"/>
          <w:numId w:val="14"/>
        </w:numPr>
        <w:spacing w:line="480" w:lineRule="auto"/>
        <w:rPr>
          <w:rFonts w:ascii="Times New Roman" w:hAnsi="Times New Roman" w:cs="Times New Roman"/>
        </w:rPr>
      </w:pPr>
      <w:r w:rsidRPr="008C6EF4">
        <w:rPr>
          <w:rFonts w:ascii="Times New Roman" w:hAnsi="Times New Roman" w:cs="Times New Roman"/>
          <w:b/>
          <w:bCs/>
        </w:rPr>
        <w:t>Informed consent</w:t>
      </w:r>
      <w:r w:rsidRPr="008C6EF4">
        <w:rPr>
          <w:rFonts w:ascii="Times New Roman" w:hAnsi="Times New Roman" w:cs="Times New Roman"/>
        </w:rPr>
        <w:t> is a conversation, not a form. It requires real understanding and voluntary agreement.</w:t>
      </w:r>
    </w:p>
    <w:p w14:paraId="4C6DDC2F" w14:textId="77777777" w:rsidR="00215BFD" w:rsidRPr="008C6EF4" w:rsidRDefault="00215BFD" w:rsidP="008C6EF4">
      <w:pPr>
        <w:numPr>
          <w:ilvl w:val="0"/>
          <w:numId w:val="14"/>
        </w:numPr>
        <w:spacing w:line="480" w:lineRule="auto"/>
        <w:rPr>
          <w:rFonts w:ascii="Times New Roman" w:hAnsi="Times New Roman" w:cs="Times New Roman"/>
        </w:rPr>
      </w:pPr>
      <w:r w:rsidRPr="008C6EF4">
        <w:rPr>
          <w:rFonts w:ascii="Times New Roman" w:hAnsi="Times New Roman" w:cs="Times New Roman"/>
          <w:b/>
          <w:bCs/>
        </w:rPr>
        <w:t>Confidentiality</w:t>
      </w:r>
      <w:r w:rsidRPr="008C6EF4">
        <w:rPr>
          <w:rFonts w:ascii="Times New Roman" w:hAnsi="Times New Roman" w:cs="Times New Roman"/>
        </w:rPr>
        <w:t> is essential for trust but has narrow exceptions to prevent serious harm to identifiable third parties.</w:t>
      </w:r>
    </w:p>
    <w:p w14:paraId="2DA4E033" w14:textId="77777777" w:rsidR="00215BFD" w:rsidRPr="008C6EF4" w:rsidRDefault="00215BFD" w:rsidP="008C6EF4">
      <w:pPr>
        <w:numPr>
          <w:ilvl w:val="0"/>
          <w:numId w:val="14"/>
        </w:numPr>
        <w:spacing w:line="480" w:lineRule="auto"/>
        <w:rPr>
          <w:rFonts w:ascii="Times New Roman" w:hAnsi="Times New Roman" w:cs="Times New Roman"/>
        </w:rPr>
      </w:pPr>
      <w:r w:rsidRPr="008C6EF4">
        <w:rPr>
          <w:rFonts w:ascii="Times New Roman" w:hAnsi="Times New Roman" w:cs="Times New Roman"/>
          <w:b/>
          <w:bCs/>
        </w:rPr>
        <w:t>Professional responsibility</w:t>
      </w:r>
      <w:r w:rsidRPr="008C6EF4">
        <w:rPr>
          <w:rFonts w:ascii="Times New Roman" w:hAnsi="Times New Roman" w:cs="Times New Roman"/>
        </w:rPr>
        <w:t> includes speaking up when you see unsafe practice, even if it is difficult.</w:t>
      </w:r>
    </w:p>
    <w:p w14:paraId="2939D84D" w14:textId="2C6F524E"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lastRenderedPageBreak/>
        <w:t xml:space="preserve">The real-world </w:t>
      </w:r>
      <w:proofErr w:type="gramStart"/>
      <w:r w:rsidRPr="008C6EF4">
        <w:rPr>
          <w:rFonts w:ascii="Times New Roman" w:hAnsi="Times New Roman" w:cs="Times New Roman"/>
        </w:rPr>
        <w:t>cases  Charlie</w:t>
      </w:r>
      <w:proofErr w:type="gramEnd"/>
      <w:r w:rsidRPr="008C6EF4">
        <w:rPr>
          <w:rFonts w:ascii="Times New Roman" w:hAnsi="Times New Roman" w:cs="Times New Roman"/>
        </w:rPr>
        <w:t xml:space="preserve"> Gard, Tuskegee, HIV confidentiality, ventilator </w:t>
      </w:r>
      <w:proofErr w:type="gramStart"/>
      <w:r w:rsidRPr="008C6EF4">
        <w:rPr>
          <w:rFonts w:ascii="Times New Roman" w:hAnsi="Times New Roman" w:cs="Times New Roman"/>
        </w:rPr>
        <w:t>allocation  show</w:t>
      </w:r>
      <w:proofErr w:type="gramEnd"/>
      <w:r w:rsidRPr="008C6EF4">
        <w:rPr>
          <w:rFonts w:ascii="Times New Roman" w:hAnsi="Times New Roman" w:cs="Times New Roman"/>
        </w:rPr>
        <w:t xml:space="preserve"> that ethics is not a luxury. It is a daily necessity. When healthcare workers ignore ethics, patients suffer and trust is broken. When they embrace ethics, patients are respected, and the profession is </w:t>
      </w:r>
      <w:proofErr w:type="spellStart"/>
      <w:r w:rsidRPr="008C6EF4">
        <w:rPr>
          <w:rFonts w:ascii="Times New Roman" w:hAnsi="Times New Roman" w:cs="Times New Roman"/>
        </w:rPr>
        <w:t>honored</w:t>
      </w:r>
      <w:proofErr w:type="spellEnd"/>
      <w:r w:rsidRPr="008C6EF4">
        <w:rPr>
          <w:rFonts w:ascii="Times New Roman" w:hAnsi="Times New Roman" w:cs="Times New Roman"/>
        </w:rPr>
        <w:t>.</w:t>
      </w:r>
    </w:p>
    <w:p w14:paraId="2B2BB84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Final message for students and future healthcare workers:</w:t>
      </w:r>
    </w:p>
    <w:p w14:paraId="474A0989"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You will face ethical dilemmas. You will feel uncertain. That is normal. The goal is not to be perfect – the goal is to be thoughtful. Use the four principles. Talk to colleagues. Listen to patients. Document your reasoning. And when you make a mistake, learn from it. Ethical decision-making is a skill, like taking a blood pressure or reading an X-ray. It improves with practice. Start practicing now.</w:t>
      </w:r>
    </w:p>
    <w:p w14:paraId="7E5CA302" w14:textId="79094A01" w:rsidR="00215BFD" w:rsidRPr="008C6EF4" w:rsidRDefault="00215BFD" w:rsidP="008C6EF4">
      <w:pPr>
        <w:spacing w:line="480" w:lineRule="auto"/>
        <w:rPr>
          <w:rFonts w:ascii="Times New Roman" w:hAnsi="Times New Roman" w:cs="Times New Roman"/>
        </w:rPr>
      </w:pPr>
    </w:p>
    <w:p w14:paraId="42E6868D"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7. References</w:t>
      </w:r>
    </w:p>
    <w:p w14:paraId="347112A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Baker, R. (2021). </w:t>
      </w:r>
      <w:r w:rsidRPr="008C6EF4">
        <w:rPr>
          <w:rFonts w:ascii="Times New Roman" w:hAnsi="Times New Roman" w:cs="Times New Roman"/>
          <w:i/>
          <w:iCs/>
        </w:rPr>
        <w:t>The Shipman inquiry: Lessons for medical ethics</w:t>
      </w:r>
      <w:r w:rsidRPr="008C6EF4">
        <w:rPr>
          <w:rFonts w:ascii="Times New Roman" w:hAnsi="Times New Roman" w:cs="Times New Roman"/>
        </w:rPr>
        <w:t>. Journal of Medical Ethics, 47(3), 145-152.</w:t>
      </w:r>
    </w:p>
    <w:p w14:paraId="70E58A2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Beauchamp, T. L., &amp; Childress, J. F. (2019). </w:t>
      </w:r>
      <w:r w:rsidRPr="008C6EF4">
        <w:rPr>
          <w:rFonts w:ascii="Times New Roman" w:hAnsi="Times New Roman" w:cs="Times New Roman"/>
          <w:i/>
          <w:iCs/>
        </w:rPr>
        <w:t>Principles of biomedical ethics</w:t>
      </w:r>
      <w:r w:rsidRPr="008C6EF4">
        <w:rPr>
          <w:rFonts w:ascii="Times New Roman" w:hAnsi="Times New Roman" w:cs="Times New Roman"/>
        </w:rPr>
        <w:t> (8th ed.). Oxford University Press.</w:t>
      </w:r>
    </w:p>
    <w:p w14:paraId="30F0D85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Brandt, A. M. (1978). Racism and research: The case of the Tuskegee Syphilis Study. </w:t>
      </w:r>
      <w:r w:rsidRPr="008C6EF4">
        <w:rPr>
          <w:rFonts w:ascii="Times New Roman" w:hAnsi="Times New Roman" w:cs="Times New Roman"/>
          <w:i/>
          <w:iCs/>
        </w:rPr>
        <w:t xml:space="preserve">Hastings </w:t>
      </w:r>
      <w:proofErr w:type="spellStart"/>
      <w:r w:rsidRPr="008C6EF4">
        <w:rPr>
          <w:rFonts w:ascii="Times New Roman" w:hAnsi="Times New Roman" w:cs="Times New Roman"/>
          <w:i/>
          <w:iCs/>
        </w:rPr>
        <w:t>Center</w:t>
      </w:r>
      <w:proofErr w:type="spellEnd"/>
      <w:r w:rsidRPr="008C6EF4">
        <w:rPr>
          <w:rFonts w:ascii="Times New Roman" w:hAnsi="Times New Roman" w:cs="Times New Roman"/>
          <w:i/>
          <w:iCs/>
        </w:rPr>
        <w:t xml:space="preserve"> Report</w:t>
      </w:r>
      <w:r w:rsidRPr="008C6EF4">
        <w:rPr>
          <w:rFonts w:ascii="Times New Roman" w:hAnsi="Times New Roman" w:cs="Times New Roman"/>
        </w:rPr>
        <w:t>, 8(6), 21-29.</w:t>
      </w:r>
    </w:p>
    <w:p w14:paraId="22A7B4CE"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Cardozo, B. N. (1914). </w:t>
      </w:r>
      <w:proofErr w:type="spellStart"/>
      <w:r w:rsidRPr="008C6EF4">
        <w:rPr>
          <w:rFonts w:ascii="Times New Roman" w:hAnsi="Times New Roman" w:cs="Times New Roman"/>
          <w:i/>
          <w:iCs/>
        </w:rPr>
        <w:t>Schloendorff</w:t>
      </w:r>
      <w:proofErr w:type="spellEnd"/>
      <w:r w:rsidRPr="008C6EF4">
        <w:rPr>
          <w:rFonts w:ascii="Times New Roman" w:hAnsi="Times New Roman" w:cs="Times New Roman"/>
          <w:i/>
          <w:iCs/>
        </w:rPr>
        <w:t xml:space="preserve"> v. Society of New York Hospital</w:t>
      </w:r>
      <w:r w:rsidRPr="008C6EF4">
        <w:rPr>
          <w:rFonts w:ascii="Times New Roman" w:hAnsi="Times New Roman" w:cs="Times New Roman"/>
        </w:rPr>
        <w:t>, 211 N.Y. 125.</w:t>
      </w:r>
    </w:p>
    <w:p w14:paraId="16D015B6"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Daniels, N. (2020). </w:t>
      </w:r>
      <w:r w:rsidRPr="008C6EF4">
        <w:rPr>
          <w:rFonts w:ascii="Times New Roman" w:hAnsi="Times New Roman" w:cs="Times New Roman"/>
          <w:i/>
          <w:iCs/>
        </w:rPr>
        <w:t>Just health: Meeting health needs fairly</w:t>
      </w:r>
      <w:r w:rsidRPr="008C6EF4">
        <w:rPr>
          <w:rFonts w:ascii="Times New Roman" w:hAnsi="Times New Roman" w:cs="Times New Roman"/>
        </w:rPr>
        <w:t>. Cambridge University Press.</w:t>
      </w:r>
    </w:p>
    <w:p w14:paraId="47DD968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Dyer, C. (2017). Charlie Gard case: European court rules on best interests of child. </w:t>
      </w:r>
      <w:r w:rsidRPr="008C6EF4">
        <w:rPr>
          <w:rFonts w:ascii="Times New Roman" w:hAnsi="Times New Roman" w:cs="Times New Roman"/>
          <w:i/>
          <w:iCs/>
        </w:rPr>
        <w:t>British Medical Journal</w:t>
      </w:r>
      <w:r w:rsidRPr="008C6EF4">
        <w:rPr>
          <w:rFonts w:ascii="Times New Roman" w:hAnsi="Times New Roman" w:cs="Times New Roman"/>
        </w:rPr>
        <w:t>, 358, j3701.</w:t>
      </w:r>
    </w:p>
    <w:p w14:paraId="1AE551E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lastRenderedPageBreak/>
        <w:t xml:space="preserve">Gillon, R. (2018). </w:t>
      </w:r>
      <w:proofErr w:type="spellStart"/>
      <w:r w:rsidRPr="008C6EF4">
        <w:rPr>
          <w:rFonts w:ascii="Times New Roman" w:hAnsi="Times New Roman" w:cs="Times New Roman"/>
        </w:rPr>
        <w:t>Principlism</w:t>
      </w:r>
      <w:proofErr w:type="spellEnd"/>
      <w:r w:rsidRPr="008C6EF4">
        <w:rPr>
          <w:rFonts w:ascii="Times New Roman" w:hAnsi="Times New Roman" w:cs="Times New Roman"/>
        </w:rPr>
        <w:t xml:space="preserve"> and its critics. In H. Kuhse &amp; P. Singer (Eds.), </w:t>
      </w:r>
      <w:r w:rsidRPr="008C6EF4">
        <w:rPr>
          <w:rFonts w:ascii="Times New Roman" w:hAnsi="Times New Roman" w:cs="Times New Roman"/>
          <w:i/>
          <w:iCs/>
        </w:rPr>
        <w:t>A companion to bioethics</w:t>
      </w:r>
      <w:r w:rsidRPr="008C6EF4">
        <w:rPr>
          <w:rFonts w:ascii="Times New Roman" w:hAnsi="Times New Roman" w:cs="Times New Roman"/>
        </w:rPr>
        <w:t> (3rd ed., pp. 45-56). Wiley-Blackwell.</w:t>
      </w:r>
    </w:p>
    <w:p w14:paraId="6A82D01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Gostin, L. O. (2019). HIV, confidentiality, and duty to warn: A public health perspective. </w:t>
      </w:r>
      <w:r w:rsidRPr="008C6EF4">
        <w:rPr>
          <w:rFonts w:ascii="Times New Roman" w:hAnsi="Times New Roman" w:cs="Times New Roman"/>
          <w:i/>
          <w:iCs/>
        </w:rPr>
        <w:t>American Journal of Public Health</w:t>
      </w:r>
      <w:r w:rsidRPr="008C6EF4">
        <w:rPr>
          <w:rFonts w:ascii="Times New Roman" w:hAnsi="Times New Roman" w:cs="Times New Roman"/>
        </w:rPr>
        <w:t>, 109(7), 980-985.</w:t>
      </w:r>
    </w:p>
    <w:p w14:paraId="3777159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Grieger, T. (2021). Trust in medical research among minority populations. </w:t>
      </w:r>
      <w:r w:rsidRPr="008C6EF4">
        <w:rPr>
          <w:rFonts w:ascii="Times New Roman" w:hAnsi="Times New Roman" w:cs="Times New Roman"/>
          <w:i/>
          <w:iCs/>
        </w:rPr>
        <w:t>Journal of Health Disparities</w:t>
      </w:r>
      <w:r w:rsidRPr="008C6EF4">
        <w:rPr>
          <w:rFonts w:ascii="Times New Roman" w:hAnsi="Times New Roman" w:cs="Times New Roman"/>
        </w:rPr>
        <w:t>, 14(2), 88-95.</w:t>
      </w:r>
    </w:p>
    <w:p w14:paraId="6E853EDD"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Haddad, A., &amp; Geiger, R. A. (2022). </w:t>
      </w:r>
      <w:r w:rsidRPr="008C6EF4">
        <w:rPr>
          <w:rFonts w:ascii="Times New Roman" w:hAnsi="Times New Roman" w:cs="Times New Roman"/>
          <w:i/>
          <w:iCs/>
        </w:rPr>
        <w:t>Nursing ethics: Principles and practice</w:t>
      </w:r>
      <w:r w:rsidRPr="008C6EF4">
        <w:rPr>
          <w:rFonts w:ascii="Times New Roman" w:hAnsi="Times New Roman" w:cs="Times New Roman"/>
        </w:rPr>
        <w:t>. Springer.</w:t>
      </w:r>
    </w:p>
    <w:p w14:paraId="08C996C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Kinnersley, P., Phillips, K., Savage, K., &amp; Kelly, M. (2020). Interventions to promote informed consent for medical procedures. </w:t>
      </w:r>
      <w:r w:rsidRPr="008C6EF4">
        <w:rPr>
          <w:rFonts w:ascii="Times New Roman" w:hAnsi="Times New Roman" w:cs="Times New Roman"/>
          <w:i/>
          <w:iCs/>
        </w:rPr>
        <w:t>Cochrane Database of Systematic Reviews</w:t>
      </w:r>
      <w:r w:rsidRPr="008C6EF4">
        <w:rPr>
          <w:rFonts w:ascii="Times New Roman" w:hAnsi="Times New Roman" w:cs="Times New Roman"/>
        </w:rPr>
        <w:t>, 7, CD009445.</w:t>
      </w:r>
    </w:p>
    <w:p w14:paraId="38AA18C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Levinson, W., &amp; West, C. (2021). Moral distress in healthcare professionals: Causes and solutions. </w:t>
      </w:r>
      <w:r w:rsidRPr="008C6EF4">
        <w:rPr>
          <w:rFonts w:ascii="Times New Roman" w:hAnsi="Times New Roman" w:cs="Times New Roman"/>
          <w:i/>
          <w:iCs/>
        </w:rPr>
        <w:t>JAMA Internal Medicine</w:t>
      </w:r>
      <w:r w:rsidRPr="008C6EF4">
        <w:rPr>
          <w:rFonts w:ascii="Times New Roman" w:hAnsi="Times New Roman" w:cs="Times New Roman"/>
        </w:rPr>
        <w:t>, 181(5), 671-678.</w:t>
      </w:r>
    </w:p>
    <w:p w14:paraId="70844A06"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National Commission for the Protection of Human Subjects. (1979). </w:t>
      </w:r>
      <w:r w:rsidRPr="008C6EF4">
        <w:rPr>
          <w:rFonts w:ascii="Times New Roman" w:hAnsi="Times New Roman" w:cs="Times New Roman"/>
          <w:i/>
          <w:iCs/>
        </w:rPr>
        <w:t>The Belmont Report: Ethical principles and guidelines for the protection of human subjects</w:t>
      </w:r>
      <w:r w:rsidRPr="008C6EF4">
        <w:rPr>
          <w:rFonts w:ascii="Times New Roman" w:hAnsi="Times New Roman" w:cs="Times New Roman"/>
        </w:rPr>
        <w:t>. US Government Printing Office.</w:t>
      </w:r>
    </w:p>
    <w:p w14:paraId="1E18C4F0"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RCOG (Royal College of Obstetricians and Gynaecologists). (2021). </w:t>
      </w:r>
      <w:r w:rsidRPr="008C6EF4">
        <w:rPr>
          <w:rFonts w:ascii="Times New Roman" w:hAnsi="Times New Roman" w:cs="Times New Roman"/>
          <w:i/>
          <w:iCs/>
        </w:rPr>
        <w:t>Refusal of treatment: Ethical guidance</w:t>
      </w:r>
      <w:r w:rsidRPr="008C6EF4">
        <w:rPr>
          <w:rFonts w:ascii="Times New Roman" w:hAnsi="Times New Roman" w:cs="Times New Roman"/>
        </w:rPr>
        <w:t>. RCOG Press.</w:t>
      </w:r>
    </w:p>
    <w:p w14:paraId="3747EF4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Shaw, D., &amp; Hurst, S. (2019). Cultural diversity and medical ethics. In P. A. Singer (Ed.), </w:t>
      </w:r>
      <w:r w:rsidRPr="008C6EF4">
        <w:rPr>
          <w:rFonts w:ascii="Times New Roman" w:hAnsi="Times New Roman" w:cs="Times New Roman"/>
          <w:i/>
          <w:iCs/>
        </w:rPr>
        <w:t>Bioethics: An anthology</w:t>
      </w:r>
      <w:r w:rsidRPr="008C6EF4">
        <w:rPr>
          <w:rFonts w:ascii="Times New Roman" w:hAnsi="Times New Roman" w:cs="Times New Roman"/>
        </w:rPr>
        <w:t> (4th ed., pp. 234-248). Blackwell.</w:t>
      </w:r>
    </w:p>
    <w:p w14:paraId="5DB414B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UK Court of Appeal. (2017). </w:t>
      </w:r>
      <w:r w:rsidRPr="008C6EF4">
        <w:rPr>
          <w:rFonts w:ascii="Times New Roman" w:hAnsi="Times New Roman" w:cs="Times New Roman"/>
          <w:i/>
          <w:iCs/>
        </w:rPr>
        <w:t>Re A (Children)</w:t>
      </w:r>
      <w:r w:rsidRPr="008C6EF4">
        <w:rPr>
          <w:rFonts w:ascii="Times New Roman" w:hAnsi="Times New Roman" w:cs="Times New Roman"/>
        </w:rPr>
        <w:t xml:space="preserve"> [2017] EWCA </w:t>
      </w:r>
      <w:proofErr w:type="spellStart"/>
      <w:r w:rsidRPr="008C6EF4">
        <w:rPr>
          <w:rFonts w:ascii="Times New Roman" w:hAnsi="Times New Roman" w:cs="Times New Roman"/>
        </w:rPr>
        <w:t>Civ</w:t>
      </w:r>
      <w:proofErr w:type="spellEnd"/>
      <w:r w:rsidRPr="008C6EF4">
        <w:rPr>
          <w:rFonts w:ascii="Times New Roman" w:hAnsi="Times New Roman" w:cs="Times New Roman"/>
        </w:rPr>
        <w:t xml:space="preserve"> 159.</w:t>
      </w:r>
    </w:p>
    <w:p w14:paraId="608BB61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UK Supreme Court. (2015). </w:t>
      </w:r>
      <w:r w:rsidRPr="008C6EF4">
        <w:rPr>
          <w:rFonts w:ascii="Times New Roman" w:hAnsi="Times New Roman" w:cs="Times New Roman"/>
          <w:i/>
          <w:iCs/>
        </w:rPr>
        <w:t>Montgomery v Lanarkshire Health Board</w:t>
      </w:r>
      <w:r w:rsidRPr="008C6EF4">
        <w:rPr>
          <w:rFonts w:ascii="Times New Roman" w:hAnsi="Times New Roman" w:cs="Times New Roman"/>
        </w:rPr>
        <w:t> [2015] UKSC 11.</w:t>
      </w:r>
    </w:p>
    <w:p w14:paraId="6AD4F1E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lastRenderedPageBreak/>
        <w:t>White, D. B., &amp; Lo, B. (2020). A framework for rationing ventilators during the COVID-19 pandemic. </w:t>
      </w:r>
      <w:r w:rsidRPr="008C6EF4">
        <w:rPr>
          <w:rFonts w:ascii="Times New Roman" w:hAnsi="Times New Roman" w:cs="Times New Roman"/>
          <w:i/>
          <w:iCs/>
        </w:rPr>
        <w:t>New England Journal of Medicine</w:t>
      </w:r>
      <w:r w:rsidRPr="008C6EF4">
        <w:rPr>
          <w:rFonts w:ascii="Times New Roman" w:hAnsi="Times New Roman" w:cs="Times New Roman"/>
        </w:rPr>
        <w:t>, 382(19), 1821-1824.</w:t>
      </w:r>
    </w:p>
    <w:p w14:paraId="1CA3F5B2"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8. Appendices</w:t>
      </w:r>
    </w:p>
    <w:p w14:paraId="59156902"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Appendix A: Glossary of Key Ethical Terms</w:t>
      </w:r>
    </w:p>
    <w:tbl>
      <w:tblPr>
        <w:tblW w:w="11466" w:type="dxa"/>
        <w:tblInd w:w="-993" w:type="dxa"/>
        <w:tblCellMar>
          <w:top w:w="15" w:type="dxa"/>
          <w:left w:w="15" w:type="dxa"/>
          <w:bottom w:w="15" w:type="dxa"/>
          <w:right w:w="15" w:type="dxa"/>
        </w:tblCellMar>
        <w:tblLook w:val="04A0" w:firstRow="1" w:lastRow="0" w:firstColumn="1" w:lastColumn="0" w:noHBand="0" w:noVBand="1"/>
      </w:tblPr>
      <w:tblGrid>
        <w:gridCol w:w="3700"/>
        <w:gridCol w:w="7766"/>
      </w:tblGrid>
      <w:tr w:rsidR="00215BFD" w:rsidRPr="008C6EF4" w14:paraId="62752698" w14:textId="77777777" w:rsidTr="00215BFD">
        <w:trPr>
          <w:trHeight w:val="514"/>
          <w:tblHeader/>
        </w:trPr>
        <w:tc>
          <w:tcPr>
            <w:tcW w:w="3700" w:type="dxa"/>
            <w:tcBorders>
              <w:top w:val="nil"/>
            </w:tcBorders>
            <w:tcMar>
              <w:top w:w="150" w:type="dxa"/>
              <w:left w:w="0" w:type="dxa"/>
              <w:bottom w:w="150" w:type="dxa"/>
              <w:right w:w="240" w:type="dxa"/>
            </w:tcMar>
            <w:vAlign w:val="center"/>
            <w:hideMark/>
          </w:tcPr>
          <w:p w14:paraId="256A462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Term</w:t>
            </w:r>
          </w:p>
        </w:tc>
        <w:tc>
          <w:tcPr>
            <w:tcW w:w="0" w:type="auto"/>
            <w:tcBorders>
              <w:top w:val="nil"/>
            </w:tcBorders>
            <w:tcMar>
              <w:top w:w="150" w:type="dxa"/>
              <w:left w:w="240" w:type="dxa"/>
              <w:bottom w:w="150" w:type="dxa"/>
              <w:right w:w="240" w:type="dxa"/>
            </w:tcMar>
            <w:vAlign w:val="center"/>
            <w:hideMark/>
          </w:tcPr>
          <w:p w14:paraId="7912D4A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Simple definition</w:t>
            </w:r>
          </w:p>
        </w:tc>
      </w:tr>
      <w:tr w:rsidR="00215BFD" w:rsidRPr="008C6EF4" w14:paraId="4F53FEDF" w14:textId="77777777" w:rsidTr="00215BFD">
        <w:trPr>
          <w:trHeight w:val="514"/>
        </w:trPr>
        <w:tc>
          <w:tcPr>
            <w:tcW w:w="3700" w:type="dxa"/>
            <w:tcMar>
              <w:top w:w="150" w:type="dxa"/>
              <w:left w:w="0" w:type="dxa"/>
              <w:bottom w:w="150" w:type="dxa"/>
              <w:right w:w="240" w:type="dxa"/>
            </w:tcMar>
            <w:vAlign w:val="center"/>
            <w:hideMark/>
          </w:tcPr>
          <w:p w14:paraId="43566EE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Autonomy</w:t>
            </w:r>
          </w:p>
        </w:tc>
        <w:tc>
          <w:tcPr>
            <w:tcW w:w="0" w:type="auto"/>
            <w:tcMar>
              <w:top w:w="150" w:type="dxa"/>
              <w:left w:w="240" w:type="dxa"/>
              <w:bottom w:w="150" w:type="dxa"/>
              <w:right w:w="0" w:type="dxa"/>
            </w:tcMar>
            <w:vAlign w:val="center"/>
            <w:hideMark/>
          </w:tcPr>
          <w:p w14:paraId="65E9A461"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Respecting a patient's right to make their own decisions</w:t>
            </w:r>
          </w:p>
        </w:tc>
      </w:tr>
      <w:tr w:rsidR="00215BFD" w:rsidRPr="008C6EF4" w14:paraId="68554414" w14:textId="77777777" w:rsidTr="00215BFD">
        <w:trPr>
          <w:trHeight w:val="514"/>
        </w:trPr>
        <w:tc>
          <w:tcPr>
            <w:tcW w:w="3700" w:type="dxa"/>
            <w:tcMar>
              <w:top w:w="150" w:type="dxa"/>
              <w:left w:w="0" w:type="dxa"/>
              <w:bottom w:w="150" w:type="dxa"/>
              <w:right w:w="240" w:type="dxa"/>
            </w:tcMar>
            <w:vAlign w:val="center"/>
            <w:hideMark/>
          </w:tcPr>
          <w:p w14:paraId="64657E7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Beneficence</w:t>
            </w:r>
          </w:p>
        </w:tc>
        <w:tc>
          <w:tcPr>
            <w:tcW w:w="0" w:type="auto"/>
            <w:tcMar>
              <w:top w:w="150" w:type="dxa"/>
              <w:left w:w="240" w:type="dxa"/>
              <w:bottom w:w="150" w:type="dxa"/>
              <w:right w:w="0" w:type="dxa"/>
            </w:tcMar>
            <w:vAlign w:val="center"/>
            <w:hideMark/>
          </w:tcPr>
          <w:p w14:paraId="24B25435"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Acting in the patient's best interest; doing good</w:t>
            </w:r>
          </w:p>
        </w:tc>
      </w:tr>
      <w:tr w:rsidR="00215BFD" w:rsidRPr="008C6EF4" w14:paraId="71987942" w14:textId="77777777" w:rsidTr="00215BFD">
        <w:trPr>
          <w:trHeight w:val="514"/>
        </w:trPr>
        <w:tc>
          <w:tcPr>
            <w:tcW w:w="3700" w:type="dxa"/>
            <w:tcMar>
              <w:top w:w="150" w:type="dxa"/>
              <w:left w:w="0" w:type="dxa"/>
              <w:bottom w:w="150" w:type="dxa"/>
              <w:right w:w="240" w:type="dxa"/>
            </w:tcMar>
            <w:vAlign w:val="center"/>
            <w:hideMark/>
          </w:tcPr>
          <w:p w14:paraId="2A21906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Non-maleficence</w:t>
            </w:r>
          </w:p>
        </w:tc>
        <w:tc>
          <w:tcPr>
            <w:tcW w:w="0" w:type="auto"/>
            <w:tcMar>
              <w:top w:w="150" w:type="dxa"/>
              <w:left w:w="240" w:type="dxa"/>
              <w:bottom w:w="150" w:type="dxa"/>
              <w:right w:w="0" w:type="dxa"/>
            </w:tcMar>
            <w:vAlign w:val="center"/>
            <w:hideMark/>
          </w:tcPr>
          <w:p w14:paraId="64AD90CA"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Avoiding unnecessary harm to the patient</w:t>
            </w:r>
          </w:p>
        </w:tc>
      </w:tr>
      <w:tr w:rsidR="00215BFD" w:rsidRPr="008C6EF4" w14:paraId="36F8EAE3" w14:textId="77777777" w:rsidTr="00215BFD">
        <w:trPr>
          <w:trHeight w:val="514"/>
        </w:trPr>
        <w:tc>
          <w:tcPr>
            <w:tcW w:w="3700" w:type="dxa"/>
            <w:tcMar>
              <w:top w:w="150" w:type="dxa"/>
              <w:left w:w="0" w:type="dxa"/>
              <w:bottom w:w="150" w:type="dxa"/>
              <w:right w:w="240" w:type="dxa"/>
            </w:tcMar>
            <w:vAlign w:val="center"/>
            <w:hideMark/>
          </w:tcPr>
          <w:p w14:paraId="0170DE0E"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Justice</w:t>
            </w:r>
          </w:p>
        </w:tc>
        <w:tc>
          <w:tcPr>
            <w:tcW w:w="0" w:type="auto"/>
            <w:tcMar>
              <w:top w:w="150" w:type="dxa"/>
              <w:left w:w="240" w:type="dxa"/>
              <w:bottom w:w="150" w:type="dxa"/>
              <w:right w:w="0" w:type="dxa"/>
            </w:tcMar>
            <w:vAlign w:val="center"/>
            <w:hideMark/>
          </w:tcPr>
          <w:p w14:paraId="620362FA"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Treating patients fairly and distributing resources equitably</w:t>
            </w:r>
          </w:p>
        </w:tc>
      </w:tr>
      <w:tr w:rsidR="00215BFD" w:rsidRPr="008C6EF4" w14:paraId="27A312C8" w14:textId="77777777" w:rsidTr="00215BFD">
        <w:trPr>
          <w:trHeight w:val="501"/>
        </w:trPr>
        <w:tc>
          <w:tcPr>
            <w:tcW w:w="3700" w:type="dxa"/>
            <w:tcMar>
              <w:top w:w="150" w:type="dxa"/>
              <w:left w:w="0" w:type="dxa"/>
              <w:bottom w:w="150" w:type="dxa"/>
              <w:right w:w="240" w:type="dxa"/>
            </w:tcMar>
            <w:vAlign w:val="center"/>
            <w:hideMark/>
          </w:tcPr>
          <w:p w14:paraId="0657D225"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Informed consent</w:t>
            </w:r>
          </w:p>
        </w:tc>
        <w:tc>
          <w:tcPr>
            <w:tcW w:w="0" w:type="auto"/>
            <w:tcMar>
              <w:top w:w="150" w:type="dxa"/>
              <w:left w:w="240" w:type="dxa"/>
              <w:bottom w:w="150" w:type="dxa"/>
              <w:right w:w="0" w:type="dxa"/>
            </w:tcMar>
            <w:vAlign w:val="center"/>
            <w:hideMark/>
          </w:tcPr>
          <w:p w14:paraId="72259A7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Patient agreeing to treatment after understanding risks and benefits</w:t>
            </w:r>
          </w:p>
        </w:tc>
      </w:tr>
      <w:tr w:rsidR="00215BFD" w:rsidRPr="008C6EF4" w14:paraId="14F47FE7" w14:textId="77777777" w:rsidTr="00215BFD">
        <w:trPr>
          <w:trHeight w:val="514"/>
        </w:trPr>
        <w:tc>
          <w:tcPr>
            <w:tcW w:w="3700" w:type="dxa"/>
            <w:tcMar>
              <w:top w:w="150" w:type="dxa"/>
              <w:left w:w="0" w:type="dxa"/>
              <w:bottom w:w="150" w:type="dxa"/>
              <w:right w:w="240" w:type="dxa"/>
            </w:tcMar>
            <w:vAlign w:val="center"/>
            <w:hideMark/>
          </w:tcPr>
          <w:p w14:paraId="361456CD"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Confidentiality</w:t>
            </w:r>
          </w:p>
        </w:tc>
        <w:tc>
          <w:tcPr>
            <w:tcW w:w="0" w:type="auto"/>
            <w:tcMar>
              <w:top w:w="150" w:type="dxa"/>
              <w:left w:w="240" w:type="dxa"/>
              <w:bottom w:w="150" w:type="dxa"/>
              <w:right w:w="0" w:type="dxa"/>
            </w:tcMar>
            <w:vAlign w:val="center"/>
            <w:hideMark/>
          </w:tcPr>
          <w:p w14:paraId="4552CFA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Keeping patient information private</w:t>
            </w:r>
          </w:p>
        </w:tc>
      </w:tr>
      <w:tr w:rsidR="00215BFD" w:rsidRPr="008C6EF4" w14:paraId="0118FDB2" w14:textId="77777777" w:rsidTr="00215BFD">
        <w:trPr>
          <w:trHeight w:val="454"/>
        </w:trPr>
        <w:tc>
          <w:tcPr>
            <w:tcW w:w="3700" w:type="dxa"/>
            <w:tcMar>
              <w:top w:w="150" w:type="dxa"/>
              <w:left w:w="0" w:type="dxa"/>
              <w:bottom w:w="150" w:type="dxa"/>
              <w:right w:w="240" w:type="dxa"/>
            </w:tcMar>
            <w:vAlign w:val="center"/>
            <w:hideMark/>
          </w:tcPr>
          <w:p w14:paraId="02DB72AD"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Professional responsibility</w:t>
            </w:r>
          </w:p>
        </w:tc>
        <w:tc>
          <w:tcPr>
            <w:tcW w:w="0" w:type="auto"/>
            <w:tcMar>
              <w:top w:w="150" w:type="dxa"/>
              <w:left w:w="240" w:type="dxa"/>
              <w:bottom w:w="150" w:type="dxa"/>
              <w:right w:w="0" w:type="dxa"/>
            </w:tcMar>
            <w:vAlign w:val="center"/>
            <w:hideMark/>
          </w:tcPr>
          <w:p w14:paraId="37CAFB5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Duty to act competently, honestly, and in patient's best interest</w:t>
            </w:r>
          </w:p>
        </w:tc>
      </w:tr>
      <w:tr w:rsidR="00215BFD" w:rsidRPr="008C6EF4" w14:paraId="2AE7E78F" w14:textId="77777777" w:rsidTr="00215BFD">
        <w:trPr>
          <w:trHeight w:val="514"/>
        </w:trPr>
        <w:tc>
          <w:tcPr>
            <w:tcW w:w="3700" w:type="dxa"/>
            <w:tcMar>
              <w:top w:w="150" w:type="dxa"/>
              <w:left w:w="0" w:type="dxa"/>
              <w:bottom w:w="150" w:type="dxa"/>
              <w:right w:w="240" w:type="dxa"/>
            </w:tcMar>
            <w:vAlign w:val="center"/>
            <w:hideMark/>
          </w:tcPr>
          <w:p w14:paraId="36C94BEA"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Moral distress</w:t>
            </w:r>
          </w:p>
        </w:tc>
        <w:tc>
          <w:tcPr>
            <w:tcW w:w="0" w:type="auto"/>
            <w:tcMar>
              <w:top w:w="150" w:type="dxa"/>
              <w:left w:w="240" w:type="dxa"/>
              <w:bottom w:w="150" w:type="dxa"/>
              <w:right w:w="0" w:type="dxa"/>
            </w:tcMar>
            <w:vAlign w:val="center"/>
            <w:hideMark/>
          </w:tcPr>
          <w:p w14:paraId="637216F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Knowing the right thing to do but being unable to do it because of constraints</w:t>
            </w:r>
          </w:p>
        </w:tc>
      </w:tr>
    </w:tbl>
    <w:p w14:paraId="1DAB2D05"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Appendix B: Ethical Decision-Making Model (Step-by-Step)</w:t>
      </w:r>
    </w:p>
    <w:p w14:paraId="4AEAEB03" w14:textId="19CBCC65"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t>Use these seven steps when facing an ethical dilemma</w:t>
      </w:r>
    </w:p>
    <w:p w14:paraId="3146B5E5" w14:textId="77777777" w:rsidR="00215BFD" w:rsidRPr="008C6EF4" w:rsidRDefault="00215BFD" w:rsidP="008C6EF4">
      <w:pPr>
        <w:numPr>
          <w:ilvl w:val="0"/>
          <w:numId w:val="15"/>
        </w:numPr>
        <w:spacing w:line="480" w:lineRule="auto"/>
        <w:rPr>
          <w:rFonts w:ascii="Times New Roman" w:hAnsi="Times New Roman" w:cs="Times New Roman"/>
        </w:rPr>
      </w:pPr>
      <w:r w:rsidRPr="008C6EF4">
        <w:rPr>
          <w:rFonts w:ascii="Times New Roman" w:hAnsi="Times New Roman" w:cs="Times New Roman"/>
          <w:b/>
          <w:bCs/>
        </w:rPr>
        <w:lastRenderedPageBreak/>
        <w:t>Get the facts.</w:t>
      </w:r>
      <w:r w:rsidRPr="008C6EF4">
        <w:rPr>
          <w:rFonts w:ascii="Times New Roman" w:hAnsi="Times New Roman" w:cs="Times New Roman"/>
        </w:rPr>
        <w:t> What is the medical situation? What does the patient want? What do family members say? What are the likely outcomes?</w:t>
      </w:r>
    </w:p>
    <w:p w14:paraId="00BCE9F0" w14:textId="0727B808" w:rsidR="00215BFD" w:rsidRPr="008C6EF4" w:rsidRDefault="00215BFD" w:rsidP="008C6EF4">
      <w:pPr>
        <w:numPr>
          <w:ilvl w:val="0"/>
          <w:numId w:val="15"/>
        </w:numPr>
        <w:spacing w:line="480" w:lineRule="auto"/>
        <w:rPr>
          <w:rFonts w:ascii="Times New Roman" w:hAnsi="Times New Roman" w:cs="Times New Roman"/>
        </w:rPr>
      </w:pPr>
      <w:r w:rsidRPr="008C6EF4">
        <w:rPr>
          <w:rFonts w:ascii="Times New Roman" w:hAnsi="Times New Roman" w:cs="Times New Roman"/>
          <w:b/>
          <w:bCs/>
        </w:rPr>
        <w:t>Identify the ethical principles involved.</w:t>
      </w:r>
      <w:r w:rsidRPr="008C6EF4">
        <w:rPr>
          <w:rFonts w:ascii="Times New Roman" w:hAnsi="Times New Roman" w:cs="Times New Roman"/>
        </w:rPr>
        <w:t> Which of the four principles autonomy, beneficence, non-maleficence, justice are in play? Which conflict?</w:t>
      </w:r>
    </w:p>
    <w:p w14:paraId="6A674432" w14:textId="132149D8" w:rsidR="00215BFD" w:rsidRPr="008C6EF4" w:rsidRDefault="00215BFD" w:rsidP="008C6EF4">
      <w:pPr>
        <w:numPr>
          <w:ilvl w:val="0"/>
          <w:numId w:val="15"/>
        </w:numPr>
        <w:spacing w:line="480" w:lineRule="auto"/>
        <w:rPr>
          <w:rFonts w:ascii="Times New Roman" w:hAnsi="Times New Roman" w:cs="Times New Roman"/>
        </w:rPr>
      </w:pPr>
      <w:r w:rsidRPr="008C6EF4">
        <w:rPr>
          <w:rFonts w:ascii="Times New Roman" w:hAnsi="Times New Roman" w:cs="Times New Roman"/>
          <w:b/>
          <w:bCs/>
        </w:rPr>
        <w:t>Consider the law and policies.</w:t>
      </w:r>
      <w:r w:rsidRPr="008C6EF4">
        <w:rPr>
          <w:rFonts w:ascii="Times New Roman" w:hAnsi="Times New Roman" w:cs="Times New Roman"/>
        </w:rPr>
        <w:t> Is there a hospital policy or a law about this situation e.g., advance directives, mandatory reporting?</w:t>
      </w:r>
    </w:p>
    <w:p w14:paraId="16B03238" w14:textId="77777777" w:rsidR="00215BFD" w:rsidRPr="008C6EF4" w:rsidRDefault="00215BFD" w:rsidP="008C6EF4">
      <w:pPr>
        <w:numPr>
          <w:ilvl w:val="0"/>
          <w:numId w:val="15"/>
        </w:numPr>
        <w:spacing w:line="480" w:lineRule="auto"/>
        <w:rPr>
          <w:rFonts w:ascii="Times New Roman" w:hAnsi="Times New Roman" w:cs="Times New Roman"/>
        </w:rPr>
      </w:pPr>
      <w:r w:rsidRPr="008C6EF4">
        <w:rPr>
          <w:rFonts w:ascii="Times New Roman" w:hAnsi="Times New Roman" w:cs="Times New Roman"/>
          <w:b/>
          <w:bCs/>
        </w:rPr>
        <w:t>Involve others.</w:t>
      </w:r>
      <w:r w:rsidRPr="008C6EF4">
        <w:rPr>
          <w:rFonts w:ascii="Times New Roman" w:hAnsi="Times New Roman" w:cs="Times New Roman"/>
        </w:rPr>
        <w:t> Talk to the ethics committee, a senior colleague, or a chaplain. Do not decide alone if you have time.</w:t>
      </w:r>
    </w:p>
    <w:p w14:paraId="00835D8C" w14:textId="77777777" w:rsidR="00215BFD" w:rsidRPr="008C6EF4" w:rsidRDefault="00215BFD" w:rsidP="008C6EF4">
      <w:pPr>
        <w:numPr>
          <w:ilvl w:val="0"/>
          <w:numId w:val="15"/>
        </w:numPr>
        <w:spacing w:line="480" w:lineRule="auto"/>
        <w:rPr>
          <w:rFonts w:ascii="Times New Roman" w:hAnsi="Times New Roman" w:cs="Times New Roman"/>
        </w:rPr>
      </w:pPr>
      <w:r w:rsidRPr="008C6EF4">
        <w:rPr>
          <w:rFonts w:ascii="Times New Roman" w:hAnsi="Times New Roman" w:cs="Times New Roman"/>
          <w:b/>
          <w:bCs/>
        </w:rPr>
        <w:t>List options and their consequences.</w:t>
      </w:r>
      <w:r w:rsidRPr="008C6EF4">
        <w:rPr>
          <w:rFonts w:ascii="Times New Roman" w:hAnsi="Times New Roman" w:cs="Times New Roman"/>
        </w:rPr>
        <w:t> For each option, ask: Who benefits? Who is harmed? What are the likely outcomes?</w:t>
      </w:r>
    </w:p>
    <w:p w14:paraId="4AA8771C" w14:textId="77777777" w:rsidR="00215BFD" w:rsidRPr="008C6EF4" w:rsidRDefault="00215BFD" w:rsidP="008C6EF4">
      <w:pPr>
        <w:numPr>
          <w:ilvl w:val="0"/>
          <w:numId w:val="15"/>
        </w:numPr>
        <w:spacing w:line="480" w:lineRule="auto"/>
        <w:rPr>
          <w:rFonts w:ascii="Times New Roman" w:hAnsi="Times New Roman" w:cs="Times New Roman"/>
        </w:rPr>
      </w:pPr>
      <w:r w:rsidRPr="008C6EF4">
        <w:rPr>
          <w:rFonts w:ascii="Times New Roman" w:hAnsi="Times New Roman" w:cs="Times New Roman"/>
          <w:b/>
          <w:bCs/>
        </w:rPr>
        <w:t>Make a decision and document it.</w:t>
      </w:r>
      <w:r w:rsidRPr="008C6EF4">
        <w:rPr>
          <w:rFonts w:ascii="Times New Roman" w:hAnsi="Times New Roman" w:cs="Times New Roman"/>
        </w:rPr>
        <w:t> Write down your reasoning, including which principles you prioritized and why.</w:t>
      </w:r>
    </w:p>
    <w:p w14:paraId="3BEE504E" w14:textId="77777777" w:rsidR="00215BFD" w:rsidRPr="008C6EF4" w:rsidRDefault="00215BFD" w:rsidP="008C6EF4">
      <w:pPr>
        <w:numPr>
          <w:ilvl w:val="0"/>
          <w:numId w:val="15"/>
        </w:numPr>
        <w:spacing w:line="480" w:lineRule="auto"/>
        <w:rPr>
          <w:rFonts w:ascii="Times New Roman" w:hAnsi="Times New Roman" w:cs="Times New Roman"/>
        </w:rPr>
      </w:pPr>
      <w:r w:rsidRPr="008C6EF4">
        <w:rPr>
          <w:rFonts w:ascii="Times New Roman" w:hAnsi="Times New Roman" w:cs="Times New Roman"/>
          <w:b/>
          <w:bCs/>
        </w:rPr>
        <w:t>Act and follow up.</w:t>
      </w:r>
      <w:r w:rsidRPr="008C6EF4">
        <w:rPr>
          <w:rFonts w:ascii="Times New Roman" w:hAnsi="Times New Roman" w:cs="Times New Roman"/>
        </w:rPr>
        <w:t> Carry out the decision. Then check in later – was it the right choice? What would you do differently next time?</w:t>
      </w:r>
    </w:p>
    <w:p w14:paraId="408B8B31"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b/>
          <w:bCs/>
        </w:rPr>
        <w:t>Appendix C: Simple Quiz to Test Your Understanding</w:t>
      </w:r>
    </w:p>
    <w:p w14:paraId="44679BE2" w14:textId="04E8BB61" w:rsidR="00215BFD" w:rsidRPr="008C6EF4" w:rsidRDefault="00215BFD" w:rsidP="008C6EF4">
      <w:pPr>
        <w:numPr>
          <w:ilvl w:val="0"/>
          <w:numId w:val="16"/>
        </w:numPr>
        <w:spacing w:line="480" w:lineRule="auto"/>
        <w:rPr>
          <w:rFonts w:ascii="Times New Roman" w:hAnsi="Times New Roman" w:cs="Times New Roman"/>
        </w:rPr>
      </w:pPr>
      <w:r w:rsidRPr="008C6EF4">
        <w:rPr>
          <w:rFonts w:ascii="Times New Roman" w:hAnsi="Times New Roman" w:cs="Times New Roman"/>
        </w:rPr>
        <w:t>A competent 30-year-old refuses a blood transfusion for religious reasons. The doctor gives it anyway because she will die without it. Which principle did the doctor violate? </w:t>
      </w:r>
      <w:r w:rsidRPr="008C6EF4">
        <w:rPr>
          <w:rFonts w:ascii="Times New Roman" w:hAnsi="Times New Roman" w:cs="Times New Roman"/>
          <w:b/>
          <w:bCs/>
        </w:rPr>
        <w:t>(Answer: Autonomy)</w:t>
      </w:r>
    </w:p>
    <w:p w14:paraId="55D41912" w14:textId="77777777" w:rsidR="00215BFD" w:rsidRPr="008C6EF4" w:rsidRDefault="00215BFD" w:rsidP="008C6EF4">
      <w:pPr>
        <w:numPr>
          <w:ilvl w:val="0"/>
          <w:numId w:val="16"/>
        </w:numPr>
        <w:spacing w:line="480" w:lineRule="auto"/>
        <w:rPr>
          <w:rFonts w:ascii="Times New Roman" w:hAnsi="Times New Roman" w:cs="Times New Roman"/>
        </w:rPr>
      </w:pPr>
      <w:r w:rsidRPr="008C6EF4">
        <w:rPr>
          <w:rFonts w:ascii="Times New Roman" w:hAnsi="Times New Roman" w:cs="Times New Roman"/>
        </w:rPr>
        <w:t>A hospital gives organ transplants only to people with private insurance. Which principle does this violate? (Answer: Justice)</w:t>
      </w:r>
    </w:p>
    <w:p w14:paraId="44D2BDED" w14:textId="729FF370" w:rsidR="00215BFD" w:rsidRPr="008C6EF4" w:rsidRDefault="00215BFD" w:rsidP="008C6EF4">
      <w:pPr>
        <w:numPr>
          <w:ilvl w:val="0"/>
          <w:numId w:val="16"/>
        </w:numPr>
        <w:spacing w:line="480" w:lineRule="auto"/>
        <w:rPr>
          <w:rFonts w:ascii="Times New Roman" w:hAnsi="Times New Roman" w:cs="Times New Roman"/>
        </w:rPr>
      </w:pPr>
      <w:r w:rsidRPr="008C6EF4">
        <w:rPr>
          <w:rFonts w:ascii="Times New Roman" w:hAnsi="Times New Roman" w:cs="Times New Roman"/>
        </w:rPr>
        <w:lastRenderedPageBreak/>
        <w:t>A nurse sees a doctor making repeated drug errors but says nothing because it’s not my place. Which ethical concept is the nurse failing to follow? (Answer: Professional responsibility)</w:t>
      </w:r>
    </w:p>
    <w:p w14:paraId="63CD06A3" w14:textId="77777777" w:rsidR="00215BFD" w:rsidRPr="008C6EF4" w:rsidRDefault="00215BFD" w:rsidP="008C6EF4">
      <w:pPr>
        <w:numPr>
          <w:ilvl w:val="0"/>
          <w:numId w:val="16"/>
        </w:numPr>
        <w:spacing w:line="480" w:lineRule="auto"/>
        <w:rPr>
          <w:rFonts w:ascii="Times New Roman" w:hAnsi="Times New Roman" w:cs="Times New Roman"/>
        </w:rPr>
      </w:pPr>
      <w:r w:rsidRPr="008C6EF4">
        <w:rPr>
          <w:rFonts w:ascii="Times New Roman" w:hAnsi="Times New Roman" w:cs="Times New Roman"/>
        </w:rPr>
        <w:t>A surgeon performs a procedure after explaining only the benefits, not the risks. The patient signs a form. Is this valid informed consent? (Answer: No – informed consent requires understanding of risks as well)</w:t>
      </w:r>
    </w:p>
    <w:p w14:paraId="4B847760" w14:textId="77777777" w:rsidR="00215BFD" w:rsidRPr="008C6EF4" w:rsidRDefault="00215BFD" w:rsidP="008C6EF4">
      <w:pPr>
        <w:numPr>
          <w:ilvl w:val="0"/>
          <w:numId w:val="16"/>
        </w:numPr>
        <w:spacing w:line="480" w:lineRule="auto"/>
        <w:rPr>
          <w:rFonts w:ascii="Times New Roman" w:hAnsi="Times New Roman" w:cs="Times New Roman"/>
        </w:rPr>
      </w:pPr>
      <w:r w:rsidRPr="008C6EF4">
        <w:rPr>
          <w:rFonts w:ascii="Times New Roman" w:hAnsi="Times New Roman" w:cs="Times New Roman"/>
        </w:rPr>
        <w:t>A patient with HIV asks the doctor not to tell their partner. The partner is at serious risk. Can the doctor break confidentiality? (Answer: In many states, yes – to prevent serious harm to an identifiable third party)</w:t>
      </w:r>
    </w:p>
    <w:p w14:paraId="5D93C850" w14:textId="71B3F87B" w:rsidR="00215BFD" w:rsidRPr="008C6EF4" w:rsidRDefault="00215BFD" w:rsidP="008C6EF4">
      <w:pPr>
        <w:spacing w:line="480" w:lineRule="auto"/>
        <w:rPr>
          <w:rFonts w:ascii="Times New Roman" w:hAnsi="Times New Roman" w:cs="Times New Roman"/>
        </w:rPr>
      </w:pPr>
    </w:p>
    <w:p w14:paraId="20508996"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0C2B3C46" w14:textId="173BE73A" w:rsidR="00215BFD" w:rsidRPr="008C6EF4" w:rsidRDefault="00215BFD" w:rsidP="008C6EF4">
      <w:pPr>
        <w:spacing w:line="480" w:lineRule="auto"/>
        <w:rPr>
          <w:rFonts w:ascii="Times New Roman" w:hAnsi="Times New Roman" w:cs="Times New Roman"/>
        </w:rPr>
      </w:pPr>
    </w:p>
    <w:p w14:paraId="70225C82"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3CEAD00A" w14:textId="2FF73C5C" w:rsidR="00215BFD" w:rsidRPr="008C6EF4" w:rsidRDefault="00215BFD" w:rsidP="008C6EF4">
      <w:pPr>
        <w:spacing w:line="480" w:lineRule="auto"/>
        <w:rPr>
          <w:rFonts w:ascii="Times New Roman" w:hAnsi="Times New Roman" w:cs="Times New Roman"/>
        </w:rPr>
      </w:pPr>
    </w:p>
    <w:p w14:paraId="3AD36898"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5088ECF4" w14:textId="5DEBDDDC" w:rsidR="00215BFD" w:rsidRPr="008C6EF4" w:rsidRDefault="00215BFD" w:rsidP="008C6EF4">
      <w:pPr>
        <w:spacing w:line="480" w:lineRule="auto"/>
        <w:rPr>
          <w:rFonts w:ascii="Times New Roman" w:hAnsi="Times New Roman" w:cs="Times New Roman"/>
        </w:rPr>
      </w:pPr>
    </w:p>
    <w:p w14:paraId="3CAB398F"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1A7D8F37" w14:textId="30AADCBF" w:rsidR="00215BFD" w:rsidRPr="008C6EF4" w:rsidRDefault="00215BFD" w:rsidP="008C6EF4">
      <w:pPr>
        <w:spacing w:line="480" w:lineRule="auto"/>
        <w:rPr>
          <w:rFonts w:ascii="Times New Roman" w:hAnsi="Times New Roman" w:cs="Times New Roman"/>
        </w:rPr>
      </w:pPr>
    </w:p>
    <w:p w14:paraId="25E3618E"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1C77880B" w14:textId="3FE62BCC" w:rsidR="00215BFD" w:rsidRPr="008C6EF4" w:rsidRDefault="00215BFD" w:rsidP="008C6EF4">
      <w:pPr>
        <w:spacing w:line="480" w:lineRule="auto"/>
        <w:rPr>
          <w:rFonts w:ascii="Times New Roman" w:hAnsi="Times New Roman" w:cs="Times New Roman"/>
        </w:rPr>
      </w:pPr>
    </w:p>
    <w:p w14:paraId="7C2B0FF7"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03E694C6" w14:textId="2AD727CE" w:rsidR="00215BFD" w:rsidRPr="008C6EF4" w:rsidRDefault="00215BFD" w:rsidP="008C6EF4">
      <w:pPr>
        <w:spacing w:line="480" w:lineRule="auto"/>
        <w:rPr>
          <w:rFonts w:ascii="Times New Roman" w:hAnsi="Times New Roman" w:cs="Times New Roman"/>
        </w:rPr>
      </w:pPr>
    </w:p>
    <w:p w14:paraId="1B1ECBB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6170436A" w14:textId="23D99519" w:rsidR="00215BFD" w:rsidRPr="008C6EF4" w:rsidRDefault="00215BFD" w:rsidP="008C6EF4">
      <w:pPr>
        <w:spacing w:line="480" w:lineRule="auto"/>
        <w:rPr>
          <w:rFonts w:ascii="Times New Roman" w:hAnsi="Times New Roman" w:cs="Times New Roman"/>
        </w:rPr>
      </w:pPr>
    </w:p>
    <w:p w14:paraId="6D3993DB"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563AABB1" w14:textId="53A8D5F2" w:rsidR="00215BFD" w:rsidRPr="008C6EF4" w:rsidRDefault="00215BFD" w:rsidP="008C6EF4">
      <w:pPr>
        <w:spacing w:line="480" w:lineRule="auto"/>
        <w:rPr>
          <w:rFonts w:ascii="Times New Roman" w:hAnsi="Times New Roman" w:cs="Times New Roman"/>
        </w:rPr>
      </w:pPr>
    </w:p>
    <w:p w14:paraId="0F2480B4"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35C4A2DD" w14:textId="7FBDA2A3" w:rsidR="00215BFD" w:rsidRPr="008C6EF4" w:rsidRDefault="00215BFD" w:rsidP="008C6EF4">
      <w:pPr>
        <w:spacing w:line="480" w:lineRule="auto"/>
        <w:rPr>
          <w:rFonts w:ascii="Times New Roman" w:hAnsi="Times New Roman" w:cs="Times New Roman"/>
        </w:rPr>
      </w:pPr>
    </w:p>
    <w:p w14:paraId="291550DC"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35365091" w14:textId="326A1C21" w:rsidR="00215BFD" w:rsidRPr="008C6EF4" w:rsidRDefault="00215BFD" w:rsidP="008C6EF4">
      <w:pPr>
        <w:spacing w:line="480" w:lineRule="auto"/>
        <w:rPr>
          <w:rFonts w:ascii="Times New Roman" w:hAnsi="Times New Roman" w:cs="Times New Roman"/>
        </w:rPr>
      </w:pPr>
    </w:p>
    <w:p w14:paraId="2BC5FAD3"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73C39CFA" w14:textId="12513ADB" w:rsidR="00215BFD" w:rsidRPr="008C6EF4" w:rsidRDefault="00215BFD" w:rsidP="008C6EF4">
      <w:pPr>
        <w:spacing w:line="480" w:lineRule="auto"/>
        <w:rPr>
          <w:rFonts w:ascii="Times New Roman" w:hAnsi="Times New Roman" w:cs="Times New Roman"/>
        </w:rPr>
      </w:pPr>
    </w:p>
    <w:p w14:paraId="514B9589" w14:textId="77777777" w:rsidR="00215BFD" w:rsidRPr="008C6EF4" w:rsidRDefault="00215BFD" w:rsidP="008C6EF4">
      <w:pPr>
        <w:spacing w:line="480" w:lineRule="auto"/>
        <w:rPr>
          <w:rFonts w:ascii="Times New Roman" w:hAnsi="Times New Roman" w:cs="Times New Roman"/>
        </w:rPr>
      </w:pPr>
      <w:r w:rsidRPr="008C6EF4">
        <w:rPr>
          <w:rFonts w:ascii="Times New Roman" w:hAnsi="Times New Roman" w:cs="Times New Roman"/>
        </w:rPr>
        <w:br w:type="page"/>
      </w:r>
    </w:p>
    <w:p w14:paraId="226831F5" w14:textId="77777777" w:rsidR="00215BFD" w:rsidRPr="008C6EF4" w:rsidRDefault="00215BFD" w:rsidP="008C6EF4">
      <w:pPr>
        <w:spacing w:line="480" w:lineRule="auto"/>
        <w:rPr>
          <w:rFonts w:ascii="Times New Roman" w:hAnsi="Times New Roman" w:cs="Times New Roman"/>
        </w:rPr>
      </w:pPr>
    </w:p>
    <w:sectPr w:rsidR="00215BFD" w:rsidRPr="008C6EF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479C4" w14:textId="77777777" w:rsidR="00C85D71" w:rsidRDefault="00C85D71" w:rsidP="00AA6202">
      <w:pPr>
        <w:spacing w:after="0" w:line="240" w:lineRule="auto"/>
      </w:pPr>
      <w:r>
        <w:separator/>
      </w:r>
    </w:p>
  </w:endnote>
  <w:endnote w:type="continuationSeparator" w:id="0">
    <w:p w14:paraId="5A1689EB" w14:textId="77777777" w:rsidR="00C85D71" w:rsidRDefault="00C85D71" w:rsidP="00AA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6409D" w14:textId="77777777" w:rsidR="00AA6202" w:rsidRDefault="00AA62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11F9C" w14:textId="77777777" w:rsidR="00AA6202" w:rsidRDefault="00AA62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6AA2" w14:textId="77777777" w:rsidR="00AA6202" w:rsidRDefault="00AA6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42052" w14:textId="77777777" w:rsidR="00C85D71" w:rsidRDefault="00C85D71" w:rsidP="00AA6202">
      <w:pPr>
        <w:spacing w:after="0" w:line="240" w:lineRule="auto"/>
      </w:pPr>
      <w:r>
        <w:separator/>
      </w:r>
    </w:p>
  </w:footnote>
  <w:footnote w:type="continuationSeparator" w:id="0">
    <w:p w14:paraId="48CED4BF" w14:textId="77777777" w:rsidR="00C85D71" w:rsidRDefault="00C85D71" w:rsidP="00AA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D113" w14:textId="77777777" w:rsidR="00AA6202" w:rsidRDefault="00AA62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63F79" w14:textId="77777777" w:rsidR="00AA6202" w:rsidRDefault="00AA62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A379C" w14:textId="77777777" w:rsidR="00AA6202" w:rsidRDefault="00AA6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4626E"/>
    <w:multiLevelType w:val="multilevel"/>
    <w:tmpl w:val="A5D67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64A50"/>
    <w:multiLevelType w:val="multilevel"/>
    <w:tmpl w:val="5CF2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95093"/>
    <w:multiLevelType w:val="multilevel"/>
    <w:tmpl w:val="DBA0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80218"/>
    <w:multiLevelType w:val="multilevel"/>
    <w:tmpl w:val="E42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E7160"/>
    <w:multiLevelType w:val="multilevel"/>
    <w:tmpl w:val="84C64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A97EB3"/>
    <w:multiLevelType w:val="multilevel"/>
    <w:tmpl w:val="F6C8F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C36784"/>
    <w:multiLevelType w:val="multilevel"/>
    <w:tmpl w:val="EC0C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ED44BB"/>
    <w:multiLevelType w:val="multilevel"/>
    <w:tmpl w:val="FC4E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E5180D"/>
    <w:multiLevelType w:val="multilevel"/>
    <w:tmpl w:val="C2B2B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6A53BF"/>
    <w:multiLevelType w:val="multilevel"/>
    <w:tmpl w:val="20B07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7C3272"/>
    <w:multiLevelType w:val="multilevel"/>
    <w:tmpl w:val="1A384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DB2517"/>
    <w:multiLevelType w:val="multilevel"/>
    <w:tmpl w:val="5D12E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A10F42"/>
    <w:multiLevelType w:val="multilevel"/>
    <w:tmpl w:val="1F14A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B0C7D82"/>
    <w:multiLevelType w:val="multilevel"/>
    <w:tmpl w:val="58EE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A1BA2"/>
    <w:multiLevelType w:val="multilevel"/>
    <w:tmpl w:val="BA500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596B1A"/>
    <w:multiLevelType w:val="multilevel"/>
    <w:tmpl w:val="0FD6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654779">
    <w:abstractNumId w:val="0"/>
  </w:num>
  <w:num w:numId="2" w16cid:durableId="799960828">
    <w:abstractNumId w:val="11"/>
  </w:num>
  <w:num w:numId="3" w16cid:durableId="1226330284">
    <w:abstractNumId w:val="2"/>
  </w:num>
  <w:num w:numId="4" w16cid:durableId="1760059157">
    <w:abstractNumId w:val="5"/>
  </w:num>
  <w:num w:numId="5" w16cid:durableId="935019724">
    <w:abstractNumId w:val="13"/>
  </w:num>
  <w:num w:numId="6" w16cid:durableId="1731490463">
    <w:abstractNumId w:val="1"/>
  </w:num>
  <w:num w:numId="7" w16cid:durableId="782727122">
    <w:abstractNumId w:val="3"/>
  </w:num>
  <w:num w:numId="8" w16cid:durableId="15812756">
    <w:abstractNumId w:val="15"/>
  </w:num>
  <w:num w:numId="9" w16cid:durableId="2120025078">
    <w:abstractNumId w:val="6"/>
  </w:num>
  <w:num w:numId="10" w16cid:durableId="289745674">
    <w:abstractNumId w:val="7"/>
  </w:num>
  <w:num w:numId="11" w16cid:durableId="783768139">
    <w:abstractNumId w:val="12"/>
  </w:num>
  <w:num w:numId="12" w16cid:durableId="244539298">
    <w:abstractNumId w:val="8"/>
  </w:num>
  <w:num w:numId="13" w16cid:durableId="638271243">
    <w:abstractNumId w:val="4"/>
  </w:num>
  <w:num w:numId="14" w16cid:durableId="1774201902">
    <w:abstractNumId w:val="10"/>
  </w:num>
  <w:num w:numId="15" w16cid:durableId="830947434">
    <w:abstractNumId w:val="9"/>
  </w:num>
  <w:num w:numId="16" w16cid:durableId="66513595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BFD"/>
    <w:rsid w:val="001D3138"/>
    <w:rsid w:val="00215BFD"/>
    <w:rsid w:val="003608BC"/>
    <w:rsid w:val="004304E3"/>
    <w:rsid w:val="00476A53"/>
    <w:rsid w:val="005B015B"/>
    <w:rsid w:val="00661056"/>
    <w:rsid w:val="007E23CD"/>
    <w:rsid w:val="00866749"/>
    <w:rsid w:val="008951CE"/>
    <w:rsid w:val="0089794F"/>
    <w:rsid w:val="008C6EF4"/>
    <w:rsid w:val="00917DB7"/>
    <w:rsid w:val="009A0EE6"/>
    <w:rsid w:val="009B7AB4"/>
    <w:rsid w:val="00AA6202"/>
    <w:rsid w:val="00AD4BB8"/>
    <w:rsid w:val="00BD6675"/>
    <w:rsid w:val="00C56FF0"/>
    <w:rsid w:val="00C85D71"/>
    <w:rsid w:val="00CD54A9"/>
    <w:rsid w:val="00DA0651"/>
    <w:rsid w:val="00EA2A9B"/>
    <w:rsid w:val="00EF4EA1"/>
    <w:rsid w:val="00F97A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D9107"/>
  <w15:chartTrackingRefBased/>
  <w15:docId w15:val="{DBB81C2B-4B3E-4E2B-8561-A729C7786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B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5B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5B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5B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5B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5B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B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B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B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B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5B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5B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5B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5B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5B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B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B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BFD"/>
    <w:rPr>
      <w:rFonts w:eastAsiaTheme="majorEastAsia" w:cstheme="majorBidi"/>
      <w:color w:val="272727" w:themeColor="text1" w:themeTint="D8"/>
    </w:rPr>
  </w:style>
  <w:style w:type="paragraph" w:styleId="Title">
    <w:name w:val="Title"/>
    <w:basedOn w:val="Normal"/>
    <w:next w:val="Normal"/>
    <w:link w:val="TitleChar"/>
    <w:uiPriority w:val="10"/>
    <w:qFormat/>
    <w:rsid w:val="00215B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B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B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B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BFD"/>
    <w:pPr>
      <w:spacing w:before="160"/>
      <w:jc w:val="center"/>
    </w:pPr>
    <w:rPr>
      <w:i/>
      <w:iCs/>
      <w:color w:val="404040" w:themeColor="text1" w:themeTint="BF"/>
    </w:rPr>
  </w:style>
  <w:style w:type="character" w:customStyle="1" w:styleId="QuoteChar">
    <w:name w:val="Quote Char"/>
    <w:basedOn w:val="DefaultParagraphFont"/>
    <w:link w:val="Quote"/>
    <w:uiPriority w:val="29"/>
    <w:rsid w:val="00215BFD"/>
    <w:rPr>
      <w:i/>
      <w:iCs/>
      <w:color w:val="404040" w:themeColor="text1" w:themeTint="BF"/>
    </w:rPr>
  </w:style>
  <w:style w:type="paragraph" w:styleId="ListParagraph">
    <w:name w:val="List Paragraph"/>
    <w:basedOn w:val="Normal"/>
    <w:uiPriority w:val="34"/>
    <w:qFormat/>
    <w:rsid w:val="00215BFD"/>
    <w:pPr>
      <w:ind w:left="720"/>
      <w:contextualSpacing/>
    </w:pPr>
  </w:style>
  <w:style w:type="character" w:styleId="IntenseEmphasis">
    <w:name w:val="Intense Emphasis"/>
    <w:basedOn w:val="DefaultParagraphFont"/>
    <w:uiPriority w:val="21"/>
    <w:qFormat/>
    <w:rsid w:val="00215BFD"/>
    <w:rPr>
      <w:i/>
      <w:iCs/>
      <w:color w:val="2F5496" w:themeColor="accent1" w:themeShade="BF"/>
    </w:rPr>
  </w:style>
  <w:style w:type="paragraph" w:styleId="IntenseQuote">
    <w:name w:val="Intense Quote"/>
    <w:basedOn w:val="Normal"/>
    <w:next w:val="Normal"/>
    <w:link w:val="IntenseQuoteChar"/>
    <w:uiPriority w:val="30"/>
    <w:qFormat/>
    <w:rsid w:val="00215B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5BFD"/>
    <w:rPr>
      <w:i/>
      <w:iCs/>
      <w:color w:val="2F5496" w:themeColor="accent1" w:themeShade="BF"/>
    </w:rPr>
  </w:style>
  <w:style w:type="character" w:styleId="IntenseReference">
    <w:name w:val="Intense Reference"/>
    <w:basedOn w:val="DefaultParagraphFont"/>
    <w:uiPriority w:val="32"/>
    <w:qFormat/>
    <w:rsid w:val="00215BFD"/>
    <w:rPr>
      <w:b/>
      <w:bCs/>
      <w:smallCaps/>
      <w:color w:val="2F5496" w:themeColor="accent1" w:themeShade="BF"/>
      <w:spacing w:val="5"/>
    </w:rPr>
  </w:style>
  <w:style w:type="paragraph" w:styleId="Header">
    <w:name w:val="header"/>
    <w:basedOn w:val="Normal"/>
    <w:link w:val="HeaderChar"/>
    <w:uiPriority w:val="99"/>
    <w:unhideWhenUsed/>
    <w:rsid w:val="00AA6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202"/>
  </w:style>
  <w:style w:type="paragraph" w:styleId="Footer">
    <w:name w:val="footer"/>
    <w:basedOn w:val="Normal"/>
    <w:link w:val="FooterChar"/>
    <w:uiPriority w:val="99"/>
    <w:unhideWhenUsed/>
    <w:rsid w:val="00AA6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37</Pages>
  <Words>5121</Words>
  <Characters>29191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18</cp:revision>
  <dcterms:created xsi:type="dcterms:W3CDTF">2026-05-22T17:42:00Z</dcterms:created>
  <dcterms:modified xsi:type="dcterms:W3CDTF">2026-05-22T19:04:00Z</dcterms:modified>
</cp:coreProperties>
</file>