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D57F7" w14:textId="77777777" w:rsidR="003D04AC" w:rsidRDefault="003D04AC" w:rsidP="003D04AC"/>
    <w:p w14:paraId="1EB492F2" w14:textId="77777777" w:rsidR="003D04AC" w:rsidRDefault="003D04AC" w:rsidP="003D04AC">
      <w:pPr>
        <w:jc w:val="center"/>
      </w:pPr>
      <w:r>
        <w:rPr>
          <w:noProof/>
        </w:rPr>
        <w:drawing>
          <wp:anchor distT="0" distB="0" distL="114300" distR="114300" simplePos="0" relativeHeight="251659264" behindDoc="0" locked="0" layoutInCell="1" allowOverlap="1" wp14:anchorId="3E3B95B5" wp14:editId="2CF67566">
            <wp:simplePos x="0" y="0"/>
            <wp:positionH relativeFrom="column">
              <wp:posOffset>-904421</wp:posOffset>
            </wp:positionH>
            <wp:positionV relativeFrom="paragraph">
              <wp:posOffset>482237</wp:posOffset>
            </wp:positionV>
            <wp:extent cx="7249795" cy="1334135"/>
            <wp:effectExtent l="0" t="0" r="8255" b="0"/>
            <wp:wrapSquare wrapText="bothSides"/>
            <wp:docPr id="1"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AI-generated content may be incorrect."/>
                    <pic:cNvPicPr/>
                  </pic:nvPicPr>
                  <pic:blipFill>
                    <a:blip r:embed="rId6"/>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p>
    <w:p w14:paraId="10761D31" w14:textId="77777777" w:rsidR="003D04AC" w:rsidRDefault="003D04AC" w:rsidP="003D04AC"/>
    <w:p w14:paraId="1E4A9B06" w14:textId="77777777" w:rsidR="003D04AC" w:rsidRDefault="003D04AC" w:rsidP="003D04AC"/>
    <w:p w14:paraId="2F29EDD4" w14:textId="77777777" w:rsidR="003D04AC" w:rsidRDefault="003D04AC" w:rsidP="003D04AC"/>
    <w:p w14:paraId="76959DC7" w14:textId="77777777" w:rsidR="003D04AC" w:rsidRDefault="003D04AC" w:rsidP="003D04AC"/>
    <w:p w14:paraId="64D2CB3C" w14:textId="77777777" w:rsidR="003D04AC" w:rsidRDefault="003D04AC" w:rsidP="003D04AC">
      <w:pPr>
        <w:jc w:val="center"/>
      </w:pPr>
    </w:p>
    <w:p w14:paraId="05CBA507" w14:textId="77777777" w:rsidR="003D04AC" w:rsidRDefault="003D04AC" w:rsidP="003D04AC">
      <w:pPr>
        <w:jc w:val="center"/>
      </w:pPr>
    </w:p>
    <w:p w14:paraId="31C1F2B7" w14:textId="18C57B4C" w:rsidR="003D04AC" w:rsidRDefault="003D04AC" w:rsidP="003D04AC">
      <w:pPr>
        <w:jc w:val="center"/>
      </w:pPr>
      <w:r>
        <w:br/>
        <w:t>Assignment Title:</w:t>
      </w:r>
      <w:r>
        <w:br/>
      </w:r>
      <w:r>
        <w:rPr>
          <w:b/>
        </w:rPr>
        <w:t xml:space="preserve">Cross-Cultural Differences in Tourist </w:t>
      </w:r>
      <w:r w:rsidR="009572DC">
        <w:rPr>
          <w:b/>
        </w:rPr>
        <w:t>Behavior</w:t>
      </w:r>
      <w:r>
        <w:rPr>
          <w:b/>
        </w:rPr>
        <w:t>:</w:t>
      </w:r>
      <w:r>
        <w:rPr>
          <w:b/>
        </w:rPr>
        <w:br/>
        <w:t>A Comparative Analysis between North India and North Rhine-Westphalia (NRW), Germany</w:t>
      </w:r>
    </w:p>
    <w:p w14:paraId="7086A40E" w14:textId="7889257D" w:rsidR="003D04AC" w:rsidRDefault="003D04AC" w:rsidP="003D04AC">
      <w:pPr>
        <w:jc w:val="center"/>
      </w:pPr>
    </w:p>
    <w:p w14:paraId="785094DC" w14:textId="77777777" w:rsidR="003D04AC" w:rsidRDefault="003D04AC" w:rsidP="003D04AC">
      <w:pPr>
        <w:jc w:val="center"/>
      </w:pPr>
      <w:r>
        <w:br/>
        <w:t>Submitted by:</w:t>
      </w:r>
      <w:r>
        <w:br/>
        <w:t>Name: Rajat Rana</w:t>
      </w:r>
      <w:r>
        <w:br/>
        <w:t>Department: M.A. in Tourism and Recreation</w:t>
      </w:r>
      <w:r>
        <w:br/>
        <w:t>Student Number: 240025</w:t>
      </w:r>
    </w:p>
    <w:p w14:paraId="466BABCA" w14:textId="77777777" w:rsidR="003D04AC" w:rsidRDefault="003D04AC" w:rsidP="003D04AC">
      <w:pPr>
        <w:jc w:val="center"/>
      </w:pPr>
      <w:r>
        <w:br/>
        <w:t>Date of Submission: October 2025</w:t>
      </w:r>
    </w:p>
    <w:p w14:paraId="6DEC5E3A" w14:textId="523AE216" w:rsidR="00837AAA" w:rsidRDefault="00837AAA" w:rsidP="003D04AC"/>
    <w:p w14:paraId="1FE7CFEF" w14:textId="77777777" w:rsidR="00837AAA" w:rsidRDefault="00000000">
      <w:r>
        <w:br w:type="page"/>
      </w:r>
    </w:p>
    <w:p w14:paraId="1B20B6DA" w14:textId="62A79B66" w:rsidR="00837AAA" w:rsidRDefault="00000000">
      <w:pPr>
        <w:pStyle w:val="Heading1"/>
      </w:pPr>
      <w:r>
        <w:lastRenderedPageBreak/>
        <w:t>Table of Contents</w:t>
      </w:r>
      <w:r w:rsidR="003D04AC">
        <w:br/>
      </w:r>
      <w:r w:rsidR="003D04AC">
        <w:br/>
      </w:r>
      <w:r w:rsidR="003D04AC">
        <w:br/>
      </w:r>
      <w:r w:rsidR="003D04AC">
        <w:br/>
      </w:r>
      <w:r w:rsidR="003D04AC">
        <w:br/>
      </w:r>
      <w:r w:rsidR="003D04AC">
        <w:br/>
      </w:r>
    </w:p>
    <w:p w14:paraId="5113976B" w14:textId="77777777" w:rsidR="00837AAA" w:rsidRDefault="00000000">
      <w:pPr>
        <w:pStyle w:val="ListNumber"/>
      </w:pPr>
      <w:r>
        <w:t>Abstract</w:t>
      </w:r>
    </w:p>
    <w:p w14:paraId="7D69B924" w14:textId="77777777" w:rsidR="003D04AC" w:rsidRDefault="003D04AC" w:rsidP="003D04AC">
      <w:pPr>
        <w:pStyle w:val="ListNumber"/>
        <w:numPr>
          <w:ilvl w:val="0"/>
          <w:numId w:val="0"/>
        </w:numPr>
        <w:ind w:left="360"/>
      </w:pPr>
    </w:p>
    <w:p w14:paraId="77A4D5FC" w14:textId="77777777" w:rsidR="00837AAA" w:rsidRDefault="00000000">
      <w:pPr>
        <w:pStyle w:val="ListNumber"/>
      </w:pPr>
      <w:r>
        <w:t>Introduction</w:t>
      </w:r>
    </w:p>
    <w:p w14:paraId="38500E6C" w14:textId="77777777" w:rsidR="003D04AC" w:rsidRDefault="003D04AC" w:rsidP="003D04AC">
      <w:pPr>
        <w:pStyle w:val="ListNumber"/>
        <w:numPr>
          <w:ilvl w:val="0"/>
          <w:numId w:val="0"/>
        </w:numPr>
      </w:pPr>
    </w:p>
    <w:p w14:paraId="09B216E4" w14:textId="77777777" w:rsidR="00837AAA" w:rsidRDefault="00000000">
      <w:pPr>
        <w:pStyle w:val="ListNumber"/>
      </w:pPr>
      <w:r>
        <w:t>Literature Review</w:t>
      </w:r>
    </w:p>
    <w:p w14:paraId="139E2E49" w14:textId="77777777" w:rsidR="003D04AC" w:rsidRDefault="003D04AC" w:rsidP="003D04AC">
      <w:pPr>
        <w:pStyle w:val="ListNumber"/>
        <w:numPr>
          <w:ilvl w:val="0"/>
          <w:numId w:val="0"/>
        </w:numPr>
        <w:ind w:left="360"/>
      </w:pPr>
    </w:p>
    <w:p w14:paraId="1024E380" w14:textId="77777777" w:rsidR="00837AAA" w:rsidRDefault="00000000">
      <w:pPr>
        <w:pStyle w:val="ListNumber"/>
      </w:pPr>
      <w:r>
        <w:t>Methodology</w:t>
      </w:r>
    </w:p>
    <w:p w14:paraId="756E4574" w14:textId="77777777" w:rsidR="003D04AC" w:rsidRDefault="003D04AC" w:rsidP="003D04AC">
      <w:pPr>
        <w:pStyle w:val="ListNumber"/>
        <w:numPr>
          <w:ilvl w:val="0"/>
          <w:numId w:val="0"/>
        </w:numPr>
      </w:pPr>
    </w:p>
    <w:p w14:paraId="72386197" w14:textId="0DCD78F6" w:rsidR="00837AAA" w:rsidRDefault="00000000">
      <w:pPr>
        <w:pStyle w:val="ListNumber"/>
      </w:pPr>
      <w:r>
        <w:t>Findings</w:t>
      </w:r>
      <w:r w:rsidR="003D04AC">
        <w:br/>
      </w:r>
    </w:p>
    <w:p w14:paraId="7804D19E" w14:textId="1EA62061" w:rsidR="00837AAA" w:rsidRDefault="00000000">
      <w:pPr>
        <w:pStyle w:val="ListNumber"/>
      </w:pPr>
      <w:r>
        <w:t>Discussion</w:t>
      </w:r>
      <w:r w:rsidR="003D04AC">
        <w:br/>
      </w:r>
    </w:p>
    <w:p w14:paraId="6BEA8CA9" w14:textId="68DADC8B" w:rsidR="00837AAA" w:rsidRDefault="00000000">
      <w:pPr>
        <w:pStyle w:val="ListNumber"/>
      </w:pPr>
      <w:r>
        <w:t>Conclusion</w:t>
      </w:r>
      <w:r w:rsidR="003D04AC">
        <w:br/>
      </w:r>
    </w:p>
    <w:p w14:paraId="20232FC0" w14:textId="2F4BB3E3" w:rsidR="00837AAA" w:rsidRDefault="00000000">
      <w:pPr>
        <w:pStyle w:val="ListNumber"/>
      </w:pPr>
      <w:r>
        <w:t>References</w:t>
      </w:r>
      <w:r w:rsidR="003D04AC">
        <w:br/>
      </w:r>
    </w:p>
    <w:p w14:paraId="00EB9213" w14:textId="77777777" w:rsidR="00837AAA" w:rsidRDefault="00000000">
      <w:pPr>
        <w:pStyle w:val="ListNumber"/>
      </w:pPr>
      <w:r>
        <w:t>Appendices</w:t>
      </w:r>
    </w:p>
    <w:p w14:paraId="684F94A7" w14:textId="3F0BF95B" w:rsidR="00837AAA" w:rsidRDefault="00000000">
      <w:r>
        <w:br w:type="page"/>
      </w:r>
    </w:p>
    <w:p w14:paraId="5006BBE3" w14:textId="53018167" w:rsidR="00837AAA" w:rsidRDefault="00000000">
      <w:pPr>
        <w:pStyle w:val="Heading1"/>
      </w:pPr>
      <w:r>
        <w:lastRenderedPageBreak/>
        <w:t>Abstract</w:t>
      </w:r>
      <w:r w:rsidR="003D04AC">
        <w:br/>
      </w:r>
    </w:p>
    <w:p w14:paraId="17F65CD3" w14:textId="77777777" w:rsidR="0057399B" w:rsidRPr="0057399B" w:rsidRDefault="0057399B" w:rsidP="0057399B">
      <w:pPr>
        <w:rPr>
          <w:lang w:val="en-IN"/>
        </w:rPr>
      </w:pPr>
      <w:r w:rsidRPr="0057399B">
        <w:rPr>
          <w:lang w:val="en-IN"/>
        </w:rPr>
        <w:t>This study looks at how tourists from North India and North Rhine-Westphalia (NRW) in Germany behave differently when they travel. It focuses on how culture influences the way people make travel decisions, what motivates them to travel, and what they expect from travel services. To do this, the study uses Hofstede’s cultural dimensions (which are ways to measure cultural values) and theories about consumer behaviour.</w:t>
      </w:r>
    </w:p>
    <w:p w14:paraId="6153C2C6" w14:textId="77777777" w:rsidR="0057399B" w:rsidRPr="0057399B" w:rsidRDefault="0057399B" w:rsidP="0057399B">
      <w:pPr>
        <w:rPr>
          <w:lang w:val="en-IN"/>
        </w:rPr>
      </w:pPr>
      <w:r w:rsidRPr="0057399B">
        <w:rPr>
          <w:lang w:val="en-IN"/>
        </w:rPr>
        <w:t>The research is based on existing information from tourism boards, government reports, and previous academic studies. It shows that German tourists usually like things to be planned and organized. They also care about sustainability, meaning they prefer travel that is environmentally friendly and responsible. On the other hand, tourists from North India often focus on social experiences, connecting with people, enjoying new experiences, and getting good value for their money.</w:t>
      </w:r>
    </w:p>
    <w:p w14:paraId="656401A4" w14:textId="367EA718" w:rsidR="0057399B" w:rsidRPr="0057399B" w:rsidRDefault="0057399B" w:rsidP="0057399B">
      <w:pPr>
        <w:rPr>
          <w:lang w:val="en-IN"/>
        </w:rPr>
      </w:pPr>
      <w:r w:rsidRPr="0057399B">
        <w:rPr>
          <w:lang w:val="en-IN"/>
        </w:rPr>
        <w:t xml:space="preserve">These differences are important for hotels, tour operators, and other travel-related businesses. Understanding them helps companies create marketing messages, services, and experiences that match what different cultural groups want. For example, a hotel in Germany might focus on eco-friendly amenities for German tourists, while in India, it might offer more social or interactive experiences for </w:t>
      </w:r>
      <w:proofErr w:type="gramStart"/>
      <w:r w:rsidR="009572DC" w:rsidRPr="0057399B">
        <w:rPr>
          <w:lang w:val="en-IN"/>
        </w:rPr>
        <w:t>traveller’s</w:t>
      </w:r>
      <w:proofErr w:type="gramEnd"/>
      <w:r w:rsidRPr="0057399B">
        <w:rPr>
          <w:lang w:val="en-IN"/>
        </w:rPr>
        <w:t>.</w:t>
      </w:r>
    </w:p>
    <w:p w14:paraId="41068B0B" w14:textId="77777777" w:rsidR="00837AAA" w:rsidRDefault="00000000">
      <w:r>
        <w:br w:type="page"/>
      </w:r>
    </w:p>
    <w:p w14:paraId="33110AAD" w14:textId="77777777" w:rsidR="00837AAA" w:rsidRDefault="00000000">
      <w:pPr>
        <w:pStyle w:val="Heading1"/>
      </w:pPr>
      <w:r>
        <w:lastRenderedPageBreak/>
        <w:t>Introduction</w:t>
      </w:r>
    </w:p>
    <w:p w14:paraId="33CBC4D8"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The way people behave when they travel is strongly shaped by their culture, including their values, beliefs, and shared ways of thinking. These cultural differences can affect what tourists want, how they choose destinations, and how they enjoy their trips. For tourism businesses like hotels, travel agencies, and tour operators, understanding these differences is very important, especially when dealing with visitors from other countries.</w:t>
      </w:r>
    </w:p>
    <w:p w14:paraId="2B4B5FB9"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This study looks at tourists from two very different regions: North India and North Rhine-Westphalia (NRW) in Germany. These regions have different cultures, social norms, and economic backgrounds, which influence how people travel. The goal of the research is to see how cultural values affect travel choices, motivations for going on trips, and experiences at destinations. To do this, the study uses Hofstede’s cultural dimensions, a well-known framework that helps explain how cultural differences influence behaviour.</w:t>
      </w:r>
    </w:p>
    <w:p w14:paraId="05A3FA1A"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The research has three main goals:</w:t>
      </w:r>
    </w:p>
    <w:p w14:paraId="7EBE6C44" w14:textId="77777777" w:rsidR="0057399B" w:rsidRPr="0057399B" w:rsidRDefault="0057399B" w:rsidP="0057399B">
      <w:pPr>
        <w:pStyle w:val="Heading1"/>
        <w:numPr>
          <w:ilvl w:val="0"/>
          <w:numId w:val="10"/>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To understand how culture affects the way tourists make decisions about their trips in both regions. This includes things like how much planning they do, what they look for in a destination, and what they expect from services.</w:t>
      </w:r>
    </w:p>
    <w:p w14:paraId="6A4C6F13" w14:textId="77777777" w:rsidR="0057399B" w:rsidRPr="0057399B" w:rsidRDefault="0057399B" w:rsidP="0057399B">
      <w:pPr>
        <w:pStyle w:val="Heading1"/>
        <w:numPr>
          <w:ilvl w:val="0"/>
          <w:numId w:val="10"/>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To compare the behaviours of tourists from North India and NRW using established theories and models, helping to highlight patterns and differences.</w:t>
      </w:r>
    </w:p>
    <w:p w14:paraId="114E2E35" w14:textId="77777777" w:rsidR="0057399B" w:rsidRPr="0057399B" w:rsidRDefault="0057399B" w:rsidP="0057399B">
      <w:pPr>
        <w:pStyle w:val="Heading1"/>
        <w:numPr>
          <w:ilvl w:val="0"/>
          <w:numId w:val="10"/>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To identify how tourism and hospitality businesses can use this information to improve marketing strategies, communication, and services for different cultural groups.</w:t>
      </w:r>
    </w:p>
    <w:p w14:paraId="7F4F55DB" w14:textId="77777777" w:rsidR="0057399B" w:rsidRPr="0057399B" w:rsidRDefault="0057399B" w:rsidP="0057399B">
      <w:pPr>
        <w:pStyle w:val="Heading1"/>
        <w:rPr>
          <w:rFonts w:ascii="Times New Roman" w:hAnsi="Times New Roman" w:cs="Times New Roman"/>
          <w:b w:val="0"/>
          <w:bCs w:val="0"/>
          <w:sz w:val="24"/>
          <w:szCs w:val="24"/>
          <w:lang w:val="en-IN"/>
        </w:rPr>
      </w:pPr>
      <w:r w:rsidRPr="0057399B">
        <w:rPr>
          <w:rFonts w:ascii="Times New Roman" w:hAnsi="Times New Roman" w:cs="Times New Roman"/>
          <w:b w:val="0"/>
          <w:bCs w:val="0"/>
          <w:color w:val="000000" w:themeColor="text1"/>
          <w:sz w:val="24"/>
          <w:szCs w:val="24"/>
          <w:lang w:val="en-IN"/>
        </w:rPr>
        <w:t>By studying these differences, the research can help travel companies better meet the needs and expectations of tourists from diverse backgrounds, making trips more enjoyable for visitors and more successful for businesses.</w:t>
      </w:r>
    </w:p>
    <w:p w14:paraId="020BBC2B" w14:textId="7DB1EFFF"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lastRenderedPageBreak/>
        <w:br/>
      </w:r>
      <w:r>
        <w:br/>
      </w:r>
      <w:r w:rsidR="00000000" w:rsidRPr="0057399B">
        <w:t>Literature Review</w:t>
      </w:r>
      <w:r>
        <w:br/>
      </w:r>
      <w:r>
        <w:rPr>
          <w:rFonts w:ascii="Times New Roman" w:hAnsi="Times New Roman" w:cs="Times New Roman"/>
          <w:b w:val="0"/>
          <w:bCs w:val="0"/>
          <w:color w:val="000000" w:themeColor="text1"/>
          <w:sz w:val="24"/>
          <w:szCs w:val="24"/>
          <w:lang w:val="en-IN"/>
        </w:rPr>
        <w:br/>
      </w:r>
      <w:r w:rsidRPr="0057399B">
        <w:rPr>
          <w:rFonts w:ascii="Times New Roman" w:hAnsi="Times New Roman" w:cs="Times New Roman"/>
          <w:b w:val="0"/>
          <w:bCs w:val="0"/>
          <w:color w:val="000000" w:themeColor="text1"/>
          <w:sz w:val="24"/>
          <w:szCs w:val="24"/>
          <w:lang w:val="en-IN"/>
        </w:rPr>
        <w:t>This section looks at what previous research has found about how culture affects the way people behave as consumers, especially when they travel. Cross-cultural consumer behaviour studies how the culture someone comes from influences the decisions they make, the way they see products or services, and the type of experiences they seek. In tourism, culture can shape everything from the way people plan their trips to how they communicate with service providers, and what they expect from hotels, tours, and attractions.</w:t>
      </w:r>
    </w:p>
    <w:p w14:paraId="173E6F4D"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One important framework for understanding cultural differences is Hofstede’s cultural dimensions. Hofstede identifies several key ways in which cultures differ:</w:t>
      </w:r>
    </w:p>
    <w:p w14:paraId="5140A0DC" w14:textId="77777777" w:rsidR="0057399B" w:rsidRPr="0057399B" w:rsidRDefault="0057399B" w:rsidP="0057399B">
      <w:pPr>
        <w:pStyle w:val="Heading1"/>
        <w:numPr>
          <w:ilvl w:val="0"/>
          <w:numId w:val="11"/>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Power Distance – how much people accept unequal power and hierarchy in society.</w:t>
      </w:r>
    </w:p>
    <w:p w14:paraId="3767F821" w14:textId="77777777" w:rsidR="0057399B" w:rsidRPr="0057399B" w:rsidRDefault="0057399B" w:rsidP="0057399B">
      <w:pPr>
        <w:pStyle w:val="Heading1"/>
        <w:numPr>
          <w:ilvl w:val="0"/>
          <w:numId w:val="11"/>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Individualism vs. Collectivism – whether people prioritize personal goals or group/family goals.</w:t>
      </w:r>
    </w:p>
    <w:p w14:paraId="2AA6EC85" w14:textId="77777777" w:rsidR="0057399B" w:rsidRPr="0057399B" w:rsidRDefault="0057399B" w:rsidP="0057399B">
      <w:pPr>
        <w:pStyle w:val="Heading1"/>
        <w:numPr>
          <w:ilvl w:val="0"/>
          <w:numId w:val="11"/>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Masculinity vs. Femininity – whether a culture values competition and achievement (masculine) or caring and cooperation (feminine).</w:t>
      </w:r>
    </w:p>
    <w:p w14:paraId="60CC7EAF" w14:textId="77777777" w:rsidR="0057399B" w:rsidRPr="0057399B" w:rsidRDefault="0057399B" w:rsidP="0057399B">
      <w:pPr>
        <w:pStyle w:val="Heading1"/>
        <w:numPr>
          <w:ilvl w:val="0"/>
          <w:numId w:val="11"/>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Uncertainty Avoidance – how comfortable people are with ambiguity, risk, and unplanned situations.</w:t>
      </w:r>
    </w:p>
    <w:p w14:paraId="2024EDA5" w14:textId="77777777" w:rsidR="0057399B" w:rsidRPr="0057399B" w:rsidRDefault="0057399B" w:rsidP="0057399B">
      <w:pPr>
        <w:pStyle w:val="Heading1"/>
        <w:numPr>
          <w:ilvl w:val="0"/>
          <w:numId w:val="11"/>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Long-Term vs. Short-Term Orientation – whether people plan for the future or focus on immediate results.</w:t>
      </w:r>
    </w:p>
    <w:p w14:paraId="43BDA643"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These cultural dimensions are very useful for comparing tourists from different countries because they influence travel behaviour. For example, they can affect how much a tourist likes to plan ahead, how flexible they are when things go wrong, and how they expect services to be delivered.</w:t>
      </w:r>
    </w:p>
    <w:p w14:paraId="5DA03194"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lastRenderedPageBreak/>
        <w:t>Research shows that North Indian culture tends to be collectivist, meaning people value family and community influence when making decisions, including where to travel. North Indian tourists often also show high power distance, so they may expect respect for hierarchy in services or follow advice from experts and elders. Additionally, they have strong uncertainty avoidance, which means they prefer guidance and reassurance when planning trips, and they may feel anxious about unplanned situations. Family and friends often play a big role in choosing destinations and activities.</w:t>
      </w:r>
    </w:p>
    <w:p w14:paraId="659AE16A"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On the other hand, German tourists, especially those from North Rhine-Westphalia, are influenced by low power distance and high individualism. This means they value equality and personal freedom, and they prefer to make decisions independently. Germans often like structured and well-planned itineraries, with a focus on efficiency, reliability, and clear schedules. They also tend to follow rules and expect services to meet high standards.</w:t>
      </w:r>
    </w:p>
    <w:p w14:paraId="01C699DF"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Another difference noted in the literature is the approach to sustainability and travel experiences. Western European tourists, including Germans, are increasingly concerned about environmental sustainability and prefer eco-friendly travel options. In contrast, North Indian tourists are increasingly motivated by experiences, new activities, and aspirational travel, focusing on enjoying life and creating memorable moments.</w:t>
      </w:r>
    </w:p>
    <w:p w14:paraId="3B09A4E1"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In short, culture shapes how tourists plan, decide, and enjoy their trips. Understanding these differences helps tourism and hospitality businesses better serve international visitors by offering services and experiences that match their cultural preferences.</w:t>
      </w:r>
    </w:p>
    <w:p w14:paraId="3814E5D1" w14:textId="7C070D4D" w:rsidR="00837AAA" w:rsidRDefault="00837AAA">
      <w:pPr>
        <w:pStyle w:val="Heading1"/>
      </w:pPr>
    </w:p>
    <w:p w14:paraId="5B86638C" w14:textId="71782DA7" w:rsidR="00837AAA" w:rsidRDefault="0057399B">
      <w:pPr>
        <w:pStyle w:val="Heading1"/>
      </w:pPr>
      <w:r>
        <w:br/>
      </w:r>
      <w:r w:rsidR="00000000">
        <w:t>Methodology</w:t>
      </w:r>
    </w:p>
    <w:p w14:paraId="154690F0" w14:textId="2C1EFE99"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Pr>
          <w:rFonts w:ascii="Times New Roman" w:hAnsi="Times New Roman" w:cs="Times New Roman"/>
          <w:b w:val="0"/>
          <w:bCs w:val="0"/>
          <w:color w:val="000000" w:themeColor="text1"/>
          <w:sz w:val="24"/>
          <w:szCs w:val="24"/>
          <w:lang w:val="en-IN"/>
        </w:rPr>
        <w:t>T</w:t>
      </w:r>
      <w:r w:rsidRPr="0057399B">
        <w:rPr>
          <w:rFonts w:ascii="Times New Roman" w:hAnsi="Times New Roman" w:cs="Times New Roman"/>
          <w:b w:val="0"/>
          <w:bCs w:val="0"/>
          <w:color w:val="000000" w:themeColor="text1"/>
          <w:sz w:val="24"/>
          <w:szCs w:val="24"/>
          <w:lang w:val="en-IN"/>
        </w:rPr>
        <w:t>his study uses a qualitative research approach to compare the travel behaviours of tourists from North India and North Rhine-Westphalia (NRW) in Germany. A qualitative approach focuses on understanding patterns, reasons, and motivations behind people’s behaviour rather than looking at numbers or statistics alone. In this research, the study does not collect new data directly from tourists, but instead uses secondary data sources, which means information that has already been collected and published by others.</w:t>
      </w:r>
    </w:p>
    <w:p w14:paraId="4F330753" w14:textId="43D5335B"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lastRenderedPageBreak/>
        <w:t xml:space="preserve">The main sources of data for this study include reports and publications from official tourism organizations. For India, the research uses reports from the Ministry of Tourism, Government of India, which provide insights into tourist preferences, popular destinations, and travel trends. For Germany, the study uses data from </w:t>
      </w:r>
      <w:r w:rsidR="009572DC" w:rsidRPr="0057399B">
        <w:rPr>
          <w:rFonts w:ascii="Times New Roman" w:hAnsi="Times New Roman" w:cs="Times New Roman"/>
          <w:b w:val="0"/>
          <w:bCs w:val="0"/>
          <w:color w:val="000000" w:themeColor="text1"/>
          <w:sz w:val="24"/>
          <w:szCs w:val="24"/>
          <w:lang w:val="en-IN"/>
        </w:rPr>
        <w:t>tourism’s</w:t>
      </w:r>
      <w:r w:rsidRPr="0057399B">
        <w:rPr>
          <w:rFonts w:ascii="Times New Roman" w:hAnsi="Times New Roman" w:cs="Times New Roman"/>
          <w:b w:val="0"/>
          <w:bCs w:val="0"/>
          <w:color w:val="000000" w:themeColor="text1"/>
          <w:sz w:val="24"/>
          <w:szCs w:val="24"/>
          <w:lang w:val="en-IN"/>
        </w:rPr>
        <w:t xml:space="preserve"> NRW e.V., which gives information about the behaviour and patterns of German tourists in North Rhine-Westphalia. In addition, academic articles, research papers, and industry publications are reviewed to supplement the official reports and provide deeper understanding.</w:t>
      </w:r>
    </w:p>
    <w:p w14:paraId="73ACE792" w14:textId="17B58691"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 xml:space="preserve">To </w:t>
      </w:r>
      <w:r w:rsidR="009572DC" w:rsidRPr="0057399B">
        <w:rPr>
          <w:rFonts w:ascii="Times New Roman" w:hAnsi="Times New Roman" w:cs="Times New Roman"/>
          <w:b w:val="0"/>
          <w:bCs w:val="0"/>
          <w:color w:val="000000" w:themeColor="text1"/>
          <w:sz w:val="24"/>
          <w:szCs w:val="24"/>
          <w:lang w:val="en-IN"/>
        </w:rPr>
        <w:t>analyse</w:t>
      </w:r>
      <w:r w:rsidRPr="0057399B">
        <w:rPr>
          <w:rFonts w:ascii="Times New Roman" w:hAnsi="Times New Roman" w:cs="Times New Roman"/>
          <w:b w:val="0"/>
          <w:bCs w:val="0"/>
          <w:color w:val="000000" w:themeColor="text1"/>
          <w:sz w:val="24"/>
          <w:szCs w:val="24"/>
          <w:lang w:val="en-IN"/>
        </w:rPr>
        <w:t xml:space="preserve"> this data, the study applies two key theoretical frameworks:</w:t>
      </w:r>
    </w:p>
    <w:p w14:paraId="4B3CC5DF" w14:textId="77777777" w:rsidR="0057399B" w:rsidRPr="0057399B" w:rsidRDefault="0057399B" w:rsidP="0057399B">
      <w:pPr>
        <w:pStyle w:val="Heading1"/>
        <w:numPr>
          <w:ilvl w:val="0"/>
          <w:numId w:val="12"/>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Hofstede’s Cultural Dimensions – This framework helps in understanding how cultural values influence travel behaviour, such as planning, decision-making, and service expectations.</w:t>
      </w:r>
    </w:p>
    <w:p w14:paraId="757FE356" w14:textId="77777777" w:rsidR="0057399B" w:rsidRPr="0057399B" w:rsidRDefault="0057399B" w:rsidP="0057399B">
      <w:pPr>
        <w:pStyle w:val="Heading1"/>
        <w:numPr>
          <w:ilvl w:val="0"/>
          <w:numId w:val="12"/>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Theory of Planned Behaviour (TPB) – This theory explains how people’s intentions, attitudes, and social pressures affect the choices they make, such as deciding where to go on a trip or which services to use.</w:t>
      </w:r>
    </w:p>
    <w:p w14:paraId="46414697"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The collected information was carefully reviewed and organized through a process called thematic categorisation. This means the researcher grouped similar ideas and patterns together. For example, themes included travel motivations (why people travel), spending patterns (how much and where tourists spend money), and factors influencing decisions (family influence, social norms, personal preferences).</w:t>
      </w:r>
    </w:p>
    <w:p w14:paraId="513DDB82"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By comparing the themes from North Indian and German tourists, the study aims to highlight clear differences and similarities in travel behaviour. This method allows tourism and hospitality professionals to better understand their target audiences and develop strategies to meet the needs of culturally diverse tourists.</w:t>
      </w:r>
    </w:p>
    <w:p w14:paraId="6E7B6D11" w14:textId="410CFD89" w:rsidR="00837AAA" w:rsidRDefault="0057399B">
      <w:pPr>
        <w:pStyle w:val="Heading1"/>
      </w:pPr>
      <w:r>
        <w:br/>
      </w:r>
      <w:r w:rsidR="00000000">
        <w:t>Findings</w:t>
      </w:r>
    </w:p>
    <w:p w14:paraId="3F7C1083" w14:textId="77777777" w:rsidR="0057399B" w:rsidRPr="0057399B" w:rsidRDefault="0057399B" w:rsidP="0057399B">
      <w:pPr>
        <w:rPr>
          <w:lang w:val="en-IN"/>
        </w:rPr>
      </w:pPr>
      <w:r w:rsidRPr="0057399B">
        <w:rPr>
          <w:lang w:val="en-IN"/>
        </w:rPr>
        <w:t>The analysis of the data shows several important differences in the way tourists from Germany (North Rhine-Westphalia) and North India behave when they travel. These differences are influenced by culture, personal preferences, and social factors.</w:t>
      </w:r>
    </w:p>
    <w:p w14:paraId="159253AD" w14:textId="77777777" w:rsidR="0057399B" w:rsidRPr="0057399B" w:rsidRDefault="0057399B" w:rsidP="0057399B">
      <w:pPr>
        <w:numPr>
          <w:ilvl w:val="0"/>
          <w:numId w:val="13"/>
        </w:numPr>
        <w:rPr>
          <w:lang w:val="en-IN"/>
        </w:rPr>
      </w:pPr>
      <w:r w:rsidRPr="0057399B">
        <w:rPr>
          <w:b/>
          <w:bCs/>
          <w:lang w:val="en-IN"/>
        </w:rPr>
        <w:lastRenderedPageBreak/>
        <w:t>Planning and Travel Style:</w:t>
      </w:r>
      <w:r w:rsidRPr="0057399B">
        <w:rPr>
          <w:lang w:val="en-IN"/>
        </w:rPr>
        <w:br/>
        <w:t xml:space="preserve">German tourists tend to be very organized and structured when they travel. They like to plan their trips in detail, including accommodations, transportation, and daily activities. Punctuality is very important to them, and they often prefer schedules that are clear and predictable. Additionally, Germans show a growing concern for </w:t>
      </w:r>
      <w:r w:rsidRPr="0057399B">
        <w:rPr>
          <w:b/>
          <w:bCs/>
          <w:lang w:val="en-IN"/>
        </w:rPr>
        <w:t>sustainability</w:t>
      </w:r>
      <w:r w:rsidRPr="0057399B">
        <w:rPr>
          <w:lang w:val="en-IN"/>
        </w:rPr>
        <w:t xml:space="preserve">. They increasingly prefer eco-friendly hotels, slow travel experiences, and ways to reduce their environmental impact while traveling. In contrast, North Indian tourists usually have a </w:t>
      </w:r>
      <w:r w:rsidRPr="0057399B">
        <w:rPr>
          <w:b/>
          <w:bCs/>
          <w:lang w:val="en-IN"/>
        </w:rPr>
        <w:t>more flexible approach to travel</w:t>
      </w:r>
      <w:r w:rsidRPr="0057399B">
        <w:rPr>
          <w:lang w:val="en-IN"/>
        </w:rPr>
        <w:t>. They are comfortable adapting their plans on the go and often enjoy spontaneous activities. Their travel style is more relaxed, and they prioritize social interaction, such as traveling with family or friends and meeting new people during their trips.</w:t>
      </w:r>
    </w:p>
    <w:p w14:paraId="29A0BE69" w14:textId="77777777" w:rsidR="0057399B" w:rsidRPr="0057399B" w:rsidRDefault="0057399B" w:rsidP="0057399B">
      <w:pPr>
        <w:numPr>
          <w:ilvl w:val="0"/>
          <w:numId w:val="13"/>
        </w:numPr>
        <w:rPr>
          <w:lang w:val="en-IN"/>
        </w:rPr>
      </w:pPr>
      <w:r w:rsidRPr="0057399B">
        <w:rPr>
          <w:b/>
          <w:bCs/>
          <w:lang w:val="en-IN"/>
        </w:rPr>
        <w:t>Tourism Preferences:</w:t>
      </w:r>
      <w:r w:rsidRPr="0057399B">
        <w:rPr>
          <w:lang w:val="en-IN"/>
        </w:rPr>
        <w:br/>
        <w:t xml:space="preserve">The destinations and activities preferred by these two groups also differ. German tourists visiting India often prefer </w:t>
      </w:r>
      <w:r w:rsidRPr="0057399B">
        <w:rPr>
          <w:b/>
          <w:bCs/>
          <w:lang w:val="en-IN"/>
        </w:rPr>
        <w:t>nature-based tourism</w:t>
      </w:r>
      <w:r w:rsidRPr="0057399B">
        <w:rPr>
          <w:lang w:val="en-IN"/>
        </w:rPr>
        <w:t xml:space="preserve">, such as national parks, mountains, and wildlife, as well as cultural tourism, like historic sites, temples, and traditional festivals. They enjoy experiences that combine relaxation with learning about local culture. On the other hand, Indian tourists visiting Germany are often attracted to </w:t>
      </w:r>
      <w:r w:rsidRPr="0057399B">
        <w:rPr>
          <w:b/>
          <w:bCs/>
          <w:lang w:val="en-IN"/>
        </w:rPr>
        <w:t>urban attractions</w:t>
      </w:r>
      <w:r w:rsidRPr="0057399B">
        <w:rPr>
          <w:lang w:val="en-IN"/>
        </w:rPr>
        <w:t>, shopping districts, modern cities, and famous landmarks. They are drawn to experiences that allow them to explore new places, shop, and enjoy modern urban life.</w:t>
      </w:r>
    </w:p>
    <w:p w14:paraId="16B57C38" w14:textId="77777777" w:rsidR="0057399B" w:rsidRPr="0057399B" w:rsidRDefault="0057399B" w:rsidP="0057399B">
      <w:pPr>
        <w:numPr>
          <w:ilvl w:val="0"/>
          <w:numId w:val="13"/>
        </w:numPr>
        <w:rPr>
          <w:lang w:val="en-IN"/>
        </w:rPr>
      </w:pPr>
      <w:r w:rsidRPr="0057399B">
        <w:rPr>
          <w:b/>
          <w:bCs/>
          <w:lang w:val="en-IN"/>
        </w:rPr>
        <w:t>Spending and Motivations:</w:t>
      </w:r>
      <w:r w:rsidRPr="0057399B">
        <w:rPr>
          <w:lang w:val="en-IN"/>
        </w:rPr>
        <w:br/>
        <w:t xml:space="preserve">German tourists tend to make spending decisions based on </w:t>
      </w:r>
      <w:r w:rsidRPr="0057399B">
        <w:rPr>
          <w:b/>
          <w:bCs/>
          <w:lang w:val="en-IN"/>
        </w:rPr>
        <w:t>rational criteria</w:t>
      </w:r>
      <w:r w:rsidRPr="0057399B">
        <w:rPr>
          <w:lang w:val="en-IN"/>
        </w:rPr>
        <w:t xml:space="preserve">, such as value for money, quality, and environmental sustainability. Marketing messages that focus on facts, practical benefits, and clear information are more effective with them. In contrast, North Indian tourists are often </w:t>
      </w:r>
      <w:r w:rsidRPr="0057399B">
        <w:rPr>
          <w:b/>
          <w:bCs/>
          <w:lang w:val="en-IN"/>
        </w:rPr>
        <w:t>price-sensitive</w:t>
      </w:r>
      <w:r w:rsidRPr="0057399B">
        <w:rPr>
          <w:lang w:val="en-IN"/>
        </w:rPr>
        <w:t xml:space="preserve"> but also motivated by emotional and aspirational factors. They are influenced by experiences that promise social enjoyment, personal satisfaction, or opportunities to share their travel stories on social media. Marketing appeals that connect emotionally or highlight memorable experiences tend to work better for them.</w:t>
      </w:r>
    </w:p>
    <w:p w14:paraId="4B6B1B0D" w14:textId="45A46A1B" w:rsidR="0057399B" w:rsidRPr="0057399B" w:rsidRDefault="0057399B" w:rsidP="0057399B">
      <w:pPr>
        <w:numPr>
          <w:ilvl w:val="0"/>
          <w:numId w:val="13"/>
        </w:numPr>
        <w:rPr>
          <w:lang w:val="en-IN"/>
        </w:rPr>
      </w:pPr>
      <w:r w:rsidRPr="0057399B">
        <w:rPr>
          <w:b/>
          <w:bCs/>
          <w:lang w:val="en-IN"/>
        </w:rPr>
        <w:t>Trends in Tourism Behaviour:</w:t>
      </w:r>
      <w:r w:rsidRPr="0057399B">
        <w:rPr>
          <w:lang w:val="en-IN"/>
        </w:rPr>
        <w:br/>
        <w:t xml:space="preserve">Recent data supports these patterns. According to </w:t>
      </w:r>
      <w:r w:rsidR="009572DC" w:rsidRPr="0057399B">
        <w:rPr>
          <w:b/>
          <w:bCs/>
          <w:lang w:val="en-IN"/>
        </w:rPr>
        <w:t>Tourisms</w:t>
      </w:r>
      <w:r w:rsidRPr="0057399B">
        <w:rPr>
          <w:b/>
          <w:bCs/>
          <w:lang w:val="en-IN"/>
        </w:rPr>
        <w:t xml:space="preserve"> NRW (2024)</w:t>
      </w:r>
      <w:r w:rsidRPr="0057399B">
        <w:rPr>
          <w:lang w:val="en-IN"/>
        </w:rPr>
        <w:t xml:space="preserve">, German tourists increasingly prefer </w:t>
      </w:r>
      <w:r w:rsidRPr="0057399B">
        <w:rPr>
          <w:b/>
          <w:bCs/>
          <w:lang w:val="en-IN"/>
        </w:rPr>
        <w:t>eco-friendly accommodations</w:t>
      </w:r>
      <w:r w:rsidRPr="0057399B">
        <w:rPr>
          <w:lang w:val="en-IN"/>
        </w:rPr>
        <w:t xml:space="preserve"> and “slow travel,” where the focus is on enjoying the journey at a relaxed pace and reducing environmental impact. Meanwhile, data from the </w:t>
      </w:r>
      <w:r w:rsidRPr="0057399B">
        <w:rPr>
          <w:b/>
          <w:bCs/>
          <w:lang w:val="en-IN"/>
        </w:rPr>
        <w:t>Ministry of Tourism, India (2024)</w:t>
      </w:r>
      <w:r w:rsidRPr="0057399B">
        <w:rPr>
          <w:lang w:val="en-IN"/>
        </w:rPr>
        <w:t xml:space="preserve"> shows that outbound tourism from North India has increased, with a 25% rise in </w:t>
      </w:r>
      <w:r w:rsidRPr="0057399B">
        <w:rPr>
          <w:b/>
          <w:bCs/>
          <w:lang w:val="en-IN"/>
        </w:rPr>
        <w:t>short-haul leisure trips</w:t>
      </w:r>
      <w:r w:rsidRPr="0057399B">
        <w:rPr>
          <w:lang w:val="en-IN"/>
        </w:rPr>
        <w:t xml:space="preserve">. Many of these trips are influenced by social media, online reviews, and curiosity about new experiences, reflecting the growing desire for </w:t>
      </w:r>
      <w:r w:rsidRPr="0057399B">
        <w:rPr>
          <w:b/>
          <w:bCs/>
          <w:lang w:val="en-IN"/>
        </w:rPr>
        <w:t>experience-oriented travel</w:t>
      </w:r>
      <w:r w:rsidRPr="0057399B">
        <w:rPr>
          <w:lang w:val="en-IN"/>
        </w:rPr>
        <w:t>.</w:t>
      </w:r>
    </w:p>
    <w:p w14:paraId="75D6EAB6" w14:textId="48991BD9" w:rsidR="009572DC" w:rsidRDefault="009572DC" w:rsidP="009572DC">
      <w:pPr>
        <w:rPr>
          <w:rFonts w:eastAsiaTheme="majorEastAsia" w:cs="Times New Roman"/>
          <w:color w:val="000000" w:themeColor="text1"/>
          <w:szCs w:val="24"/>
          <w:lang w:val="en-IN"/>
        </w:rPr>
      </w:pPr>
      <w:r>
        <w:lastRenderedPageBreak/>
        <w:t>. Discussion</w:t>
      </w:r>
      <w:r w:rsidR="0057399B">
        <w:br/>
      </w:r>
      <w:r w:rsidR="0057399B">
        <w:br/>
      </w:r>
    </w:p>
    <w:p w14:paraId="6F044B96" w14:textId="4F84CA7A" w:rsidR="0057399B" w:rsidRPr="0057399B" w:rsidRDefault="0057399B" w:rsidP="009572DC">
      <w:pPr>
        <w:rPr>
          <w:rFonts w:eastAsiaTheme="majorEastAsia" w:cs="Times New Roman"/>
          <w:color w:val="000000" w:themeColor="text1"/>
          <w:szCs w:val="24"/>
          <w:lang w:val="en-IN"/>
        </w:rPr>
      </w:pPr>
      <w:r w:rsidRPr="009572DC">
        <w:rPr>
          <w:rFonts w:eastAsiaTheme="majorEastAsia" w:cs="Times New Roman"/>
          <w:color w:val="000000" w:themeColor="text1"/>
          <w:szCs w:val="24"/>
          <w:lang w:val="en-IN"/>
        </w:rPr>
        <w:t xml:space="preserve">The findings from this study show that Hofstede’s cultural model is very useful for understanding how tourists from different countries behave. For example, the way German tourists plan and manage their trips can be explained by their high uncertainty avoidance, which is one of Hofstede’s cultural dimensions. This means that Germans prefer predictability, structure, and clear information. They like to book their trips in advance, follow detailed itineraries, and know exactly what to </w:t>
      </w:r>
      <w:r w:rsidR="009572DC" w:rsidRPr="009572DC">
        <w:rPr>
          <w:rFonts w:eastAsiaTheme="majorEastAsia" w:cs="Times New Roman"/>
          <w:color w:val="000000" w:themeColor="text1"/>
          <w:szCs w:val="24"/>
          <w:lang w:val="en-IN"/>
        </w:rPr>
        <w:t>expect.</w:t>
      </w:r>
      <w:r w:rsidR="009572DC" w:rsidRPr="0057399B">
        <w:rPr>
          <w:rFonts w:eastAsiaTheme="majorEastAsia" w:cs="Times New Roman"/>
          <w:color w:val="000000" w:themeColor="text1"/>
          <w:szCs w:val="24"/>
          <w:lang w:val="en-IN"/>
        </w:rPr>
        <w:t xml:space="preserve"> In</w:t>
      </w:r>
      <w:r w:rsidRPr="0057399B">
        <w:rPr>
          <w:rFonts w:eastAsiaTheme="majorEastAsia" w:cs="Times New Roman"/>
          <w:color w:val="000000" w:themeColor="text1"/>
          <w:szCs w:val="24"/>
          <w:lang w:val="en-IN"/>
        </w:rPr>
        <w:t xml:space="preserve"> contrast, North Indian tourists often show a collectivist orientation, meaning they value group activities, family involvement, and social connections. This cultural tendency encourages them to travel in groups, rely on family and friends for travel advice, and make more spontaneous decisions during their trips. They are comfortable adapting plans as they go and often focus on shared experiences and </w:t>
      </w:r>
      <w:r w:rsidR="009572DC" w:rsidRPr="0057399B">
        <w:rPr>
          <w:rFonts w:eastAsiaTheme="majorEastAsia" w:cs="Times New Roman"/>
          <w:color w:val="000000" w:themeColor="text1"/>
          <w:szCs w:val="24"/>
          <w:lang w:val="en-IN"/>
        </w:rPr>
        <w:t>enjoyment. These</w:t>
      </w:r>
      <w:r w:rsidRPr="0057399B">
        <w:rPr>
          <w:rFonts w:eastAsiaTheme="majorEastAsia" w:cs="Times New Roman"/>
          <w:color w:val="000000" w:themeColor="text1"/>
          <w:szCs w:val="24"/>
          <w:lang w:val="en-IN"/>
        </w:rPr>
        <w:t xml:space="preserve"> cultural differences have important implications for managers and businesses in the tourism and hospitality industry. Hotels, travel agencies, and tour operators need to design their services and marketing strategies according to the expectations of different cultural groups. For instance:</w:t>
      </w:r>
    </w:p>
    <w:p w14:paraId="12D4AA30" w14:textId="77777777" w:rsidR="0057399B" w:rsidRPr="0057399B" w:rsidRDefault="0057399B" w:rsidP="0057399B">
      <w:pPr>
        <w:pStyle w:val="Heading1"/>
        <w:numPr>
          <w:ilvl w:val="0"/>
          <w:numId w:val="14"/>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lastRenderedPageBreak/>
        <w:t>In North India, marketing that emphasizes community, family, and group experiences is likely to be more effective. Examples include family vacation packages, group discounts, or experiences designed for social interaction. These approaches appeal to the collectivist mindset and social priorities of Indian tourists.</w:t>
      </w:r>
    </w:p>
    <w:p w14:paraId="0391AE1C" w14:textId="77777777" w:rsidR="0057399B" w:rsidRPr="0057399B" w:rsidRDefault="0057399B" w:rsidP="0057399B">
      <w:pPr>
        <w:pStyle w:val="Heading1"/>
        <w:numPr>
          <w:ilvl w:val="0"/>
          <w:numId w:val="14"/>
        </w:numPr>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In North Rhine-Westphalia (Germany), providing clear and detailed information about services, itineraries, and accommodations builds trust. Certifications related to sustainability, eco-friendly practices, or quality standards also increase credibility, because German tourists value reliability, structure, and environmental responsibility.</w:t>
      </w:r>
    </w:p>
    <w:p w14:paraId="06D12445"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Additionally, there are opportunities for cross-learning between the two regions. For example, Indian tourism destinations can take inspiration from Germany’s eco-tourism strategies to develop more sustainable practices. Conversely, German tourism campaigns could benefit from India’s focus on experiential and emotion-driven marketing, creating campaigns that emphasize unique experiences, cultural immersion, and memorable moments.</w:t>
      </w:r>
    </w:p>
    <w:p w14:paraId="2069121B"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In short, understanding the cultural background of tourists helps hospitality and tourism providers adapt services, improve communication, and design marketing campaigns that better meet the needs of visitors. By doing so, businesses can enhance customer satisfaction, build loyalty, and attract a wider range of tourists from different cultural backgrounds.</w:t>
      </w:r>
    </w:p>
    <w:p w14:paraId="0F835E1D" w14:textId="77777777" w:rsidR="009572DC" w:rsidRDefault="009572DC" w:rsidP="0057399B">
      <w:pPr>
        <w:pStyle w:val="Heading1"/>
      </w:pPr>
    </w:p>
    <w:p w14:paraId="249DC33E" w14:textId="7B949E21"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br/>
      </w:r>
      <w:r w:rsidR="00000000">
        <w:t>Conclusion</w:t>
      </w:r>
      <w:r>
        <w:br/>
      </w:r>
      <w:r w:rsidRPr="0057399B">
        <w:rPr>
          <w:rFonts w:ascii="Times New Roman" w:hAnsi="Times New Roman" w:cs="Times New Roman"/>
          <w:b w:val="0"/>
          <w:bCs w:val="0"/>
          <w:color w:val="000000" w:themeColor="text1"/>
          <w:sz w:val="24"/>
          <w:szCs w:val="24"/>
          <w:lang w:val="en-IN"/>
        </w:rPr>
        <w:t>This study highlights how strongly culture influences the behaviour of tourists. The comparison between North India and North Rhine-Westphalia (NRW) in Germany shows that the way people travel—their choices, motivations, spending habits, and expectations—is deeply shaped by their cultural background. For example, German tourists tend to prefer well-organized, structured trips with attention to sustainability and efficiency, while North Indian tourists value social connections, flexible travel plans, and memorable experiences. These differences are not random; they reflect the underlying values, beliefs, and social norms of each culture.</w:t>
      </w:r>
    </w:p>
    <w:p w14:paraId="5357D5BF"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lastRenderedPageBreak/>
        <w:t>Understanding these cultural differences is very important for tourism and hospitality businesses. When companies know what different groups of tourists expect and value, they can tailor their services and marketing strategies more effectively. For instance, hotels, resorts, and tour operators can offer family-oriented packages or group experiences for North Indian tourists, while emphasizing eco-friendly practices, clear itineraries, and informational transparency for German visitors. Personalizing services in this way can enhance customer satisfaction, encourage repeat visits, and build loyalty among international tourists.</w:t>
      </w:r>
    </w:p>
    <w:p w14:paraId="6BAFF160"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Moreover, the study points to the potential benefits of cross-cultural learning in tourism. Businesses in India can adopt Germany’s sustainability and eco-tourism strategies, making destinations more environmentally responsible. Similarly, German tourism operators can take inspiration from India’s experiential and emotion-focused marketing, creating experiences that appeal to tourists seeking cultural immersion and memorable adventures.</w:t>
      </w:r>
    </w:p>
    <w:p w14:paraId="57CBECC8"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Finally, while this study is based on secondary data and conceptual frameworks, there is room for further research. Future studies could include surveys, interviews, or field observations to gather direct insights from tourists themselves. This would help validate the findings presented here and provide even more practical recommendations for tourism professionals.</w:t>
      </w:r>
    </w:p>
    <w:p w14:paraId="454786B4" w14:textId="77777777" w:rsidR="0057399B" w:rsidRPr="0057399B" w:rsidRDefault="0057399B" w:rsidP="0057399B">
      <w:pPr>
        <w:pStyle w:val="Heading1"/>
        <w:rPr>
          <w:rFonts w:ascii="Times New Roman" w:hAnsi="Times New Roman" w:cs="Times New Roman"/>
          <w:b w:val="0"/>
          <w:bCs w:val="0"/>
          <w:color w:val="000000" w:themeColor="text1"/>
          <w:sz w:val="24"/>
          <w:szCs w:val="24"/>
          <w:lang w:val="en-IN"/>
        </w:rPr>
      </w:pPr>
      <w:r w:rsidRPr="0057399B">
        <w:rPr>
          <w:rFonts w:ascii="Times New Roman" w:hAnsi="Times New Roman" w:cs="Times New Roman"/>
          <w:b w:val="0"/>
          <w:bCs w:val="0"/>
          <w:color w:val="000000" w:themeColor="text1"/>
          <w:sz w:val="24"/>
          <w:szCs w:val="24"/>
          <w:lang w:val="en-IN"/>
        </w:rPr>
        <w:t>In conclusion, culture is a key factor in shaping travel behaviour, and understanding it allows businesses to create better experiences, improve service quality, and meet the diverse needs of international tourists. Recognizing and responding to cultural differences is not just beneficial—it is essential for success in today’s global tourism industry.</w:t>
      </w:r>
    </w:p>
    <w:p w14:paraId="132A296B" w14:textId="64077D42" w:rsidR="00837AAA" w:rsidRDefault="00837AAA">
      <w:pPr>
        <w:pStyle w:val="Heading1"/>
      </w:pPr>
    </w:p>
    <w:p w14:paraId="384729F4" w14:textId="77777777" w:rsidR="009572DC" w:rsidRPr="009572DC" w:rsidRDefault="009572DC" w:rsidP="009572DC"/>
    <w:p w14:paraId="6C8D159E" w14:textId="2FCFA528" w:rsidR="009572DC" w:rsidRPr="009572DC" w:rsidRDefault="00000000" w:rsidP="009572DC">
      <w:pPr>
        <w:pStyle w:val="Heading1"/>
        <w:numPr>
          <w:ilvl w:val="0"/>
          <w:numId w:val="15"/>
        </w:numPr>
        <w:rPr>
          <w:rFonts w:ascii="Times New Roman" w:hAnsi="Times New Roman" w:cs="Times New Roman"/>
          <w:b w:val="0"/>
          <w:bCs w:val="0"/>
          <w:color w:val="000000" w:themeColor="text1"/>
          <w:sz w:val="24"/>
          <w:szCs w:val="24"/>
          <w:lang w:val="en-IN"/>
        </w:rPr>
      </w:pPr>
      <w:r>
        <w:lastRenderedPageBreak/>
        <w:t>References</w:t>
      </w:r>
      <w:r w:rsidR="009572DC">
        <w:br/>
      </w:r>
      <w:r w:rsidR="009572DC" w:rsidRPr="009572DC">
        <w:rPr>
          <w:rFonts w:ascii="Times New Roman" w:hAnsi="Times New Roman" w:cs="Times New Roman"/>
          <w:b w:val="0"/>
          <w:bCs w:val="0"/>
          <w:color w:val="000000" w:themeColor="text1"/>
          <w:sz w:val="24"/>
          <w:szCs w:val="24"/>
          <w:lang w:val="en-IN"/>
        </w:rPr>
        <w:t xml:space="preserve">Hofstede, G. (2011). </w:t>
      </w:r>
      <w:r w:rsidR="009572DC" w:rsidRPr="009572DC">
        <w:rPr>
          <w:rFonts w:ascii="Times New Roman" w:hAnsi="Times New Roman" w:cs="Times New Roman"/>
          <w:b w:val="0"/>
          <w:bCs w:val="0"/>
          <w:i/>
          <w:iCs/>
          <w:color w:val="000000" w:themeColor="text1"/>
          <w:sz w:val="24"/>
          <w:szCs w:val="24"/>
          <w:lang w:val="en-IN"/>
        </w:rPr>
        <w:t>Dimensional zing</w:t>
      </w:r>
      <w:r w:rsidR="009572DC" w:rsidRPr="009572DC">
        <w:rPr>
          <w:rFonts w:ascii="Times New Roman" w:hAnsi="Times New Roman" w:cs="Times New Roman"/>
          <w:b w:val="0"/>
          <w:bCs w:val="0"/>
          <w:i/>
          <w:iCs/>
          <w:color w:val="000000" w:themeColor="text1"/>
          <w:sz w:val="24"/>
          <w:szCs w:val="24"/>
          <w:lang w:val="en-IN"/>
        </w:rPr>
        <w:t xml:space="preserve"> Cultures: The Hofstede Model in Context</w:t>
      </w:r>
      <w:r w:rsidR="009572DC" w:rsidRPr="009572DC">
        <w:rPr>
          <w:rFonts w:ascii="Times New Roman" w:hAnsi="Times New Roman" w:cs="Times New Roman"/>
          <w:b w:val="0"/>
          <w:bCs w:val="0"/>
          <w:color w:val="000000" w:themeColor="text1"/>
          <w:sz w:val="24"/>
          <w:szCs w:val="24"/>
          <w:lang w:val="en-IN"/>
        </w:rPr>
        <w:t xml:space="preserve">. Online Readings in Psychology and Culture, 2(1). Retrieved from </w:t>
      </w:r>
      <w:hyperlink r:id="rId7" w:history="1">
        <w:r w:rsidR="009572DC" w:rsidRPr="005525AB">
          <w:rPr>
            <w:rStyle w:val="Hyperlink"/>
            <w:rFonts w:ascii="Times New Roman" w:hAnsi="Times New Roman" w:cs="Times New Roman"/>
            <w:b w:val="0"/>
            <w:bCs w:val="0"/>
            <w:sz w:val="24"/>
            <w:szCs w:val="24"/>
            <w:lang w:val="en-IN"/>
          </w:rPr>
          <w:t>https://doi.org/10.9707/2307-0919.1014</w:t>
        </w:r>
      </w:hyperlink>
      <w:r w:rsidR="009572DC">
        <w:rPr>
          <w:rFonts w:ascii="Times New Roman" w:hAnsi="Times New Roman" w:cs="Times New Roman"/>
          <w:b w:val="0"/>
          <w:bCs w:val="0"/>
          <w:color w:val="000000" w:themeColor="text1"/>
          <w:sz w:val="24"/>
          <w:szCs w:val="24"/>
          <w:lang w:val="en-IN"/>
        </w:rPr>
        <w:br/>
      </w:r>
    </w:p>
    <w:p w14:paraId="7B835019" w14:textId="1A991F1B" w:rsidR="009572DC" w:rsidRPr="009572DC" w:rsidRDefault="009572DC" w:rsidP="009572DC">
      <w:pPr>
        <w:pStyle w:val="Heading1"/>
        <w:numPr>
          <w:ilvl w:val="0"/>
          <w:numId w:val="15"/>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Reisinger, Y., &amp; Turner, L. W. (2003). </w:t>
      </w:r>
      <w:r w:rsidRPr="009572DC">
        <w:rPr>
          <w:rFonts w:ascii="Times New Roman" w:hAnsi="Times New Roman" w:cs="Times New Roman"/>
          <w:b w:val="0"/>
          <w:bCs w:val="0"/>
          <w:i/>
          <w:iCs/>
          <w:color w:val="000000" w:themeColor="text1"/>
          <w:sz w:val="24"/>
          <w:szCs w:val="24"/>
          <w:lang w:val="en-IN"/>
        </w:rPr>
        <w:t>Cross-Cultural Behaviour in Tourism: Concepts and Analysis</w:t>
      </w:r>
      <w:r w:rsidRPr="009572DC">
        <w:rPr>
          <w:rFonts w:ascii="Times New Roman" w:hAnsi="Times New Roman" w:cs="Times New Roman"/>
          <w:b w:val="0"/>
          <w:bCs w:val="0"/>
          <w:color w:val="000000" w:themeColor="text1"/>
          <w:sz w:val="24"/>
          <w:szCs w:val="24"/>
          <w:lang w:val="en-IN"/>
        </w:rPr>
        <w:t>. Elsevier Science.</w:t>
      </w:r>
      <w:r>
        <w:rPr>
          <w:rFonts w:ascii="Times New Roman" w:hAnsi="Times New Roman" w:cs="Times New Roman"/>
          <w:b w:val="0"/>
          <w:bCs w:val="0"/>
          <w:color w:val="000000" w:themeColor="text1"/>
          <w:sz w:val="24"/>
          <w:szCs w:val="24"/>
          <w:lang w:val="en-IN"/>
        </w:rPr>
        <w:br/>
      </w:r>
    </w:p>
    <w:p w14:paraId="77A4B91A" w14:textId="7F4B0C79" w:rsidR="009572DC" w:rsidRPr="009572DC" w:rsidRDefault="009572DC" w:rsidP="009572DC">
      <w:pPr>
        <w:pStyle w:val="Heading1"/>
        <w:numPr>
          <w:ilvl w:val="0"/>
          <w:numId w:val="15"/>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Hsu, C. H. C., &amp; Huang, S. (2016). </w:t>
      </w:r>
      <w:r w:rsidRPr="009572DC">
        <w:rPr>
          <w:rFonts w:ascii="Times New Roman" w:hAnsi="Times New Roman" w:cs="Times New Roman"/>
          <w:b w:val="0"/>
          <w:bCs w:val="0"/>
          <w:i/>
          <w:iCs/>
          <w:color w:val="000000" w:themeColor="text1"/>
          <w:sz w:val="24"/>
          <w:szCs w:val="24"/>
          <w:lang w:val="en-IN"/>
        </w:rPr>
        <w:t>Tourism and Hospitality Marketing: A Global Perspective</w:t>
      </w:r>
      <w:r w:rsidRPr="009572DC">
        <w:rPr>
          <w:rFonts w:ascii="Times New Roman" w:hAnsi="Times New Roman" w:cs="Times New Roman"/>
          <w:b w:val="0"/>
          <w:bCs w:val="0"/>
          <w:color w:val="000000" w:themeColor="text1"/>
          <w:sz w:val="24"/>
          <w:szCs w:val="24"/>
          <w:lang w:val="en-IN"/>
        </w:rPr>
        <w:t>. Routledge.</w:t>
      </w:r>
      <w:r>
        <w:rPr>
          <w:rFonts w:ascii="Times New Roman" w:hAnsi="Times New Roman" w:cs="Times New Roman"/>
          <w:b w:val="0"/>
          <w:bCs w:val="0"/>
          <w:color w:val="000000" w:themeColor="text1"/>
          <w:sz w:val="24"/>
          <w:szCs w:val="24"/>
          <w:lang w:val="en-IN"/>
        </w:rPr>
        <w:br/>
      </w:r>
    </w:p>
    <w:p w14:paraId="055E1B8D" w14:textId="4EA38223" w:rsidR="009572DC" w:rsidRPr="009572DC" w:rsidRDefault="009572DC" w:rsidP="009572DC">
      <w:pPr>
        <w:pStyle w:val="Heading1"/>
        <w:numPr>
          <w:ilvl w:val="0"/>
          <w:numId w:val="15"/>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Jafarov, S. (2024). </w:t>
      </w:r>
      <w:r w:rsidRPr="009572DC">
        <w:rPr>
          <w:rFonts w:ascii="Times New Roman" w:hAnsi="Times New Roman" w:cs="Times New Roman"/>
          <w:b w:val="0"/>
          <w:bCs w:val="0"/>
          <w:i/>
          <w:iCs/>
          <w:color w:val="000000" w:themeColor="text1"/>
          <w:sz w:val="24"/>
          <w:szCs w:val="24"/>
          <w:lang w:val="en-IN"/>
        </w:rPr>
        <w:t xml:space="preserve">Cultural Differences in Tourist </w:t>
      </w:r>
      <w:r w:rsidRPr="009572DC">
        <w:rPr>
          <w:rFonts w:ascii="Times New Roman" w:hAnsi="Times New Roman" w:cs="Times New Roman"/>
          <w:b w:val="0"/>
          <w:bCs w:val="0"/>
          <w:i/>
          <w:iCs/>
          <w:color w:val="000000" w:themeColor="text1"/>
          <w:sz w:val="24"/>
          <w:szCs w:val="24"/>
          <w:lang w:val="en-IN"/>
        </w:rPr>
        <w:t>Behaviour</w:t>
      </w:r>
      <w:r w:rsidRPr="009572DC">
        <w:rPr>
          <w:rFonts w:ascii="Times New Roman" w:hAnsi="Times New Roman" w:cs="Times New Roman"/>
          <w:b w:val="0"/>
          <w:bCs w:val="0"/>
          <w:color w:val="000000" w:themeColor="text1"/>
          <w:sz w:val="24"/>
          <w:szCs w:val="24"/>
          <w:lang w:val="en-IN"/>
        </w:rPr>
        <w:t xml:space="preserve">. International Journal of Current Science Research, 3(11), 3011–3018. Retrieved from </w:t>
      </w:r>
      <w:hyperlink r:id="rId8" w:history="1">
        <w:r w:rsidRPr="009572DC">
          <w:rPr>
            <w:rStyle w:val="Hyperlink"/>
            <w:rFonts w:ascii="Times New Roman" w:hAnsi="Times New Roman" w:cs="Times New Roman"/>
            <w:b w:val="0"/>
            <w:bCs w:val="0"/>
            <w:sz w:val="24"/>
            <w:szCs w:val="24"/>
            <w:lang w:val="en-IN"/>
          </w:rPr>
          <w:t>https://ijcsrr.org/wp-content/uploads/2024/11/53-3011-2024.pdf</w:t>
        </w:r>
      </w:hyperlink>
      <w:r>
        <w:rPr>
          <w:rFonts w:ascii="Times New Roman" w:hAnsi="Times New Roman" w:cs="Times New Roman"/>
          <w:b w:val="0"/>
          <w:bCs w:val="0"/>
          <w:color w:val="000000" w:themeColor="text1"/>
          <w:sz w:val="24"/>
          <w:szCs w:val="24"/>
          <w:lang w:val="en-IN"/>
        </w:rPr>
        <w:br/>
      </w:r>
    </w:p>
    <w:p w14:paraId="0653A281" w14:textId="77777777" w:rsidR="009572DC" w:rsidRPr="009572DC" w:rsidRDefault="009572DC" w:rsidP="009572DC">
      <w:pPr>
        <w:pStyle w:val="Heading1"/>
        <w:numPr>
          <w:ilvl w:val="0"/>
          <w:numId w:val="15"/>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Yüksel, F. (2025). </w:t>
      </w:r>
      <w:r w:rsidRPr="009572DC">
        <w:rPr>
          <w:rFonts w:ascii="Times New Roman" w:hAnsi="Times New Roman" w:cs="Times New Roman"/>
          <w:b w:val="0"/>
          <w:bCs w:val="0"/>
          <w:i/>
          <w:iCs/>
          <w:color w:val="000000" w:themeColor="text1"/>
          <w:sz w:val="24"/>
          <w:szCs w:val="24"/>
          <w:lang w:val="en-IN"/>
        </w:rPr>
        <w:t>An Examination of Airbnb Tourist Consumer Experiences in Cross-Cultural Contexts</w:t>
      </w:r>
      <w:r w:rsidRPr="009572DC">
        <w:rPr>
          <w:rFonts w:ascii="Times New Roman" w:hAnsi="Times New Roman" w:cs="Times New Roman"/>
          <w:b w:val="0"/>
          <w:bCs w:val="0"/>
          <w:color w:val="000000" w:themeColor="text1"/>
          <w:sz w:val="24"/>
          <w:szCs w:val="24"/>
          <w:lang w:val="en-IN"/>
        </w:rPr>
        <w:t>. Journal of Global Hospitality and Tourism, 8(2). Retrieved from https://www.joghat.org/uploads/2025-vol-8-issue-2-full-text-518.pdf</w:t>
      </w:r>
    </w:p>
    <w:p w14:paraId="518DDDC5" w14:textId="5A9EF94B" w:rsidR="009572DC" w:rsidRPr="009572DC" w:rsidRDefault="009572DC" w:rsidP="009572DC">
      <w:pPr>
        <w:pStyle w:val="Heading1"/>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Government and Industry Reports:</w:t>
      </w:r>
      <w:r>
        <w:rPr>
          <w:rFonts w:ascii="Times New Roman" w:hAnsi="Times New Roman" w:cs="Times New Roman"/>
          <w:b w:val="0"/>
          <w:bCs w:val="0"/>
          <w:color w:val="000000" w:themeColor="text1"/>
          <w:sz w:val="24"/>
          <w:szCs w:val="24"/>
          <w:lang w:val="en-IN"/>
        </w:rPr>
        <w:br/>
      </w:r>
    </w:p>
    <w:p w14:paraId="4A819D2A" w14:textId="70FA52DE" w:rsidR="009572DC" w:rsidRPr="009572DC" w:rsidRDefault="009572DC" w:rsidP="009572DC">
      <w:pPr>
        <w:pStyle w:val="Heading1"/>
        <w:numPr>
          <w:ilvl w:val="0"/>
          <w:numId w:val="16"/>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Ministry of Tourism, Government of India. (2024). </w:t>
      </w:r>
      <w:r w:rsidRPr="009572DC">
        <w:rPr>
          <w:rFonts w:ascii="Times New Roman" w:hAnsi="Times New Roman" w:cs="Times New Roman"/>
          <w:b w:val="0"/>
          <w:bCs w:val="0"/>
          <w:i/>
          <w:iCs/>
          <w:color w:val="000000" w:themeColor="text1"/>
          <w:sz w:val="24"/>
          <w:szCs w:val="24"/>
          <w:lang w:val="en-IN"/>
        </w:rPr>
        <w:t>India Tourism Data Compendium 2024</w:t>
      </w:r>
      <w:r w:rsidRPr="009572DC">
        <w:rPr>
          <w:rFonts w:ascii="Times New Roman" w:hAnsi="Times New Roman" w:cs="Times New Roman"/>
          <w:b w:val="0"/>
          <w:bCs w:val="0"/>
          <w:color w:val="000000" w:themeColor="text1"/>
          <w:sz w:val="24"/>
          <w:szCs w:val="24"/>
          <w:lang w:val="en-IN"/>
        </w:rPr>
        <w:t xml:space="preserve">. Retrieved from </w:t>
      </w:r>
      <w:hyperlink r:id="rId9" w:history="1">
        <w:r w:rsidRPr="009572DC">
          <w:rPr>
            <w:rStyle w:val="Hyperlink"/>
            <w:rFonts w:ascii="Times New Roman" w:hAnsi="Times New Roman" w:cs="Times New Roman"/>
            <w:b w:val="0"/>
            <w:bCs w:val="0"/>
            <w:sz w:val="24"/>
            <w:szCs w:val="24"/>
            <w:lang w:val="en-IN"/>
          </w:rPr>
          <w:t>https://tourism.gov.in/sites/default/files/2025-03/India%20Tourism%20Data%20Compendium%202024_0.pdf</w:t>
        </w:r>
      </w:hyperlink>
      <w:r>
        <w:rPr>
          <w:rFonts w:ascii="Times New Roman" w:hAnsi="Times New Roman" w:cs="Times New Roman"/>
          <w:b w:val="0"/>
          <w:bCs w:val="0"/>
          <w:color w:val="000000" w:themeColor="text1"/>
          <w:sz w:val="24"/>
          <w:szCs w:val="24"/>
          <w:lang w:val="en-IN"/>
        </w:rPr>
        <w:br/>
      </w:r>
    </w:p>
    <w:p w14:paraId="697742DA" w14:textId="7439EC9C" w:rsidR="009572DC" w:rsidRPr="009572DC" w:rsidRDefault="009572DC" w:rsidP="009572DC">
      <w:pPr>
        <w:pStyle w:val="Heading1"/>
        <w:numPr>
          <w:ilvl w:val="0"/>
          <w:numId w:val="16"/>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tourism’s</w:t>
      </w:r>
      <w:r w:rsidRPr="009572DC">
        <w:rPr>
          <w:rFonts w:ascii="Times New Roman" w:hAnsi="Times New Roman" w:cs="Times New Roman"/>
          <w:b w:val="0"/>
          <w:bCs w:val="0"/>
          <w:color w:val="000000" w:themeColor="text1"/>
          <w:sz w:val="24"/>
          <w:szCs w:val="24"/>
          <w:lang w:val="en-IN"/>
        </w:rPr>
        <w:t xml:space="preserve"> NRW e.V. (2024). </w:t>
      </w:r>
      <w:r w:rsidRPr="009572DC">
        <w:rPr>
          <w:rFonts w:ascii="Times New Roman" w:hAnsi="Times New Roman" w:cs="Times New Roman"/>
          <w:b w:val="0"/>
          <w:bCs w:val="0"/>
          <w:i/>
          <w:iCs/>
          <w:color w:val="000000" w:themeColor="text1"/>
          <w:sz w:val="24"/>
          <w:szCs w:val="24"/>
          <w:lang w:val="en-IN"/>
        </w:rPr>
        <w:t xml:space="preserve">IMPULSE 2024 – </w:t>
      </w:r>
      <w:r w:rsidRPr="009572DC">
        <w:rPr>
          <w:rFonts w:ascii="Times New Roman" w:hAnsi="Times New Roman" w:cs="Times New Roman"/>
          <w:b w:val="0"/>
          <w:bCs w:val="0"/>
          <w:i/>
          <w:iCs/>
          <w:color w:val="000000" w:themeColor="text1"/>
          <w:sz w:val="24"/>
          <w:szCs w:val="24"/>
          <w:lang w:val="en-IN"/>
        </w:rPr>
        <w:t>Giesbrecht</w:t>
      </w:r>
      <w:r w:rsidRPr="009572DC">
        <w:rPr>
          <w:rFonts w:ascii="Times New Roman" w:hAnsi="Times New Roman" w:cs="Times New Roman"/>
          <w:b w:val="0"/>
          <w:bCs w:val="0"/>
          <w:color w:val="000000" w:themeColor="text1"/>
          <w:sz w:val="24"/>
          <w:szCs w:val="24"/>
          <w:lang w:val="en-IN"/>
        </w:rPr>
        <w:t xml:space="preserve">. Retrieved from </w:t>
      </w:r>
      <w:hyperlink r:id="rId10" w:history="1">
        <w:r w:rsidRPr="009572DC">
          <w:rPr>
            <w:rStyle w:val="Hyperlink"/>
            <w:rFonts w:ascii="Times New Roman" w:hAnsi="Times New Roman" w:cs="Times New Roman"/>
            <w:b w:val="0"/>
            <w:bCs w:val="0"/>
            <w:sz w:val="24"/>
            <w:szCs w:val="24"/>
            <w:lang w:val="en-IN"/>
          </w:rPr>
          <w:t>https://tourismusverband.nrw/_Resources/Persistent/6/a/7/5/6a7595c566226b74b209b24abd23d209a7c04b41/Tourismus-NRW-Jahresbericht-2024-DS.pdf</w:t>
        </w:r>
      </w:hyperlink>
      <w:r>
        <w:rPr>
          <w:rFonts w:ascii="Times New Roman" w:hAnsi="Times New Roman" w:cs="Times New Roman"/>
          <w:b w:val="0"/>
          <w:bCs w:val="0"/>
          <w:color w:val="000000" w:themeColor="text1"/>
          <w:sz w:val="24"/>
          <w:szCs w:val="24"/>
          <w:lang w:val="en-IN"/>
        </w:rPr>
        <w:br/>
      </w:r>
    </w:p>
    <w:p w14:paraId="7DD7E288" w14:textId="65FBDE06" w:rsidR="009572DC" w:rsidRPr="009572DC" w:rsidRDefault="009572DC" w:rsidP="009572DC">
      <w:pPr>
        <w:pStyle w:val="Heading1"/>
        <w:numPr>
          <w:ilvl w:val="0"/>
          <w:numId w:val="16"/>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lastRenderedPageBreak/>
        <w:t>tourism’s</w:t>
      </w:r>
      <w:r w:rsidRPr="009572DC">
        <w:rPr>
          <w:rFonts w:ascii="Times New Roman" w:hAnsi="Times New Roman" w:cs="Times New Roman"/>
          <w:b w:val="0"/>
          <w:bCs w:val="0"/>
          <w:color w:val="000000" w:themeColor="text1"/>
          <w:sz w:val="24"/>
          <w:szCs w:val="24"/>
          <w:lang w:val="en-IN"/>
        </w:rPr>
        <w:t xml:space="preserve"> NRW e.V. (2024). </w:t>
      </w:r>
      <w:r w:rsidRPr="009572DC">
        <w:rPr>
          <w:rFonts w:ascii="Times New Roman" w:hAnsi="Times New Roman" w:cs="Times New Roman"/>
          <w:b w:val="0"/>
          <w:bCs w:val="0"/>
          <w:i/>
          <w:iCs/>
          <w:color w:val="000000" w:themeColor="text1"/>
          <w:sz w:val="24"/>
          <w:szCs w:val="24"/>
          <w:lang w:val="en-IN"/>
        </w:rPr>
        <w:t xml:space="preserve">Tourismusbarometer NRW: </w:t>
      </w:r>
      <w:r w:rsidRPr="009572DC">
        <w:rPr>
          <w:rFonts w:ascii="Times New Roman" w:hAnsi="Times New Roman" w:cs="Times New Roman"/>
          <w:b w:val="0"/>
          <w:bCs w:val="0"/>
          <w:i/>
          <w:iCs/>
          <w:color w:val="000000" w:themeColor="text1"/>
          <w:sz w:val="24"/>
          <w:szCs w:val="24"/>
          <w:lang w:val="en-IN"/>
        </w:rPr>
        <w:t>Date barometer</w:t>
      </w:r>
      <w:r w:rsidRPr="009572DC">
        <w:rPr>
          <w:rFonts w:ascii="Times New Roman" w:hAnsi="Times New Roman" w:cs="Times New Roman"/>
          <w:b w:val="0"/>
          <w:bCs w:val="0"/>
          <w:i/>
          <w:iCs/>
          <w:color w:val="000000" w:themeColor="text1"/>
          <w:sz w:val="24"/>
          <w:szCs w:val="24"/>
          <w:lang w:val="en-IN"/>
        </w:rPr>
        <w:t xml:space="preserve"> 2024</w:t>
      </w:r>
      <w:r w:rsidRPr="009572DC">
        <w:rPr>
          <w:rFonts w:ascii="Times New Roman" w:hAnsi="Times New Roman" w:cs="Times New Roman"/>
          <w:b w:val="0"/>
          <w:bCs w:val="0"/>
          <w:color w:val="000000" w:themeColor="text1"/>
          <w:sz w:val="24"/>
          <w:szCs w:val="24"/>
          <w:lang w:val="en-IN"/>
        </w:rPr>
        <w:t xml:space="preserve">. Retrieved from </w:t>
      </w:r>
      <w:hyperlink r:id="rId11" w:history="1">
        <w:r w:rsidRPr="009572DC">
          <w:rPr>
            <w:rStyle w:val="Hyperlink"/>
            <w:rFonts w:ascii="Times New Roman" w:hAnsi="Times New Roman" w:cs="Times New Roman"/>
            <w:b w:val="0"/>
            <w:bCs w:val="0"/>
            <w:sz w:val="24"/>
            <w:szCs w:val="24"/>
            <w:lang w:val="en-IN"/>
          </w:rPr>
          <w:t>https://tourismusverband.nrw/_Resources/Persistent/a/6/5/3/a6532f34eee431fa7fdd66c96dbd3298e320a696/Datenbarometer-2024_Tourismusbarometer-NRW.pdf</w:t>
        </w:r>
      </w:hyperlink>
      <w:r>
        <w:rPr>
          <w:rFonts w:ascii="Times New Roman" w:hAnsi="Times New Roman" w:cs="Times New Roman"/>
          <w:b w:val="0"/>
          <w:bCs w:val="0"/>
          <w:color w:val="000000" w:themeColor="text1"/>
          <w:sz w:val="24"/>
          <w:szCs w:val="24"/>
          <w:lang w:val="en-IN"/>
        </w:rPr>
        <w:br/>
      </w:r>
    </w:p>
    <w:p w14:paraId="5547C737" w14:textId="154E747F" w:rsidR="009572DC" w:rsidRPr="009572DC" w:rsidRDefault="009572DC" w:rsidP="009572DC">
      <w:pPr>
        <w:pStyle w:val="Heading1"/>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News Articles:</w:t>
      </w:r>
      <w:r>
        <w:rPr>
          <w:rFonts w:ascii="Times New Roman" w:hAnsi="Times New Roman" w:cs="Times New Roman"/>
          <w:b w:val="0"/>
          <w:bCs w:val="0"/>
          <w:color w:val="000000" w:themeColor="text1"/>
          <w:sz w:val="24"/>
          <w:szCs w:val="24"/>
          <w:lang w:val="en-IN"/>
        </w:rPr>
        <w:br/>
      </w:r>
    </w:p>
    <w:p w14:paraId="3DB27241" w14:textId="571E5308" w:rsidR="009572DC" w:rsidRPr="009572DC" w:rsidRDefault="009572DC" w:rsidP="009572DC">
      <w:pPr>
        <w:pStyle w:val="Heading1"/>
        <w:numPr>
          <w:ilvl w:val="0"/>
          <w:numId w:val="17"/>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Skift. (2024, August 1). </w:t>
      </w:r>
      <w:r w:rsidRPr="009572DC">
        <w:rPr>
          <w:rFonts w:ascii="Times New Roman" w:hAnsi="Times New Roman" w:cs="Times New Roman"/>
          <w:b w:val="0"/>
          <w:bCs w:val="0"/>
          <w:i/>
          <w:iCs/>
          <w:color w:val="000000" w:themeColor="text1"/>
          <w:sz w:val="24"/>
          <w:szCs w:val="24"/>
          <w:lang w:val="en-IN"/>
        </w:rPr>
        <w:t>India's Outbound Surge: Key Drivers Behind the Travel Boom</w:t>
      </w:r>
      <w:r w:rsidRPr="009572DC">
        <w:rPr>
          <w:rFonts w:ascii="Times New Roman" w:hAnsi="Times New Roman" w:cs="Times New Roman"/>
          <w:b w:val="0"/>
          <w:bCs w:val="0"/>
          <w:color w:val="000000" w:themeColor="text1"/>
          <w:sz w:val="24"/>
          <w:szCs w:val="24"/>
          <w:lang w:val="en-IN"/>
        </w:rPr>
        <w:t>. Retrieved from https://skift.com/2024/08/01/indias-outbound-surge-key-drivers-behind-the-travel-boom</w:t>
      </w:r>
    </w:p>
    <w:p w14:paraId="01D60953" w14:textId="24E9A95B" w:rsidR="009572DC" w:rsidRPr="009572DC" w:rsidRDefault="009572DC" w:rsidP="009572DC">
      <w:pPr>
        <w:pStyle w:val="Heading1"/>
        <w:numPr>
          <w:ilvl w:val="0"/>
          <w:numId w:val="17"/>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The Economic Times. (2024, August 4). </w:t>
      </w:r>
      <w:r w:rsidRPr="009572DC">
        <w:rPr>
          <w:rFonts w:ascii="Times New Roman" w:hAnsi="Times New Roman" w:cs="Times New Roman"/>
          <w:b w:val="0"/>
          <w:bCs w:val="0"/>
          <w:i/>
          <w:iCs/>
          <w:color w:val="000000" w:themeColor="text1"/>
          <w:sz w:val="24"/>
          <w:szCs w:val="24"/>
          <w:lang w:val="en-IN"/>
        </w:rPr>
        <w:t>Indians to Spend $55 Billion on Outbound Tourism in 20 Years</w:t>
      </w:r>
      <w:r w:rsidRPr="009572DC">
        <w:rPr>
          <w:rFonts w:ascii="Times New Roman" w:hAnsi="Times New Roman" w:cs="Times New Roman"/>
          <w:b w:val="0"/>
          <w:bCs w:val="0"/>
          <w:color w:val="000000" w:themeColor="text1"/>
          <w:sz w:val="24"/>
          <w:szCs w:val="24"/>
          <w:lang w:val="en-IN"/>
        </w:rPr>
        <w:t xml:space="preserve">. Retrieved from </w:t>
      </w:r>
      <w:hyperlink r:id="rId12" w:history="1">
        <w:r w:rsidRPr="009572DC">
          <w:rPr>
            <w:rStyle w:val="Hyperlink"/>
            <w:rFonts w:ascii="Times New Roman" w:hAnsi="Times New Roman" w:cs="Times New Roman"/>
            <w:b w:val="0"/>
            <w:bCs w:val="0"/>
            <w:sz w:val="24"/>
            <w:szCs w:val="24"/>
            <w:lang w:val="en-IN"/>
          </w:rPr>
          <w:t>https://economictimes.indiatimes.com/nri/visit/indians-to-spend-55-billion-on-outbound-tourism-in-20-years/articleshow/112263057.cms</w:t>
        </w:r>
      </w:hyperlink>
      <w:r>
        <w:rPr>
          <w:rFonts w:ascii="Times New Roman" w:hAnsi="Times New Roman" w:cs="Times New Roman"/>
          <w:b w:val="0"/>
          <w:bCs w:val="0"/>
          <w:color w:val="000000" w:themeColor="text1"/>
          <w:sz w:val="24"/>
          <w:szCs w:val="24"/>
          <w:lang w:val="en-IN"/>
        </w:rPr>
        <w:br/>
      </w:r>
    </w:p>
    <w:p w14:paraId="0B30633D" w14:textId="1B52B94B" w:rsidR="009572DC" w:rsidRPr="009572DC" w:rsidRDefault="009572DC" w:rsidP="009572DC">
      <w:pPr>
        <w:pStyle w:val="Heading1"/>
        <w:numPr>
          <w:ilvl w:val="0"/>
          <w:numId w:val="17"/>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The Economic Times. (2024, August 1). </w:t>
      </w:r>
      <w:r w:rsidRPr="009572DC">
        <w:rPr>
          <w:rFonts w:ascii="Times New Roman" w:hAnsi="Times New Roman" w:cs="Times New Roman"/>
          <w:b w:val="0"/>
          <w:bCs w:val="0"/>
          <w:i/>
          <w:iCs/>
          <w:color w:val="000000" w:themeColor="text1"/>
          <w:sz w:val="24"/>
          <w:szCs w:val="24"/>
          <w:lang w:val="en-IN"/>
        </w:rPr>
        <w:t xml:space="preserve">From Dubai to Bangkok: Where Indians </w:t>
      </w:r>
      <w:proofErr w:type="spellStart"/>
      <w:r w:rsidRPr="009572DC">
        <w:rPr>
          <w:rFonts w:ascii="Times New Roman" w:hAnsi="Times New Roman" w:cs="Times New Roman"/>
          <w:b w:val="0"/>
          <w:bCs w:val="0"/>
          <w:i/>
          <w:iCs/>
          <w:color w:val="000000" w:themeColor="text1"/>
          <w:sz w:val="24"/>
          <w:szCs w:val="24"/>
          <w:lang w:val="en-IN"/>
        </w:rPr>
        <w:t>Traveled</w:t>
      </w:r>
      <w:proofErr w:type="spellEnd"/>
      <w:r w:rsidRPr="009572DC">
        <w:rPr>
          <w:rFonts w:ascii="Times New Roman" w:hAnsi="Times New Roman" w:cs="Times New Roman"/>
          <w:b w:val="0"/>
          <w:bCs w:val="0"/>
          <w:i/>
          <w:iCs/>
          <w:color w:val="000000" w:themeColor="text1"/>
          <w:sz w:val="24"/>
          <w:szCs w:val="24"/>
          <w:lang w:val="en-IN"/>
        </w:rPr>
        <w:t xml:space="preserve"> Most Last Year and Why</w:t>
      </w:r>
      <w:r w:rsidRPr="009572DC">
        <w:rPr>
          <w:rFonts w:ascii="Times New Roman" w:hAnsi="Times New Roman" w:cs="Times New Roman"/>
          <w:b w:val="0"/>
          <w:bCs w:val="0"/>
          <w:color w:val="000000" w:themeColor="text1"/>
          <w:sz w:val="24"/>
          <w:szCs w:val="24"/>
          <w:lang w:val="en-IN"/>
        </w:rPr>
        <w:t xml:space="preserve">. Retrieved from </w:t>
      </w:r>
      <w:hyperlink r:id="rId13" w:history="1">
        <w:r w:rsidRPr="009572DC">
          <w:rPr>
            <w:rStyle w:val="Hyperlink"/>
            <w:rFonts w:ascii="Times New Roman" w:hAnsi="Times New Roman" w:cs="Times New Roman"/>
            <w:b w:val="0"/>
            <w:bCs w:val="0"/>
            <w:sz w:val="24"/>
            <w:szCs w:val="24"/>
            <w:lang w:val="en-IN"/>
          </w:rPr>
          <w:t>https://economictimes.indiatimes.com/nri/visit/from-dubai-to-bangkok-where-indians-traveled-most-last-year/articleshow/124208096.cms</w:t>
        </w:r>
      </w:hyperlink>
      <w:r>
        <w:rPr>
          <w:rFonts w:ascii="Times New Roman" w:hAnsi="Times New Roman" w:cs="Times New Roman"/>
          <w:b w:val="0"/>
          <w:bCs w:val="0"/>
          <w:color w:val="000000" w:themeColor="text1"/>
          <w:sz w:val="24"/>
          <w:szCs w:val="24"/>
          <w:lang w:val="en-IN"/>
        </w:rPr>
        <w:br/>
      </w:r>
    </w:p>
    <w:p w14:paraId="5A5BC379" w14:textId="11AF1E5F" w:rsidR="009572DC" w:rsidRPr="009572DC" w:rsidRDefault="009572DC" w:rsidP="009572DC">
      <w:pPr>
        <w:pStyle w:val="Heading1"/>
        <w:numPr>
          <w:ilvl w:val="0"/>
          <w:numId w:val="17"/>
        </w:numPr>
        <w:rPr>
          <w:rFonts w:ascii="Times New Roman" w:hAnsi="Times New Roman" w:cs="Times New Roman"/>
          <w:b w:val="0"/>
          <w:bCs w:val="0"/>
          <w:color w:val="000000" w:themeColor="text1"/>
          <w:sz w:val="24"/>
          <w:szCs w:val="24"/>
          <w:lang w:val="en-IN"/>
        </w:rPr>
      </w:pPr>
      <w:r w:rsidRPr="009572DC">
        <w:rPr>
          <w:rFonts w:ascii="Times New Roman" w:hAnsi="Times New Roman" w:cs="Times New Roman"/>
          <w:b w:val="0"/>
          <w:bCs w:val="0"/>
          <w:color w:val="000000" w:themeColor="text1"/>
          <w:sz w:val="24"/>
          <w:szCs w:val="24"/>
          <w:lang w:val="en-IN"/>
        </w:rPr>
        <w:t xml:space="preserve">The Economic Times. (2024, August 1). </w:t>
      </w:r>
      <w:r w:rsidRPr="009572DC">
        <w:rPr>
          <w:rFonts w:ascii="Times New Roman" w:hAnsi="Times New Roman" w:cs="Times New Roman"/>
          <w:b w:val="0"/>
          <w:bCs w:val="0"/>
          <w:i/>
          <w:iCs/>
          <w:color w:val="000000" w:themeColor="text1"/>
          <w:sz w:val="24"/>
          <w:szCs w:val="24"/>
          <w:lang w:val="en-IN"/>
        </w:rPr>
        <w:t>India Logs Record Outbound Travel in 2024, Driven by Middle Class and Global Connectivity</w:t>
      </w:r>
      <w:r w:rsidRPr="009572DC">
        <w:rPr>
          <w:rFonts w:ascii="Times New Roman" w:hAnsi="Times New Roman" w:cs="Times New Roman"/>
          <w:b w:val="0"/>
          <w:bCs w:val="0"/>
          <w:color w:val="000000" w:themeColor="text1"/>
          <w:sz w:val="24"/>
          <w:szCs w:val="24"/>
          <w:lang w:val="en-IN"/>
        </w:rPr>
        <w:t xml:space="preserve">. Retrieved from </w:t>
      </w:r>
      <w:hyperlink r:id="rId14" w:history="1">
        <w:r w:rsidRPr="009572DC">
          <w:rPr>
            <w:rStyle w:val="Hyperlink"/>
            <w:rFonts w:ascii="Times New Roman" w:hAnsi="Times New Roman" w:cs="Times New Roman"/>
            <w:b w:val="0"/>
            <w:bCs w:val="0"/>
            <w:sz w:val="24"/>
            <w:szCs w:val="24"/>
            <w:lang w:val="en-IN"/>
          </w:rPr>
          <w:t>https://economictimes.indiatimes.com/nri/visit/india-logs-record-outbound-travel-in-2024-driven-by-middle-class-and-global-connectivity/articleshow/121187654.cms</w:t>
        </w:r>
      </w:hyperlink>
      <w:r>
        <w:rPr>
          <w:rFonts w:ascii="Times New Roman" w:hAnsi="Times New Roman" w:cs="Times New Roman"/>
          <w:b w:val="0"/>
          <w:bCs w:val="0"/>
          <w:color w:val="000000" w:themeColor="text1"/>
          <w:sz w:val="24"/>
          <w:szCs w:val="24"/>
          <w:lang w:val="en-IN"/>
        </w:rPr>
        <w:br/>
      </w:r>
    </w:p>
    <w:p w14:paraId="7B788902" w14:textId="0D66DF27" w:rsidR="00837AAA" w:rsidRDefault="00837AAA">
      <w:pPr>
        <w:pStyle w:val="Heading1"/>
      </w:pPr>
    </w:p>
    <w:p w14:paraId="401B8A47" w14:textId="77777777" w:rsidR="009572DC" w:rsidRDefault="009572DC">
      <w:pPr>
        <w:pStyle w:val="Heading1"/>
      </w:pPr>
    </w:p>
    <w:p w14:paraId="0074077B" w14:textId="41644E45" w:rsidR="00837AAA" w:rsidRDefault="00000000">
      <w:pPr>
        <w:pStyle w:val="Heading1"/>
      </w:pPr>
      <w:r>
        <w:lastRenderedPageBreak/>
        <w:t>Appendices</w:t>
      </w:r>
    </w:p>
    <w:p w14:paraId="63456697" w14:textId="77777777" w:rsidR="009572DC" w:rsidRPr="009572DC" w:rsidRDefault="009572DC" w:rsidP="009572DC">
      <w:pPr>
        <w:rPr>
          <w:b/>
          <w:bCs/>
          <w:lang w:val="en-IN"/>
        </w:rPr>
      </w:pPr>
      <w:r w:rsidRPr="009572DC">
        <w:rPr>
          <w:b/>
          <w:bCs/>
          <w:lang w:val="en-IN"/>
        </w:rPr>
        <w:t>Appendix A: Hofstede’s Cultural Dimensions Summary</w:t>
      </w:r>
    </w:p>
    <w:p w14:paraId="787DA983" w14:textId="77777777" w:rsidR="009572DC" w:rsidRPr="009572DC" w:rsidRDefault="009572DC" w:rsidP="009572DC">
      <w:pPr>
        <w:numPr>
          <w:ilvl w:val="0"/>
          <w:numId w:val="18"/>
        </w:numPr>
        <w:rPr>
          <w:lang w:val="en-IN"/>
        </w:rPr>
      </w:pPr>
      <w:r w:rsidRPr="009572DC">
        <w:rPr>
          <w:b/>
          <w:bCs/>
          <w:lang w:val="en-IN"/>
        </w:rPr>
        <w:t>Power Distance:</w:t>
      </w:r>
      <w:r w:rsidRPr="009572DC">
        <w:rPr>
          <w:lang w:val="en-IN"/>
        </w:rPr>
        <w:t xml:space="preserve"> North India – high; NRW Germany – low.</w:t>
      </w:r>
    </w:p>
    <w:p w14:paraId="07DCEDB2" w14:textId="77777777" w:rsidR="009572DC" w:rsidRPr="009572DC" w:rsidRDefault="009572DC" w:rsidP="009572DC">
      <w:pPr>
        <w:numPr>
          <w:ilvl w:val="0"/>
          <w:numId w:val="18"/>
        </w:numPr>
        <w:rPr>
          <w:lang w:val="en-IN"/>
        </w:rPr>
      </w:pPr>
      <w:r w:rsidRPr="009572DC">
        <w:rPr>
          <w:b/>
          <w:bCs/>
          <w:lang w:val="en-IN"/>
        </w:rPr>
        <w:t>Individualism vs. Collectivism:</w:t>
      </w:r>
      <w:r w:rsidRPr="009572DC">
        <w:rPr>
          <w:lang w:val="en-IN"/>
        </w:rPr>
        <w:t xml:space="preserve"> North India – collectivist; Germany – individualist.</w:t>
      </w:r>
    </w:p>
    <w:p w14:paraId="419776BE" w14:textId="77777777" w:rsidR="009572DC" w:rsidRPr="009572DC" w:rsidRDefault="009572DC" w:rsidP="009572DC">
      <w:pPr>
        <w:numPr>
          <w:ilvl w:val="0"/>
          <w:numId w:val="18"/>
        </w:numPr>
        <w:rPr>
          <w:lang w:val="en-IN"/>
        </w:rPr>
      </w:pPr>
      <w:r w:rsidRPr="009572DC">
        <w:rPr>
          <w:b/>
          <w:bCs/>
          <w:lang w:val="en-IN"/>
        </w:rPr>
        <w:t>Uncertainty Avoidance:</w:t>
      </w:r>
      <w:r w:rsidRPr="009572DC">
        <w:rPr>
          <w:lang w:val="en-IN"/>
        </w:rPr>
        <w:t xml:space="preserve"> North India – high; Germany – high.</w:t>
      </w:r>
    </w:p>
    <w:p w14:paraId="6AB32FE3" w14:textId="77777777" w:rsidR="009572DC" w:rsidRPr="009572DC" w:rsidRDefault="009572DC" w:rsidP="009572DC">
      <w:pPr>
        <w:numPr>
          <w:ilvl w:val="0"/>
          <w:numId w:val="18"/>
        </w:numPr>
        <w:rPr>
          <w:lang w:val="en-IN"/>
        </w:rPr>
      </w:pPr>
      <w:r w:rsidRPr="009572DC">
        <w:rPr>
          <w:b/>
          <w:bCs/>
          <w:lang w:val="en-IN"/>
        </w:rPr>
        <w:t>Masculinity vs. Femininity:</w:t>
      </w:r>
      <w:r w:rsidRPr="009572DC">
        <w:rPr>
          <w:lang w:val="en-IN"/>
        </w:rPr>
        <w:t xml:space="preserve"> North India – moderate; Germany – moderate to high.</w:t>
      </w:r>
    </w:p>
    <w:p w14:paraId="774101A3" w14:textId="77777777" w:rsidR="009572DC" w:rsidRPr="009572DC" w:rsidRDefault="009572DC" w:rsidP="009572DC">
      <w:pPr>
        <w:numPr>
          <w:ilvl w:val="0"/>
          <w:numId w:val="18"/>
        </w:numPr>
        <w:rPr>
          <w:lang w:val="en-IN"/>
        </w:rPr>
      </w:pPr>
      <w:r w:rsidRPr="009572DC">
        <w:rPr>
          <w:b/>
          <w:bCs/>
          <w:lang w:val="en-IN"/>
        </w:rPr>
        <w:t>Long-Term Orientation:</w:t>
      </w:r>
      <w:r w:rsidRPr="009572DC">
        <w:rPr>
          <w:lang w:val="en-IN"/>
        </w:rPr>
        <w:t xml:space="preserve"> North India – moderate; Germany – high.</w:t>
      </w:r>
    </w:p>
    <w:p w14:paraId="13E8B2D1" w14:textId="77777777" w:rsidR="009572DC" w:rsidRPr="009572DC" w:rsidRDefault="009572DC" w:rsidP="009572DC">
      <w:pPr>
        <w:rPr>
          <w:b/>
          <w:bCs/>
          <w:lang w:val="en-IN"/>
        </w:rPr>
      </w:pPr>
      <w:r w:rsidRPr="009572DC">
        <w:rPr>
          <w:b/>
          <w:bCs/>
          <w:lang w:val="en-IN"/>
        </w:rPr>
        <w:t>Appendix B: Tourism Preferences Comparison</w:t>
      </w:r>
    </w:p>
    <w:p w14:paraId="6120C547" w14:textId="77777777" w:rsidR="009572DC" w:rsidRPr="009572DC" w:rsidRDefault="009572DC" w:rsidP="009572DC">
      <w:pPr>
        <w:numPr>
          <w:ilvl w:val="0"/>
          <w:numId w:val="19"/>
        </w:numPr>
        <w:rPr>
          <w:lang w:val="en-IN"/>
        </w:rPr>
      </w:pPr>
      <w:r w:rsidRPr="009572DC">
        <w:rPr>
          <w:b/>
          <w:bCs/>
          <w:lang w:val="en-IN"/>
        </w:rPr>
        <w:t>North Indian Tourists:</w:t>
      </w:r>
      <w:r w:rsidRPr="009572DC">
        <w:rPr>
          <w:lang w:val="en-IN"/>
        </w:rPr>
        <w:t xml:space="preserve"> Flexible, social, experience-focused, price-sensitive, group/family-oriented.</w:t>
      </w:r>
    </w:p>
    <w:p w14:paraId="413D2E54" w14:textId="77777777" w:rsidR="009572DC" w:rsidRPr="009572DC" w:rsidRDefault="009572DC" w:rsidP="009572DC">
      <w:pPr>
        <w:numPr>
          <w:ilvl w:val="0"/>
          <w:numId w:val="19"/>
        </w:numPr>
        <w:rPr>
          <w:lang w:val="en-IN"/>
        </w:rPr>
      </w:pPr>
      <w:r w:rsidRPr="009572DC">
        <w:rPr>
          <w:b/>
          <w:bCs/>
          <w:lang w:val="en-IN"/>
        </w:rPr>
        <w:t>German Tourists:</w:t>
      </w:r>
      <w:r w:rsidRPr="009572DC">
        <w:rPr>
          <w:lang w:val="en-IN"/>
        </w:rPr>
        <w:t xml:space="preserve"> Structured, punctual, sustainability-focused, rational decision-making, independent.</w:t>
      </w:r>
    </w:p>
    <w:p w14:paraId="632717D1" w14:textId="77777777" w:rsidR="009572DC" w:rsidRPr="009572DC" w:rsidRDefault="009572DC" w:rsidP="009572DC">
      <w:pPr>
        <w:rPr>
          <w:b/>
          <w:bCs/>
          <w:lang w:val="en-IN"/>
        </w:rPr>
      </w:pPr>
      <w:r w:rsidRPr="009572DC">
        <w:rPr>
          <w:b/>
          <w:bCs/>
          <w:lang w:val="en-IN"/>
        </w:rPr>
        <w:t>Appendix C: Sources of Secondary Data</w:t>
      </w:r>
    </w:p>
    <w:p w14:paraId="6DC99BD1" w14:textId="77777777" w:rsidR="009572DC" w:rsidRPr="009572DC" w:rsidRDefault="009572DC" w:rsidP="009572DC">
      <w:pPr>
        <w:numPr>
          <w:ilvl w:val="0"/>
          <w:numId w:val="20"/>
        </w:numPr>
        <w:rPr>
          <w:lang w:val="en-IN"/>
        </w:rPr>
      </w:pPr>
      <w:r w:rsidRPr="009572DC">
        <w:rPr>
          <w:lang w:val="en-IN"/>
        </w:rPr>
        <w:t>Ministry of Tourism, Government of India (2024). India Tourism Data Compendium 2024.</w:t>
      </w:r>
    </w:p>
    <w:p w14:paraId="6A6B9A88" w14:textId="3F391F07" w:rsidR="009572DC" w:rsidRPr="009572DC" w:rsidRDefault="009572DC" w:rsidP="009572DC">
      <w:pPr>
        <w:numPr>
          <w:ilvl w:val="0"/>
          <w:numId w:val="20"/>
        </w:numPr>
        <w:rPr>
          <w:lang w:val="en-IN"/>
        </w:rPr>
      </w:pPr>
      <w:r w:rsidRPr="009572DC">
        <w:rPr>
          <w:lang w:val="en-IN"/>
        </w:rPr>
        <w:t>tourism’s</w:t>
      </w:r>
      <w:r w:rsidRPr="009572DC">
        <w:rPr>
          <w:lang w:val="en-IN"/>
        </w:rPr>
        <w:t xml:space="preserve"> NRW e.V. (2024). IMPULSE 2024 – </w:t>
      </w:r>
      <w:r w:rsidRPr="009572DC">
        <w:rPr>
          <w:lang w:val="en-IN"/>
        </w:rPr>
        <w:t>Giesbrecht</w:t>
      </w:r>
      <w:r w:rsidRPr="009572DC">
        <w:rPr>
          <w:lang w:val="en-IN"/>
        </w:rPr>
        <w:t>.</w:t>
      </w:r>
    </w:p>
    <w:p w14:paraId="3D144C1E" w14:textId="6E2B3BBD" w:rsidR="009572DC" w:rsidRPr="009572DC" w:rsidRDefault="009572DC" w:rsidP="009572DC">
      <w:pPr>
        <w:numPr>
          <w:ilvl w:val="0"/>
          <w:numId w:val="20"/>
        </w:numPr>
        <w:rPr>
          <w:lang w:val="en-IN"/>
        </w:rPr>
      </w:pPr>
      <w:r w:rsidRPr="009572DC">
        <w:rPr>
          <w:lang w:val="en-IN"/>
        </w:rPr>
        <w:t>tourism’s</w:t>
      </w:r>
      <w:r w:rsidRPr="009572DC">
        <w:rPr>
          <w:lang w:val="en-IN"/>
        </w:rPr>
        <w:t xml:space="preserve"> NRW e.V. (2024). Tourismusbarometer NRW: </w:t>
      </w:r>
      <w:r w:rsidRPr="009572DC">
        <w:rPr>
          <w:lang w:val="en-IN"/>
        </w:rPr>
        <w:t>Date barometer</w:t>
      </w:r>
      <w:r w:rsidRPr="009572DC">
        <w:rPr>
          <w:lang w:val="en-IN"/>
        </w:rPr>
        <w:t xml:space="preserve"> 2024.</w:t>
      </w:r>
    </w:p>
    <w:p w14:paraId="4EB8E647" w14:textId="77777777" w:rsidR="009572DC" w:rsidRPr="009572DC" w:rsidRDefault="009572DC" w:rsidP="009572DC">
      <w:pPr>
        <w:numPr>
          <w:ilvl w:val="0"/>
          <w:numId w:val="20"/>
        </w:numPr>
        <w:rPr>
          <w:lang w:val="en-IN"/>
        </w:rPr>
      </w:pPr>
      <w:r w:rsidRPr="009572DC">
        <w:rPr>
          <w:lang w:val="en-IN"/>
        </w:rPr>
        <w:t>Academic articles on cross-cultural tourism and consumer behaviour.</w:t>
      </w:r>
    </w:p>
    <w:p w14:paraId="2667014B" w14:textId="77777777" w:rsidR="009572DC" w:rsidRPr="009572DC" w:rsidRDefault="009572DC" w:rsidP="009572DC">
      <w:pPr>
        <w:rPr>
          <w:b/>
          <w:bCs/>
          <w:lang w:val="en-IN"/>
        </w:rPr>
      </w:pPr>
      <w:r w:rsidRPr="009572DC">
        <w:rPr>
          <w:b/>
          <w:bCs/>
          <w:lang w:val="en-IN"/>
        </w:rPr>
        <w:t>Appendix D: Thematic Categorisation of Data</w:t>
      </w:r>
    </w:p>
    <w:p w14:paraId="58A9695F" w14:textId="77777777" w:rsidR="009572DC" w:rsidRPr="009572DC" w:rsidRDefault="009572DC" w:rsidP="009572DC">
      <w:pPr>
        <w:numPr>
          <w:ilvl w:val="0"/>
          <w:numId w:val="21"/>
        </w:numPr>
        <w:rPr>
          <w:lang w:val="en-IN"/>
        </w:rPr>
      </w:pPr>
      <w:r w:rsidRPr="009572DC">
        <w:rPr>
          <w:b/>
          <w:bCs/>
          <w:lang w:val="en-IN"/>
        </w:rPr>
        <w:t>Travel Motivation:</w:t>
      </w:r>
      <w:r w:rsidRPr="009572DC">
        <w:rPr>
          <w:lang w:val="en-IN"/>
        </w:rPr>
        <w:t xml:space="preserve"> North India – social, family, experiences; Germany – sustainability, culture, relaxation.</w:t>
      </w:r>
    </w:p>
    <w:p w14:paraId="763C3428" w14:textId="77777777" w:rsidR="009572DC" w:rsidRPr="009572DC" w:rsidRDefault="009572DC" w:rsidP="009572DC">
      <w:pPr>
        <w:numPr>
          <w:ilvl w:val="0"/>
          <w:numId w:val="21"/>
        </w:numPr>
        <w:rPr>
          <w:lang w:val="en-IN"/>
        </w:rPr>
      </w:pPr>
      <w:r w:rsidRPr="009572DC">
        <w:rPr>
          <w:b/>
          <w:bCs/>
          <w:lang w:val="en-IN"/>
        </w:rPr>
        <w:t>Decision Influences:</w:t>
      </w:r>
      <w:r w:rsidRPr="009572DC">
        <w:rPr>
          <w:lang w:val="en-IN"/>
        </w:rPr>
        <w:t xml:space="preserve"> North India – family, peers, social media; Germany – personal research, reviews, eco-certifications.</w:t>
      </w:r>
    </w:p>
    <w:p w14:paraId="7EA9C9C7" w14:textId="77777777" w:rsidR="009572DC" w:rsidRPr="009572DC" w:rsidRDefault="009572DC" w:rsidP="009572DC">
      <w:pPr>
        <w:numPr>
          <w:ilvl w:val="0"/>
          <w:numId w:val="21"/>
        </w:numPr>
        <w:rPr>
          <w:lang w:val="en-IN"/>
        </w:rPr>
      </w:pPr>
      <w:r w:rsidRPr="009572DC">
        <w:rPr>
          <w:b/>
          <w:bCs/>
          <w:lang w:val="en-IN"/>
        </w:rPr>
        <w:t>Spending Patterns:</w:t>
      </w:r>
      <w:r w:rsidRPr="009572DC">
        <w:rPr>
          <w:lang w:val="en-IN"/>
        </w:rPr>
        <w:t xml:space="preserve"> North India – experience-focused; Germany – quality- and sustainability-focused.</w:t>
      </w:r>
    </w:p>
    <w:p w14:paraId="52AEE32F" w14:textId="77777777" w:rsidR="009572DC" w:rsidRPr="009572DC" w:rsidRDefault="009572DC" w:rsidP="009572DC">
      <w:pPr>
        <w:rPr>
          <w:b/>
          <w:bCs/>
          <w:lang w:val="en-IN"/>
        </w:rPr>
      </w:pPr>
      <w:r w:rsidRPr="009572DC">
        <w:rPr>
          <w:b/>
          <w:bCs/>
          <w:lang w:val="en-IN"/>
        </w:rPr>
        <w:t>Appendix E: Examples of Marketing Strategies</w:t>
      </w:r>
    </w:p>
    <w:p w14:paraId="1A4E60B6" w14:textId="77777777" w:rsidR="009572DC" w:rsidRPr="009572DC" w:rsidRDefault="009572DC" w:rsidP="009572DC">
      <w:pPr>
        <w:numPr>
          <w:ilvl w:val="0"/>
          <w:numId w:val="22"/>
        </w:numPr>
        <w:rPr>
          <w:lang w:val="en-IN"/>
        </w:rPr>
      </w:pPr>
      <w:r w:rsidRPr="009572DC">
        <w:rPr>
          <w:b/>
          <w:bCs/>
          <w:lang w:val="en-IN"/>
        </w:rPr>
        <w:lastRenderedPageBreak/>
        <w:t>North India:</w:t>
      </w:r>
      <w:r w:rsidRPr="009572DC">
        <w:rPr>
          <w:lang w:val="en-IN"/>
        </w:rPr>
        <w:t xml:space="preserve"> Family/group packages, social media promotions, experience-driven offers.</w:t>
      </w:r>
    </w:p>
    <w:p w14:paraId="4BE0E967" w14:textId="77777777" w:rsidR="009572DC" w:rsidRPr="009572DC" w:rsidRDefault="009572DC" w:rsidP="009572DC">
      <w:pPr>
        <w:numPr>
          <w:ilvl w:val="0"/>
          <w:numId w:val="22"/>
        </w:numPr>
        <w:rPr>
          <w:lang w:val="en-IN"/>
        </w:rPr>
      </w:pPr>
      <w:r w:rsidRPr="009572DC">
        <w:rPr>
          <w:b/>
          <w:bCs/>
          <w:lang w:val="en-IN"/>
        </w:rPr>
        <w:t>Germany (NRW):</w:t>
      </w:r>
      <w:r w:rsidRPr="009572DC">
        <w:rPr>
          <w:lang w:val="en-IN"/>
        </w:rPr>
        <w:t xml:space="preserve"> Eco-friendly certifications, detailed information, transparent pricing, sustainability campaigns.</w:t>
      </w:r>
    </w:p>
    <w:p w14:paraId="7E4FB2B3" w14:textId="5DA36966" w:rsidR="00837AAA" w:rsidRDefault="00837AAA"/>
    <w:sectPr w:rsidR="00837AA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FC151B"/>
    <w:multiLevelType w:val="multilevel"/>
    <w:tmpl w:val="A7CE0B5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762B39"/>
    <w:multiLevelType w:val="multilevel"/>
    <w:tmpl w:val="D702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D45A7"/>
    <w:multiLevelType w:val="multilevel"/>
    <w:tmpl w:val="A7B07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B25C0E"/>
    <w:multiLevelType w:val="multilevel"/>
    <w:tmpl w:val="9F9EE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D771DF"/>
    <w:multiLevelType w:val="multilevel"/>
    <w:tmpl w:val="6CDC9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0C2814"/>
    <w:multiLevelType w:val="multilevel"/>
    <w:tmpl w:val="7E1A2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FF790C"/>
    <w:multiLevelType w:val="multilevel"/>
    <w:tmpl w:val="0C0EB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F01B5E"/>
    <w:multiLevelType w:val="multilevel"/>
    <w:tmpl w:val="13C8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EA2B64"/>
    <w:multiLevelType w:val="multilevel"/>
    <w:tmpl w:val="A5902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6B6890"/>
    <w:multiLevelType w:val="multilevel"/>
    <w:tmpl w:val="52CA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BB64C0"/>
    <w:multiLevelType w:val="multilevel"/>
    <w:tmpl w:val="B3A2E2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B537A1"/>
    <w:multiLevelType w:val="multilevel"/>
    <w:tmpl w:val="9B0A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33527E"/>
    <w:multiLevelType w:val="multilevel"/>
    <w:tmpl w:val="FA761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785920">
    <w:abstractNumId w:val="8"/>
  </w:num>
  <w:num w:numId="2" w16cid:durableId="1914661915">
    <w:abstractNumId w:val="6"/>
  </w:num>
  <w:num w:numId="3" w16cid:durableId="1371032499">
    <w:abstractNumId w:val="5"/>
  </w:num>
  <w:num w:numId="4" w16cid:durableId="1080256406">
    <w:abstractNumId w:val="4"/>
  </w:num>
  <w:num w:numId="5" w16cid:durableId="1957449414">
    <w:abstractNumId w:val="7"/>
  </w:num>
  <w:num w:numId="6" w16cid:durableId="1351178607">
    <w:abstractNumId w:val="3"/>
  </w:num>
  <w:num w:numId="7" w16cid:durableId="1499611590">
    <w:abstractNumId w:val="2"/>
  </w:num>
  <w:num w:numId="8" w16cid:durableId="1065835596">
    <w:abstractNumId w:val="1"/>
  </w:num>
  <w:num w:numId="9" w16cid:durableId="785731699">
    <w:abstractNumId w:val="0"/>
  </w:num>
  <w:num w:numId="10" w16cid:durableId="378672748">
    <w:abstractNumId w:val="13"/>
  </w:num>
  <w:num w:numId="11" w16cid:durableId="1990666754">
    <w:abstractNumId w:val="17"/>
  </w:num>
  <w:num w:numId="12" w16cid:durableId="683096482">
    <w:abstractNumId w:val="21"/>
  </w:num>
  <w:num w:numId="13" w16cid:durableId="714280507">
    <w:abstractNumId w:val="12"/>
  </w:num>
  <w:num w:numId="14" w16cid:durableId="371928879">
    <w:abstractNumId w:val="10"/>
  </w:num>
  <w:num w:numId="15" w16cid:durableId="1013654565">
    <w:abstractNumId w:val="14"/>
  </w:num>
  <w:num w:numId="16" w16cid:durableId="884029433">
    <w:abstractNumId w:val="19"/>
  </w:num>
  <w:num w:numId="17" w16cid:durableId="500896133">
    <w:abstractNumId w:val="9"/>
  </w:num>
  <w:num w:numId="18" w16cid:durableId="1564827396">
    <w:abstractNumId w:val="11"/>
  </w:num>
  <w:num w:numId="19" w16cid:durableId="653415728">
    <w:abstractNumId w:val="20"/>
  </w:num>
  <w:num w:numId="20" w16cid:durableId="2071614481">
    <w:abstractNumId w:val="15"/>
  </w:num>
  <w:num w:numId="21" w16cid:durableId="1587111027">
    <w:abstractNumId w:val="18"/>
  </w:num>
  <w:num w:numId="22" w16cid:durableId="1214661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04AC"/>
    <w:rsid w:val="0057399B"/>
    <w:rsid w:val="00837AAA"/>
    <w:rsid w:val="009572DC"/>
    <w:rsid w:val="00AA1D8D"/>
    <w:rsid w:val="00B07C49"/>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8620A4"/>
  <w14:defaultImageDpi w14:val="300"/>
  <w15:docId w15:val="{565E178C-4CC2-4B7C-9197-75EFFFB01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7399B"/>
    <w:rPr>
      <w:rFonts w:cs="Times New Roman"/>
      <w:szCs w:val="24"/>
    </w:rPr>
  </w:style>
  <w:style w:type="character" w:styleId="Hyperlink">
    <w:name w:val="Hyperlink"/>
    <w:basedOn w:val="DefaultParagraphFont"/>
    <w:uiPriority w:val="99"/>
    <w:unhideWhenUsed/>
    <w:rsid w:val="009572DC"/>
    <w:rPr>
      <w:color w:val="0000FF" w:themeColor="hyperlink"/>
      <w:u w:val="single"/>
    </w:rPr>
  </w:style>
  <w:style w:type="character" w:styleId="UnresolvedMention">
    <w:name w:val="Unresolved Mention"/>
    <w:basedOn w:val="DefaultParagraphFont"/>
    <w:uiPriority w:val="99"/>
    <w:semiHidden/>
    <w:unhideWhenUsed/>
    <w:rsid w:val="00957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csrr.org/wp-content/uploads/2024/11/53-3011-2024.pdf" TargetMode="External"/><Relationship Id="rId13" Type="http://schemas.openxmlformats.org/officeDocument/2006/relationships/hyperlink" Target="https://economictimes.indiatimes.com/nri/visit/from-dubai-to-bangkok-where-indians-traveled-most-last-year/articleshow/124208096.cms" TargetMode="External"/><Relationship Id="rId3" Type="http://schemas.openxmlformats.org/officeDocument/2006/relationships/styles" Target="styles.xml"/><Relationship Id="rId7" Type="http://schemas.openxmlformats.org/officeDocument/2006/relationships/hyperlink" Target="https://doi.org/10.9707/2307-0919.1014" TargetMode="External"/><Relationship Id="rId12" Type="http://schemas.openxmlformats.org/officeDocument/2006/relationships/hyperlink" Target="https://economictimes.indiatimes.com/nri/visit/indians-to-spend-55-billion-on-outbound-tourism-in-20-years/articleshow/112263057.c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tourismusverband.nrw/_Resources/Persistent/a/6/5/3/a6532f34eee431fa7fdd66c96dbd3298e320a696/Datenbarometer-2024_Tourismusbarometer-NRW.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ourismusverband.nrw/_Resources/Persistent/6/a/7/5/6a7595c566226b74b209b24abd23d209a7c04b41/Tourismus-NRW-Jahresbericht-2024-DS.pdf" TargetMode="External"/><Relationship Id="rId4" Type="http://schemas.openxmlformats.org/officeDocument/2006/relationships/settings" Target="settings.xml"/><Relationship Id="rId9" Type="http://schemas.openxmlformats.org/officeDocument/2006/relationships/hyperlink" Target="https://tourism.gov.in/sites/default/files/2025-03/India%20Tourism%20Data%20Compendium%202024_0.pdf" TargetMode="External"/><Relationship Id="rId14" Type="http://schemas.openxmlformats.org/officeDocument/2006/relationships/hyperlink" Target="https://economictimes.indiatimes.com/nri/visit/india-logs-record-outbound-travel-in-2024-driven-by-middle-class-and-global-connectivity/articleshow/121187654.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3342</Words>
  <Characters>19056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Sanjiv Sangwan</cp:lastModifiedBy>
  <cp:revision>3</cp:revision>
  <dcterms:created xsi:type="dcterms:W3CDTF">2013-12-23T23:15:00Z</dcterms:created>
  <dcterms:modified xsi:type="dcterms:W3CDTF">2025-10-28T14:44:00Z</dcterms:modified>
  <cp:category/>
</cp:coreProperties>
</file>