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02D87"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B02D87" w:rsidRDefault="004A1F6F" w:rsidP="00B02D87">
      <w:pPr>
        <w:spacing w:line="360" w:lineRule="auto"/>
        <w:rPr>
          <w:rFonts w:ascii="Times New Roman" w:hAnsi="Times New Roman" w:cs="Times New Roman"/>
          <w:color w:val="000000" w:themeColor="text1"/>
          <w:szCs w:val="24"/>
          <w:lang w:val="en-US"/>
        </w:rPr>
      </w:pPr>
      <w:r w:rsidRPr="00B02D87">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02D87"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B02D87"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B02D87" w:rsidRDefault="004A1F6F" w:rsidP="00B02D87">
      <w:pPr>
        <w:spacing w:line="360" w:lineRule="auto"/>
        <w:jc w:val="center"/>
        <w:rPr>
          <w:rFonts w:ascii="Times New Roman" w:hAnsi="Times New Roman" w:cs="Times New Roman"/>
          <w:color w:val="000000" w:themeColor="text1"/>
          <w:szCs w:val="24"/>
        </w:rPr>
      </w:pPr>
    </w:p>
    <w:p w14:paraId="3E48C347" w14:textId="38714760" w:rsidR="00F72ED2" w:rsidRPr="00B02D87" w:rsidRDefault="00523564" w:rsidP="00B02D87">
      <w:pPr>
        <w:spacing w:line="360" w:lineRule="auto"/>
        <w:jc w:val="center"/>
        <w:rPr>
          <w:rFonts w:ascii="Times New Roman" w:hAnsi="Times New Roman" w:cs="Times New Roman"/>
          <w:b/>
          <w:bCs/>
          <w:color w:val="000000" w:themeColor="text1"/>
          <w:szCs w:val="24"/>
        </w:rPr>
      </w:pPr>
      <w:r w:rsidRPr="00B02D87">
        <w:rPr>
          <w:rFonts w:ascii="Times New Roman" w:hAnsi="Times New Roman" w:cs="Times New Roman"/>
          <w:b/>
          <w:bCs/>
          <w:color w:val="000000" w:themeColor="text1"/>
          <w:szCs w:val="24"/>
        </w:rPr>
        <w:t>Bachelors</w:t>
      </w:r>
      <w:r w:rsidR="00F72ED2" w:rsidRPr="00B02D87">
        <w:rPr>
          <w:rFonts w:ascii="Times New Roman" w:hAnsi="Times New Roman" w:cs="Times New Roman"/>
          <w:b/>
          <w:bCs/>
          <w:color w:val="000000" w:themeColor="text1"/>
          <w:szCs w:val="24"/>
        </w:rPr>
        <w:t xml:space="preserve"> in Tourism and Recreation</w:t>
      </w:r>
    </w:p>
    <w:p w14:paraId="7DEAC6DC" w14:textId="77777777" w:rsidR="00BD68D7" w:rsidRPr="00B02D87" w:rsidRDefault="00BD68D7" w:rsidP="00B02D87">
      <w:pPr>
        <w:spacing w:line="360" w:lineRule="auto"/>
        <w:jc w:val="center"/>
        <w:rPr>
          <w:rFonts w:ascii="Times New Roman" w:hAnsi="Times New Roman" w:cs="Times New Roman"/>
          <w:b/>
          <w:bCs/>
          <w:color w:val="000000" w:themeColor="text1"/>
          <w:szCs w:val="24"/>
        </w:rPr>
      </w:pPr>
      <w:r w:rsidRPr="00B02D87">
        <w:rPr>
          <w:rFonts w:ascii="Times New Roman" w:hAnsi="Times New Roman" w:cs="Times New Roman"/>
          <w:b/>
          <w:bCs/>
          <w:color w:val="000000" w:themeColor="text1"/>
          <w:szCs w:val="24"/>
        </w:rPr>
        <w:t>Tourism Distribution Channels Assignment</w:t>
      </w:r>
      <w:r w:rsidRPr="00B02D87">
        <w:rPr>
          <w:rFonts w:ascii="Times New Roman" w:hAnsi="Times New Roman" w:cs="Times New Roman"/>
          <w:b/>
          <w:bCs/>
          <w:color w:val="000000" w:themeColor="text1"/>
          <w:szCs w:val="24"/>
        </w:rPr>
        <w:t xml:space="preserve"> </w:t>
      </w:r>
    </w:p>
    <w:p w14:paraId="1EA74B89" w14:textId="4197F6FB" w:rsidR="00CC17BF" w:rsidRPr="00B02D87" w:rsidRDefault="004A1F6F" w:rsidP="00B02D87">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B02D87">
        <w:rPr>
          <w:rFonts w:ascii="Times New Roman" w:hAnsi="Times New Roman" w:cs="Times New Roman"/>
          <w:color w:val="000000" w:themeColor="text1"/>
          <w:szCs w:val="24"/>
        </w:rPr>
        <w:t xml:space="preserve">Submitted </w:t>
      </w:r>
      <w:r w:rsidR="00B8435D" w:rsidRPr="00B02D87">
        <w:rPr>
          <w:rFonts w:ascii="Times New Roman" w:hAnsi="Times New Roman" w:cs="Times New Roman"/>
          <w:color w:val="000000" w:themeColor="text1"/>
          <w:szCs w:val="24"/>
        </w:rPr>
        <w:t>by:</w:t>
      </w:r>
      <w:r w:rsidRPr="00B02D87">
        <w:rPr>
          <w:rFonts w:ascii="Times New Roman" w:hAnsi="Times New Roman" w:cs="Times New Roman"/>
          <w:color w:val="000000" w:themeColor="text1"/>
          <w:szCs w:val="24"/>
        </w:rPr>
        <w:t xml:space="preserve"> </w:t>
      </w:r>
      <w:r w:rsidR="00593CA3" w:rsidRPr="00B02D87">
        <w:rPr>
          <w:rFonts w:ascii="Times New Roman" w:hAnsi="Times New Roman" w:cs="Times New Roman"/>
          <w:color w:val="000000" w:themeColor="text1"/>
          <w:szCs w:val="24"/>
        </w:rPr>
        <w:t>Komal Devi</w:t>
      </w:r>
    </w:p>
    <w:p w14:paraId="22480F98" w14:textId="0A28FE51" w:rsidR="00A84485" w:rsidRPr="00B02D87" w:rsidRDefault="00BD68D7" w:rsidP="00B02D87">
      <w:pPr>
        <w:spacing w:line="360" w:lineRule="auto"/>
        <w:jc w:val="center"/>
        <w:rPr>
          <w:rFonts w:ascii="Times New Roman" w:hAnsi="Times New Roman" w:cs="Times New Roman"/>
          <w:b/>
          <w:bCs/>
          <w:color w:val="000000" w:themeColor="text1"/>
          <w:szCs w:val="24"/>
        </w:rPr>
      </w:pPr>
      <w:bookmarkStart w:id="0" w:name="_Toc216766358"/>
      <w:r w:rsidRPr="00B02D87">
        <w:rPr>
          <w:rFonts w:ascii="Times New Roman" w:hAnsi="Times New Roman" w:cs="Times New Roman"/>
          <w:b/>
          <w:bCs/>
          <w:color w:val="000000" w:themeColor="text1"/>
          <w:szCs w:val="24"/>
        </w:rPr>
        <w:t>Option 2: The Impact of Direct Booking Channels on Tourism Businesses During the Christmas Rush</w:t>
      </w:r>
    </w:p>
    <w:p w14:paraId="555774A3" w14:textId="22A7B943" w:rsidR="00BD68D7" w:rsidRPr="00B02D87" w:rsidRDefault="00BD68D7" w:rsidP="00B02D87">
      <w:pPr>
        <w:spacing w:line="360" w:lineRule="auto"/>
        <w:jc w:val="center"/>
        <w:rPr>
          <w:rFonts w:ascii="Times New Roman" w:hAnsi="Times New Roman" w:cs="Times New Roman"/>
          <w:b/>
          <w:bCs/>
          <w:color w:val="000000" w:themeColor="text1"/>
          <w:szCs w:val="24"/>
        </w:rPr>
      </w:pPr>
    </w:p>
    <w:p w14:paraId="0BBC0118" w14:textId="77777777" w:rsidR="00A84485" w:rsidRPr="00B02D87" w:rsidRDefault="00A84485" w:rsidP="00B02D87">
      <w:pPr>
        <w:spacing w:line="360" w:lineRule="auto"/>
        <w:jc w:val="center"/>
        <w:rPr>
          <w:rFonts w:ascii="Times New Roman" w:hAnsi="Times New Roman" w:cs="Times New Roman"/>
          <w:b/>
          <w:bCs/>
          <w:color w:val="000000" w:themeColor="text1"/>
          <w:szCs w:val="24"/>
        </w:rPr>
      </w:pPr>
    </w:p>
    <w:p w14:paraId="2092D2F4" w14:textId="77777777" w:rsidR="00A84485" w:rsidRPr="00B02D87"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B02D87"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B02D87"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B02D87"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B02D87"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Pr="00B02D87" w:rsidRDefault="005F39DA" w:rsidP="00B02D87">
      <w:pPr>
        <w:spacing w:line="360" w:lineRule="auto"/>
        <w:rPr>
          <w:rFonts w:ascii="Times New Roman" w:hAnsi="Times New Roman" w:cs="Times New Roman"/>
          <w:b/>
          <w:bCs/>
          <w:color w:val="000000" w:themeColor="text1"/>
          <w:szCs w:val="24"/>
        </w:rPr>
      </w:pPr>
    </w:p>
    <w:p w14:paraId="7445C177" w14:textId="77777777" w:rsidR="00921E93" w:rsidRPr="00B02D87"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B02D87"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B02D87"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B02D87"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B02D87"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B02D87" w:rsidRDefault="00D33052" w:rsidP="00B02D87">
      <w:pPr>
        <w:spacing w:line="360" w:lineRule="auto"/>
        <w:rPr>
          <w:rStyle w:val="Heading1Char"/>
          <w:rFonts w:ascii="Times New Roman" w:hAnsi="Times New Roman" w:cs="Times New Roman"/>
          <w:b/>
          <w:bCs/>
          <w:color w:val="000000" w:themeColor="text1"/>
          <w:sz w:val="24"/>
          <w:szCs w:val="24"/>
        </w:rPr>
      </w:pPr>
      <w:r w:rsidRPr="00B02D87">
        <w:rPr>
          <w:rStyle w:val="Heading1Char"/>
          <w:rFonts w:ascii="Times New Roman" w:hAnsi="Times New Roman" w:cs="Times New Roman"/>
          <w:b/>
          <w:bCs/>
          <w:color w:val="000000" w:themeColor="text1"/>
          <w:sz w:val="24"/>
          <w:szCs w:val="24"/>
        </w:rPr>
        <w:lastRenderedPageBreak/>
        <w:t>Abstract</w:t>
      </w:r>
      <w:bookmarkEnd w:id="0"/>
    </w:p>
    <w:p w14:paraId="073DE1BC" w14:textId="77777777" w:rsidR="00BD68D7" w:rsidRPr="00BD68D7" w:rsidRDefault="00BD68D7" w:rsidP="00B02D87">
      <w:pPr>
        <w:spacing w:line="360" w:lineRule="auto"/>
        <w:rPr>
          <w:rFonts w:ascii="Times New Roman" w:hAnsi="Times New Roman" w:cs="Times New Roman"/>
          <w:color w:val="000000" w:themeColor="text1"/>
          <w:szCs w:val="24"/>
        </w:rPr>
      </w:pPr>
      <w:r w:rsidRPr="00BD68D7">
        <w:rPr>
          <w:rFonts w:ascii="Times New Roman" w:hAnsi="Times New Roman" w:cs="Times New Roman"/>
          <w:color w:val="000000" w:themeColor="text1"/>
          <w:szCs w:val="24"/>
        </w:rPr>
        <w:t>During the Christmas season, tourism businesses face intense pressure to maximise occupancy and revenue while managing capacity constraints and heightened customer expectations (</w:t>
      </w:r>
      <w:proofErr w:type="spellStart"/>
      <w:r w:rsidRPr="00BD68D7">
        <w:rPr>
          <w:rFonts w:ascii="Times New Roman" w:hAnsi="Times New Roman" w:cs="Times New Roman"/>
          <w:color w:val="000000" w:themeColor="text1"/>
          <w:szCs w:val="24"/>
        </w:rPr>
        <w:t>Mengu</w:t>
      </w:r>
      <w:proofErr w:type="spellEnd"/>
      <w:r w:rsidRPr="00BD68D7">
        <w:rPr>
          <w:rFonts w:ascii="Times New Roman" w:hAnsi="Times New Roman" w:cs="Times New Roman"/>
          <w:color w:val="000000" w:themeColor="text1"/>
          <w:szCs w:val="24"/>
        </w:rPr>
        <w:t>, 2020). Direct booking channels—including branded websites, mobile applications, and integrated booking engines—have emerged as critical tools for hotels and tour operators seeking greater control over pricing, customer data, and brand positioning during this peak period (Switch Hotel Solutions, 2025). This assignment examines how tourism firms leverage these channels to stimulate demand, including dynamic pricing, festive promotions, loyalty-based discounts, and targeted digital marketing campaigns that drive consumers away from intermediaries and towards direct reservations (</w:t>
      </w:r>
      <w:proofErr w:type="spellStart"/>
      <w:r w:rsidRPr="00BD68D7">
        <w:rPr>
          <w:rFonts w:ascii="Times New Roman" w:hAnsi="Times New Roman" w:cs="Times New Roman"/>
          <w:color w:val="000000" w:themeColor="text1"/>
          <w:szCs w:val="24"/>
        </w:rPr>
        <w:t>Userguest</w:t>
      </w:r>
      <w:proofErr w:type="spellEnd"/>
      <w:r w:rsidRPr="00BD68D7">
        <w:rPr>
          <w:rFonts w:ascii="Times New Roman" w:hAnsi="Times New Roman" w:cs="Times New Roman"/>
          <w:color w:val="000000" w:themeColor="text1"/>
          <w:szCs w:val="24"/>
        </w:rPr>
        <w:t xml:space="preserve">, 2025; </w:t>
      </w:r>
      <w:proofErr w:type="spellStart"/>
      <w:r w:rsidRPr="00BD68D7">
        <w:rPr>
          <w:rFonts w:ascii="Times New Roman" w:hAnsi="Times New Roman" w:cs="Times New Roman"/>
          <w:color w:val="000000" w:themeColor="text1"/>
          <w:szCs w:val="24"/>
        </w:rPr>
        <w:t>GuestPro</w:t>
      </w:r>
      <w:proofErr w:type="spellEnd"/>
      <w:r w:rsidRPr="00BD68D7">
        <w:rPr>
          <w:rFonts w:ascii="Times New Roman" w:hAnsi="Times New Roman" w:cs="Times New Roman"/>
          <w:color w:val="000000" w:themeColor="text1"/>
          <w:szCs w:val="24"/>
        </w:rPr>
        <w:t>, 2024).</w:t>
      </w:r>
    </w:p>
    <w:p w14:paraId="6C09AC0E" w14:textId="77777777" w:rsidR="00BD68D7" w:rsidRPr="00BD68D7" w:rsidRDefault="00BD68D7" w:rsidP="00B02D87">
      <w:pPr>
        <w:spacing w:line="360" w:lineRule="auto"/>
        <w:rPr>
          <w:rFonts w:ascii="Times New Roman" w:hAnsi="Times New Roman" w:cs="Times New Roman"/>
          <w:color w:val="000000" w:themeColor="text1"/>
          <w:szCs w:val="24"/>
        </w:rPr>
      </w:pPr>
      <w:r w:rsidRPr="00BD68D7">
        <w:rPr>
          <w:rFonts w:ascii="Times New Roman" w:hAnsi="Times New Roman" w:cs="Times New Roman"/>
          <w:color w:val="000000" w:themeColor="text1"/>
          <w:szCs w:val="24"/>
        </w:rPr>
        <w:t>The analysis draws on contemporary tourism distribution theories that highlight the growing indispensability of online channels and the reconfiguration of traditional intermediary roles (Mengu, 2020; Antón-</w:t>
      </w:r>
      <w:proofErr w:type="spellStart"/>
      <w:r w:rsidRPr="00BD68D7">
        <w:rPr>
          <w:rFonts w:ascii="Times New Roman" w:hAnsi="Times New Roman" w:cs="Times New Roman"/>
          <w:color w:val="000000" w:themeColor="text1"/>
          <w:szCs w:val="24"/>
        </w:rPr>
        <w:t>Maraña</w:t>
      </w:r>
      <w:proofErr w:type="spellEnd"/>
      <w:r w:rsidRPr="00BD68D7">
        <w:rPr>
          <w:rFonts w:ascii="Times New Roman" w:hAnsi="Times New Roman" w:cs="Times New Roman"/>
          <w:color w:val="000000" w:themeColor="text1"/>
          <w:szCs w:val="24"/>
        </w:rPr>
        <w:t xml:space="preserve"> et al., 2019). Empirical industry evidence suggests that direct bookings typically incur lower distribution costs—roughly 4–4.5 percent of booking revenue compared with online travel agency (OTA) commissions that can range from 15 to 30 percent—while also exhibiting lower cancellation rates and enabling full access to guest data (Switch Hotel Solutions, 2025). These characteristics are particularly valuable during the Christmas rush, when forecasting, revenue management, and customer relationship management can significantly influence profitability and service quality (Little Hotelier, 2025; </w:t>
      </w:r>
      <w:proofErr w:type="spellStart"/>
      <w:r w:rsidRPr="00BD68D7">
        <w:rPr>
          <w:rFonts w:ascii="Times New Roman" w:hAnsi="Times New Roman" w:cs="Times New Roman"/>
          <w:color w:val="000000" w:themeColor="text1"/>
          <w:szCs w:val="24"/>
        </w:rPr>
        <w:t>Hotelogix</w:t>
      </w:r>
      <w:proofErr w:type="spellEnd"/>
      <w:r w:rsidRPr="00BD68D7">
        <w:rPr>
          <w:rFonts w:ascii="Times New Roman" w:hAnsi="Times New Roman" w:cs="Times New Roman"/>
          <w:color w:val="000000" w:themeColor="text1"/>
          <w:szCs w:val="24"/>
        </w:rPr>
        <w:t>, 2025a).</w:t>
      </w:r>
    </w:p>
    <w:p w14:paraId="4A1A8F38" w14:textId="77777777" w:rsidR="00BD68D7" w:rsidRPr="00BD68D7" w:rsidRDefault="00BD68D7" w:rsidP="00B02D87">
      <w:pPr>
        <w:spacing w:line="360" w:lineRule="auto"/>
        <w:rPr>
          <w:rFonts w:ascii="Times New Roman" w:hAnsi="Times New Roman" w:cs="Times New Roman"/>
          <w:color w:val="000000" w:themeColor="text1"/>
          <w:szCs w:val="24"/>
        </w:rPr>
      </w:pPr>
      <w:r w:rsidRPr="00BD68D7">
        <w:rPr>
          <w:rFonts w:ascii="Times New Roman" w:hAnsi="Times New Roman" w:cs="Times New Roman"/>
          <w:color w:val="000000" w:themeColor="text1"/>
          <w:szCs w:val="24"/>
        </w:rPr>
        <w:t>The report further contrasts the benefits and challenges of direct bookings relative to OTAs across three key dimensions: cost savings, customer loyalty, and pricing strategies. Direct channels support higher net revenue per booking, better integration with loyalty programmes, and more flexible rate management, but they demand continuous investment in technology, website optimisation, digital marketing, and customer support to sustain traffic and conversion (Switch Hotel Solutions, 2025; Mastercard, 2025). OTAs, by contrast, provide global reach and high visibility during the festive season, yet they dilute margins, limit access to guest information, and often impose rate</w:t>
      </w:r>
      <w:r w:rsidRPr="00BD68D7">
        <w:rPr>
          <w:rFonts w:ascii="Times New Roman" w:hAnsi="Times New Roman" w:cs="Times New Roman"/>
          <w:color w:val="000000" w:themeColor="text1"/>
          <w:szCs w:val="24"/>
        </w:rPr>
        <w:noBreakHyphen/>
        <w:t>parity constraints that can restrict a firm’s pricing autonomy (Mastercard, 2025).</w:t>
      </w:r>
    </w:p>
    <w:p w14:paraId="77F5342D" w14:textId="77777777" w:rsidR="00BD68D7" w:rsidRPr="00BD68D7" w:rsidRDefault="00BD68D7" w:rsidP="00B02D87">
      <w:pPr>
        <w:spacing w:line="360" w:lineRule="auto"/>
        <w:rPr>
          <w:rFonts w:ascii="Times New Roman" w:hAnsi="Times New Roman" w:cs="Times New Roman"/>
          <w:color w:val="000000" w:themeColor="text1"/>
          <w:szCs w:val="24"/>
        </w:rPr>
      </w:pPr>
      <w:r w:rsidRPr="00BD68D7">
        <w:rPr>
          <w:rFonts w:ascii="Times New Roman" w:hAnsi="Times New Roman" w:cs="Times New Roman"/>
          <w:color w:val="000000" w:themeColor="text1"/>
          <w:szCs w:val="24"/>
        </w:rPr>
        <w:t xml:space="preserve">By synthesising theoretical perspectives and real-world practices, this assignment aims to provide a critical evaluation of the strategic role of direct booking channels in tourism </w:t>
      </w:r>
      <w:r w:rsidRPr="00BD68D7">
        <w:rPr>
          <w:rFonts w:ascii="Times New Roman" w:hAnsi="Times New Roman" w:cs="Times New Roman"/>
          <w:color w:val="000000" w:themeColor="text1"/>
          <w:szCs w:val="24"/>
        </w:rPr>
        <w:lastRenderedPageBreak/>
        <w:t>distribution during the Christmas rush. It assesses how firms can balance OTA dependence with the development of robust direct channels, and how data</w:t>
      </w:r>
      <w:r w:rsidRPr="00BD68D7">
        <w:rPr>
          <w:rFonts w:ascii="Times New Roman" w:hAnsi="Times New Roman" w:cs="Times New Roman"/>
          <w:color w:val="000000" w:themeColor="text1"/>
          <w:szCs w:val="24"/>
        </w:rPr>
        <w:noBreakHyphen/>
        <w:t>driven, customer</w:t>
      </w:r>
      <w:r w:rsidRPr="00BD68D7">
        <w:rPr>
          <w:rFonts w:ascii="Times New Roman" w:hAnsi="Times New Roman" w:cs="Times New Roman"/>
          <w:color w:val="000000" w:themeColor="text1"/>
          <w:szCs w:val="24"/>
        </w:rPr>
        <w:noBreakHyphen/>
        <w:t>centric strategies can convert seasonal demand into long</w:t>
      </w:r>
      <w:r w:rsidRPr="00BD68D7">
        <w:rPr>
          <w:rFonts w:ascii="Times New Roman" w:hAnsi="Times New Roman" w:cs="Times New Roman"/>
          <w:color w:val="000000" w:themeColor="text1"/>
          <w:szCs w:val="24"/>
        </w:rPr>
        <w:noBreakHyphen/>
        <w:t>term loyalty (Antón-</w:t>
      </w:r>
      <w:proofErr w:type="spellStart"/>
      <w:r w:rsidRPr="00BD68D7">
        <w:rPr>
          <w:rFonts w:ascii="Times New Roman" w:hAnsi="Times New Roman" w:cs="Times New Roman"/>
          <w:color w:val="000000" w:themeColor="text1"/>
          <w:szCs w:val="24"/>
        </w:rPr>
        <w:t>Maraña</w:t>
      </w:r>
      <w:proofErr w:type="spellEnd"/>
      <w:r w:rsidRPr="00BD68D7">
        <w:rPr>
          <w:rFonts w:ascii="Times New Roman" w:hAnsi="Times New Roman" w:cs="Times New Roman"/>
          <w:color w:val="000000" w:themeColor="text1"/>
          <w:szCs w:val="24"/>
        </w:rPr>
        <w:t xml:space="preserve"> et al., 2019; Mastercard, 2025). The study ultimately argues that an optimised mix of direct and intermediary channels, underpinned by strong digital capabilities, is essential for tourism businesses seeking sustainable competitive advantage in the peak holiday market (</w:t>
      </w:r>
      <w:proofErr w:type="spellStart"/>
      <w:r w:rsidRPr="00BD68D7">
        <w:rPr>
          <w:rFonts w:ascii="Times New Roman" w:hAnsi="Times New Roman" w:cs="Times New Roman"/>
          <w:color w:val="000000" w:themeColor="text1"/>
          <w:szCs w:val="24"/>
        </w:rPr>
        <w:t>Mengu</w:t>
      </w:r>
      <w:proofErr w:type="spellEnd"/>
      <w:r w:rsidRPr="00BD68D7">
        <w:rPr>
          <w:rFonts w:ascii="Times New Roman" w:hAnsi="Times New Roman" w:cs="Times New Roman"/>
          <w:color w:val="000000" w:themeColor="text1"/>
          <w:szCs w:val="24"/>
        </w:rPr>
        <w:t>, 2020; Mastercard, 2025).</w:t>
      </w:r>
    </w:p>
    <w:p w14:paraId="5B36AD4F" w14:textId="77777777" w:rsidR="00A84485" w:rsidRPr="00B02D87" w:rsidRDefault="00A84485" w:rsidP="00B02D87">
      <w:pPr>
        <w:spacing w:line="360" w:lineRule="auto"/>
        <w:rPr>
          <w:rFonts w:ascii="Times New Roman" w:hAnsi="Times New Roman" w:cs="Times New Roman"/>
          <w:szCs w:val="24"/>
          <w:lang w:val="en-US" w:bidi="ar-SA"/>
        </w:rPr>
      </w:pPr>
    </w:p>
    <w:p w14:paraId="3CC0E84C" w14:textId="77777777" w:rsidR="00BD68D7" w:rsidRPr="00B02D87" w:rsidRDefault="00BD68D7" w:rsidP="00B02D87">
      <w:pPr>
        <w:spacing w:line="360" w:lineRule="auto"/>
        <w:rPr>
          <w:rFonts w:ascii="Times New Roman" w:hAnsi="Times New Roman" w:cs="Times New Roman"/>
          <w:szCs w:val="24"/>
          <w:lang w:val="en-US" w:bidi="ar-SA"/>
        </w:rPr>
      </w:pPr>
    </w:p>
    <w:p w14:paraId="4181EC6B" w14:textId="77777777" w:rsidR="00BD68D7" w:rsidRPr="00B02D87" w:rsidRDefault="00BD68D7" w:rsidP="00B02D87">
      <w:pPr>
        <w:spacing w:line="360" w:lineRule="auto"/>
        <w:rPr>
          <w:rFonts w:ascii="Times New Roman" w:hAnsi="Times New Roman" w:cs="Times New Roman"/>
          <w:szCs w:val="24"/>
          <w:lang w:val="en-US" w:bidi="ar-SA"/>
        </w:rPr>
      </w:pPr>
    </w:p>
    <w:p w14:paraId="2A14D8F3" w14:textId="77777777" w:rsidR="00BD68D7" w:rsidRPr="00B02D87" w:rsidRDefault="00BD68D7" w:rsidP="00B02D87">
      <w:pPr>
        <w:spacing w:line="360" w:lineRule="auto"/>
        <w:rPr>
          <w:rFonts w:ascii="Times New Roman" w:hAnsi="Times New Roman" w:cs="Times New Roman"/>
          <w:szCs w:val="24"/>
          <w:lang w:val="en-US" w:bidi="ar-SA"/>
        </w:rPr>
      </w:pPr>
    </w:p>
    <w:p w14:paraId="5F49BA93" w14:textId="77777777" w:rsidR="00BD68D7" w:rsidRPr="00B02D87" w:rsidRDefault="00BD68D7" w:rsidP="00B02D87">
      <w:pPr>
        <w:spacing w:line="360" w:lineRule="auto"/>
        <w:rPr>
          <w:rFonts w:ascii="Times New Roman" w:hAnsi="Times New Roman" w:cs="Times New Roman"/>
          <w:szCs w:val="24"/>
          <w:lang w:val="en-US" w:bidi="ar-SA"/>
        </w:rPr>
      </w:pPr>
    </w:p>
    <w:p w14:paraId="28DE68E3" w14:textId="77777777" w:rsidR="00BD68D7" w:rsidRPr="00B02D87" w:rsidRDefault="00BD68D7" w:rsidP="00B02D87">
      <w:pPr>
        <w:spacing w:line="360" w:lineRule="auto"/>
        <w:rPr>
          <w:rFonts w:ascii="Times New Roman" w:hAnsi="Times New Roman" w:cs="Times New Roman"/>
          <w:szCs w:val="24"/>
          <w:lang w:val="en-US" w:bidi="ar-SA"/>
        </w:rPr>
      </w:pPr>
    </w:p>
    <w:p w14:paraId="4FD722E4" w14:textId="77777777" w:rsidR="00BD68D7" w:rsidRPr="00B02D87" w:rsidRDefault="00BD68D7" w:rsidP="00B02D87">
      <w:pPr>
        <w:spacing w:line="360" w:lineRule="auto"/>
        <w:rPr>
          <w:rFonts w:ascii="Times New Roman" w:hAnsi="Times New Roman" w:cs="Times New Roman"/>
          <w:szCs w:val="24"/>
          <w:lang w:val="en-US" w:bidi="ar-SA"/>
        </w:rPr>
      </w:pPr>
    </w:p>
    <w:p w14:paraId="55F3AD85" w14:textId="77777777" w:rsidR="00BD68D7" w:rsidRPr="00B02D87" w:rsidRDefault="00BD68D7" w:rsidP="00B02D87">
      <w:pPr>
        <w:spacing w:line="360" w:lineRule="auto"/>
        <w:rPr>
          <w:rFonts w:ascii="Times New Roman" w:hAnsi="Times New Roman" w:cs="Times New Roman"/>
          <w:szCs w:val="24"/>
          <w:lang w:val="en-US" w:bidi="ar-SA"/>
        </w:rPr>
      </w:pPr>
    </w:p>
    <w:p w14:paraId="49EB0AE0" w14:textId="77777777" w:rsidR="00BD68D7" w:rsidRPr="00B02D87" w:rsidRDefault="00BD68D7" w:rsidP="00B02D87">
      <w:pPr>
        <w:spacing w:line="360" w:lineRule="auto"/>
        <w:rPr>
          <w:rFonts w:ascii="Times New Roman" w:hAnsi="Times New Roman" w:cs="Times New Roman"/>
          <w:szCs w:val="24"/>
          <w:lang w:val="en-US" w:bidi="ar-SA"/>
        </w:rPr>
      </w:pPr>
    </w:p>
    <w:p w14:paraId="6511536A" w14:textId="77777777" w:rsidR="00BD68D7" w:rsidRPr="00B02D87" w:rsidRDefault="00BD68D7" w:rsidP="00B02D87">
      <w:pPr>
        <w:spacing w:line="360" w:lineRule="auto"/>
        <w:rPr>
          <w:rFonts w:ascii="Times New Roman" w:hAnsi="Times New Roman" w:cs="Times New Roman"/>
          <w:szCs w:val="24"/>
          <w:lang w:val="en-US" w:bidi="ar-SA"/>
        </w:rPr>
      </w:pPr>
    </w:p>
    <w:p w14:paraId="4F3EA65C" w14:textId="77777777" w:rsidR="00BD68D7" w:rsidRPr="00B02D87" w:rsidRDefault="00BD68D7" w:rsidP="00B02D87">
      <w:pPr>
        <w:spacing w:line="360" w:lineRule="auto"/>
        <w:rPr>
          <w:rFonts w:ascii="Times New Roman" w:hAnsi="Times New Roman" w:cs="Times New Roman"/>
          <w:szCs w:val="24"/>
          <w:lang w:val="en-US" w:bidi="ar-SA"/>
        </w:rPr>
      </w:pPr>
    </w:p>
    <w:p w14:paraId="3A586D27" w14:textId="77777777" w:rsidR="00BD68D7" w:rsidRPr="00B02D87" w:rsidRDefault="00BD68D7" w:rsidP="00B02D87">
      <w:pPr>
        <w:spacing w:line="360" w:lineRule="auto"/>
        <w:rPr>
          <w:rFonts w:ascii="Times New Roman" w:hAnsi="Times New Roman" w:cs="Times New Roman"/>
          <w:szCs w:val="24"/>
          <w:lang w:val="en-US" w:bidi="ar-SA"/>
        </w:rPr>
      </w:pPr>
    </w:p>
    <w:p w14:paraId="1EDD436C" w14:textId="77777777" w:rsidR="00BD68D7" w:rsidRPr="00B02D87" w:rsidRDefault="00BD68D7" w:rsidP="00B02D87">
      <w:pPr>
        <w:spacing w:line="360" w:lineRule="auto"/>
        <w:rPr>
          <w:rFonts w:ascii="Times New Roman" w:hAnsi="Times New Roman" w:cs="Times New Roman"/>
          <w:szCs w:val="24"/>
          <w:lang w:val="en-US" w:bidi="ar-SA"/>
        </w:rPr>
      </w:pPr>
    </w:p>
    <w:p w14:paraId="54AA2706" w14:textId="77777777" w:rsidR="00BD68D7" w:rsidRPr="00B02D87" w:rsidRDefault="00BD68D7" w:rsidP="00B02D87">
      <w:pPr>
        <w:spacing w:line="360" w:lineRule="auto"/>
        <w:rPr>
          <w:rFonts w:ascii="Times New Roman" w:hAnsi="Times New Roman" w:cs="Times New Roman"/>
          <w:szCs w:val="24"/>
          <w:lang w:val="en-US" w:bidi="ar-SA"/>
        </w:rPr>
      </w:pPr>
    </w:p>
    <w:p w14:paraId="2E82075D" w14:textId="77777777" w:rsidR="00BD68D7" w:rsidRPr="00B02D87" w:rsidRDefault="00BD68D7" w:rsidP="00B02D87">
      <w:pPr>
        <w:spacing w:line="360" w:lineRule="auto"/>
        <w:rPr>
          <w:rFonts w:ascii="Times New Roman" w:hAnsi="Times New Roman" w:cs="Times New Roman"/>
          <w:szCs w:val="24"/>
          <w:lang w:val="en-US" w:bidi="ar-SA"/>
        </w:rPr>
      </w:pPr>
    </w:p>
    <w:p w14:paraId="49AAC410" w14:textId="77777777" w:rsidR="00593CA3" w:rsidRPr="00B02D87" w:rsidRDefault="00593CA3" w:rsidP="00B02D87">
      <w:pPr>
        <w:spacing w:line="360" w:lineRule="auto"/>
        <w:rPr>
          <w:rFonts w:ascii="Times New Roman" w:hAnsi="Times New Roman" w:cs="Times New Roman"/>
          <w:szCs w:val="24"/>
          <w:lang w:val="en-US" w:bidi="ar-SA"/>
        </w:rPr>
      </w:pPr>
    </w:p>
    <w:p w14:paraId="281F3C83" w14:textId="77777777" w:rsidR="00593CA3" w:rsidRPr="00B02D87" w:rsidRDefault="00593CA3" w:rsidP="00B02D87">
      <w:pPr>
        <w:spacing w:line="360" w:lineRule="auto"/>
        <w:rPr>
          <w:rFonts w:ascii="Times New Roman" w:hAnsi="Times New Roman" w:cs="Times New Roman"/>
          <w:szCs w:val="24"/>
          <w:lang w:val="en-US" w:bidi="ar-SA"/>
        </w:rPr>
      </w:pPr>
    </w:p>
    <w:p w14:paraId="1B43410B" w14:textId="77777777" w:rsidR="00593CA3" w:rsidRPr="00B02D87" w:rsidRDefault="00593CA3" w:rsidP="00B02D87">
      <w:pPr>
        <w:spacing w:line="360" w:lineRule="auto"/>
        <w:rPr>
          <w:rFonts w:ascii="Times New Roman" w:hAnsi="Times New Roman" w:cs="Times New Roman"/>
          <w:szCs w:val="24"/>
          <w:lang w:val="en-US" w:bidi="ar-SA"/>
        </w:rPr>
      </w:pPr>
    </w:p>
    <w:p w14:paraId="38E691CD" w14:textId="77777777" w:rsidR="009745D8" w:rsidRPr="00B02D87" w:rsidRDefault="009745D8" w:rsidP="00B02D87">
      <w:pPr>
        <w:spacing w:line="360" w:lineRule="auto"/>
        <w:rPr>
          <w:rFonts w:ascii="Times New Roman" w:hAnsi="Times New Roman" w:cs="Times New Roman"/>
          <w:szCs w:val="24"/>
          <w:lang w:val="en-US" w:bidi="ar-SA"/>
        </w:rPr>
      </w:pPr>
    </w:p>
    <w:p w14:paraId="0B6321DD" w14:textId="77777777" w:rsidR="005F39DA" w:rsidRPr="00B02D87" w:rsidRDefault="005F39DA" w:rsidP="00B02D87">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B02D87" w:rsidRDefault="004D7D13" w:rsidP="00B02D87">
          <w:pPr>
            <w:spacing w:line="360" w:lineRule="auto"/>
            <w:rPr>
              <w:rFonts w:ascii="Times New Roman" w:hAnsi="Times New Roman" w:cs="Times New Roman"/>
              <w:color w:val="000000" w:themeColor="text1"/>
              <w:szCs w:val="24"/>
            </w:rPr>
          </w:pPr>
          <w:r w:rsidRPr="00B02D87">
            <w:rPr>
              <w:rFonts w:ascii="Times New Roman" w:hAnsi="Times New Roman" w:cs="Times New Roman"/>
              <w:color w:val="000000" w:themeColor="text1"/>
              <w:szCs w:val="24"/>
            </w:rPr>
            <w:t>Contents</w:t>
          </w:r>
        </w:p>
        <w:p w14:paraId="1DFDE9E3" w14:textId="3C653531" w:rsidR="00496E55" w:rsidRPr="00B02D87"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B02D87">
            <w:rPr>
              <w:rFonts w:ascii="Times New Roman" w:hAnsi="Times New Roman"/>
              <w:color w:val="000000" w:themeColor="text1"/>
              <w:sz w:val="24"/>
              <w:szCs w:val="24"/>
            </w:rPr>
            <w:fldChar w:fldCharType="begin"/>
          </w:r>
          <w:r w:rsidRPr="00B02D87">
            <w:rPr>
              <w:rFonts w:ascii="Times New Roman" w:hAnsi="Times New Roman"/>
              <w:color w:val="000000" w:themeColor="text1"/>
              <w:sz w:val="24"/>
              <w:szCs w:val="24"/>
            </w:rPr>
            <w:instrText xml:space="preserve"> TOC \o "1-3" \h \z \u </w:instrText>
          </w:r>
          <w:r w:rsidRPr="00B02D87">
            <w:rPr>
              <w:rFonts w:ascii="Times New Roman" w:hAnsi="Times New Roman"/>
              <w:color w:val="000000" w:themeColor="text1"/>
              <w:sz w:val="24"/>
              <w:szCs w:val="24"/>
            </w:rPr>
            <w:fldChar w:fldCharType="separate"/>
          </w:r>
          <w:hyperlink w:anchor="_Toc216766358" w:history="1">
            <w:r w:rsidR="00496E55" w:rsidRPr="00B02D87">
              <w:rPr>
                <w:rStyle w:val="Hyperlink"/>
                <w:rFonts w:ascii="Times New Roman" w:hAnsi="Times New Roman"/>
                <w:noProof/>
                <w:sz w:val="24"/>
                <w:szCs w:val="24"/>
              </w:rPr>
              <w:t>Abstract</w:t>
            </w:r>
            <w:r w:rsidR="00496E55" w:rsidRPr="00B02D87">
              <w:rPr>
                <w:rFonts w:ascii="Times New Roman" w:hAnsi="Times New Roman"/>
                <w:noProof/>
                <w:webHidden/>
                <w:sz w:val="24"/>
                <w:szCs w:val="24"/>
              </w:rPr>
              <w:tab/>
            </w:r>
            <w:r w:rsidR="00496E55" w:rsidRPr="00B02D87">
              <w:rPr>
                <w:rFonts w:ascii="Times New Roman" w:hAnsi="Times New Roman"/>
                <w:noProof/>
                <w:webHidden/>
                <w:sz w:val="24"/>
                <w:szCs w:val="24"/>
              </w:rPr>
              <w:fldChar w:fldCharType="begin"/>
            </w:r>
            <w:r w:rsidR="00496E55" w:rsidRPr="00B02D87">
              <w:rPr>
                <w:rFonts w:ascii="Times New Roman" w:hAnsi="Times New Roman"/>
                <w:noProof/>
                <w:webHidden/>
                <w:sz w:val="24"/>
                <w:szCs w:val="24"/>
              </w:rPr>
              <w:instrText xml:space="preserve"> PAGEREF _Toc216766358 \h </w:instrText>
            </w:r>
            <w:r w:rsidR="00496E55" w:rsidRPr="00B02D87">
              <w:rPr>
                <w:rFonts w:ascii="Times New Roman" w:hAnsi="Times New Roman"/>
                <w:noProof/>
                <w:webHidden/>
                <w:sz w:val="24"/>
                <w:szCs w:val="24"/>
              </w:rPr>
            </w:r>
            <w:r w:rsidR="00496E55" w:rsidRPr="00B02D87">
              <w:rPr>
                <w:rFonts w:ascii="Times New Roman" w:hAnsi="Times New Roman"/>
                <w:noProof/>
                <w:webHidden/>
                <w:sz w:val="24"/>
                <w:szCs w:val="24"/>
              </w:rPr>
              <w:fldChar w:fldCharType="separate"/>
            </w:r>
            <w:r w:rsidR="00496E55" w:rsidRPr="00B02D87">
              <w:rPr>
                <w:rFonts w:ascii="Times New Roman" w:hAnsi="Times New Roman"/>
                <w:noProof/>
                <w:webHidden/>
                <w:sz w:val="24"/>
                <w:szCs w:val="24"/>
              </w:rPr>
              <w:t>2</w:t>
            </w:r>
            <w:r w:rsidR="00496E55" w:rsidRPr="00B02D87">
              <w:rPr>
                <w:rFonts w:ascii="Times New Roman" w:hAnsi="Times New Roman"/>
                <w:noProof/>
                <w:webHidden/>
                <w:sz w:val="24"/>
                <w:szCs w:val="24"/>
              </w:rPr>
              <w:fldChar w:fldCharType="end"/>
            </w:r>
          </w:hyperlink>
        </w:p>
        <w:p w14:paraId="31027465" w14:textId="1D592646" w:rsidR="00496E55" w:rsidRPr="00B02D87"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B02D87">
              <w:rPr>
                <w:rStyle w:val="Hyperlink"/>
                <w:rFonts w:ascii="Times New Roman" w:hAnsi="Times New Roman"/>
                <w:noProof/>
                <w:sz w:val="24"/>
                <w:szCs w:val="24"/>
              </w:rPr>
              <w:t>1.Introduction</w:t>
            </w:r>
            <w:r w:rsidRPr="00B02D87">
              <w:rPr>
                <w:rFonts w:ascii="Times New Roman" w:hAnsi="Times New Roman"/>
                <w:noProof/>
                <w:webHidden/>
                <w:sz w:val="24"/>
                <w:szCs w:val="24"/>
              </w:rPr>
              <w:tab/>
            </w:r>
            <w:r w:rsidRPr="00B02D87">
              <w:rPr>
                <w:rFonts w:ascii="Times New Roman" w:hAnsi="Times New Roman"/>
                <w:noProof/>
                <w:webHidden/>
                <w:sz w:val="24"/>
                <w:szCs w:val="24"/>
              </w:rPr>
              <w:fldChar w:fldCharType="begin"/>
            </w:r>
            <w:r w:rsidRPr="00B02D87">
              <w:rPr>
                <w:rFonts w:ascii="Times New Roman" w:hAnsi="Times New Roman"/>
                <w:noProof/>
                <w:webHidden/>
                <w:sz w:val="24"/>
                <w:szCs w:val="24"/>
              </w:rPr>
              <w:instrText xml:space="preserve"> PAGEREF _Toc216766359 \h </w:instrText>
            </w:r>
            <w:r w:rsidRPr="00B02D87">
              <w:rPr>
                <w:rFonts w:ascii="Times New Roman" w:hAnsi="Times New Roman"/>
                <w:noProof/>
                <w:webHidden/>
                <w:sz w:val="24"/>
                <w:szCs w:val="24"/>
              </w:rPr>
            </w:r>
            <w:r w:rsidRPr="00B02D87">
              <w:rPr>
                <w:rFonts w:ascii="Times New Roman" w:hAnsi="Times New Roman"/>
                <w:noProof/>
                <w:webHidden/>
                <w:sz w:val="24"/>
                <w:szCs w:val="24"/>
              </w:rPr>
              <w:fldChar w:fldCharType="separate"/>
            </w:r>
            <w:r w:rsidRPr="00B02D87">
              <w:rPr>
                <w:rFonts w:ascii="Times New Roman" w:hAnsi="Times New Roman"/>
                <w:noProof/>
                <w:webHidden/>
                <w:sz w:val="24"/>
                <w:szCs w:val="24"/>
              </w:rPr>
              <w:t>4</w:t>
            </w:r>
            <w:r w:rsidRPr="00B02D87">
              <w:rPr>
                <w:rFonts w:ascii="Times New Roman" w:hAnsi="Times New Roman"/>
                <w:noProof/>
                <w:webHidden/>
                <w:sz w:val="24"/>
                <w:szCs w:val="24"/>
              </w:rPr>
              <w:fldChar w:fldCharType="end"/>
            </w:r>
          </w:hyperlink>
        </w:p>
        <w:p w14:paraId="463812BE" w14:textId="1A69D4B7" w:rsidR="00496E55" w:rsidRPr="00B02D87"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B02D87">
              <w:rPr>
                <w:rStyle w:val="Hyperlink"/>
                <w:rFonts w:ascii="Times New Roman" w:hAnsi="Times New Roman"/>
                <w:noProof/>
                <w:sz w:val="24"/>
                <w:szCs w:val="24"/>
              </w:rPr>
              <w:t>2. Literature Review</w:t>
            </w:r>
            <w:r w:rsidRPr="00B02D87">
              <w:rPr>
                <w:rFonts w:ascii="Times New Roman" w:hAnsi="Times New Roman"/>
                <w:noProof/>
                <w:webHidden/>
                <w:sz w:val="24"/>
                <w:szCs w:val="24"/>
              </w:rPr>
              <w:tab/>
            </w:r>
            <w:r w:rsidRPr="00B02D87">
              <w:rPr>
                <w:rFonts w:ascii="Times New Roman" w:hAnsi="Times New Roman"/>
                <w:noProof/>
                <w:webHidden/>
                <w:sz w:val="24"/>
                <w:szCs w:val="24"/>
              </w:rPr>
              <w:fldChar w:fldCharType="begin"/>
            </w:r>
            <w:r w:rsidRPr="00B02D87">
              <w:rPr>
                <w:rFonts w:ascii="Times New Roman" w:hAnsi="Times New Roman"/>
                <w:noProof/>
                <w:webHidden/>
                <w:sz w:val="24"/>
                <w:szCs w:val="24"/>
              </w:rPr>
              <w:instrText xml:space="preserve"> PAGEREF _Toc216766360 \h </w:instrText>
            </w:r>
            <w:r w:rsidRPr="00B02D87">
              <w:rPr>
                <w:rFonts w:ascii="Times New Roman" w:hAnsi="Times New Roman"/>
                <w:noProof/>
                <w:webHidden/>
                <w:sz w:val="24"/>
                <w:szCs w:val="24"/>
              </w:rPr>
            </w:r>
            <w:r w:rsidRPr="00B02D87">
              <w:rPr>
                <w:rFonts w:ascii="Times New Roman" w:hAnsi="Times New Roman"/>
                <w:noProof/>
                <w:webHidden/>
                <w:sz w:val="24"/>
                <w:szCs w:val="24"/>
              </w:rPr>
              <w:fldChar w:fldCharType="separate"/>
            </w:r>
            <w:r w:rsidRPr="00B02D87">
              <w:rPr>
                <w:rFonts w:ascii="Times New Roman" w:hAnsi="Times New Roman"/>
                <w:noProof/>
                <w:webHidden/>
                <w:sz w:val="24"/>
                <w:szCs w:val="24"/>
              </w:rPr>
              <w:t>6</w:t>
            </w:r>
            <w:r w:rsidRPr="00B02D87">
              <w:rPr>
                <w:rFonts w:ascii="Times New Roman" w:hAnsi="Times New Roman"/>
                <w:noProof/>
                <w:webHidden/>
                <w:sz w:val="24"/>
                <w:szCs w:val="24"/>
              </w:rPr>
              <w:fldChar w:fldCharType="end"/>
            </w:r>
          </w:hyperlink>
        </w:p>
        <w:p w14:paraId="7033EADF" w14:textId="77D20FDA" w:rsidR="00496E55" w:rsidRPr="00B02D87"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B02D87">
              <w:rPr>
                <w:rStyle w:val="Hyperlink"/>
                <w:rFonts w:ascii="Times New Roman" w:hAnsi="Times New Roman"/>
                <w:noProof/>
                <w:sz w:val="24"/>
                <w:szCs w:val="24"/>
              </w:rPr>
              <w:t>3 Methodology</w:t>
            </w:r>
            <w:r w:rsidRPr="00B02D87">
              <w:rPr>
                <w:rFonts w:ascii="Times New Roman" w:hAnsi="Times New Roman"/>
                <w:noProof/>
                <w:webHidden/>
                <w:sz w:val="24"/>
                <w:szCs w:val="24"/>
              </w:rPr>
              <w:tab/>
            </w:r>
            <w:r w:rsidRPr="00B02D87">
              <w:rPr>
                <w:rFonts w:ascii="Times New Roman" w:hAnsi="Times New Roman"/>
                <w:noProof/>
                <w:webHidden/>
                <w:sz w:val="24"/>
                <w:szCs w:val="24"/>
              </w:rPr>
              <w:fldChar w:fldCharType="begin"/>
            </w:r>
            <w:r w:rsidRPr="00B02D87">
              <w:rPr>
                <w:rFonts w:ascii="Times New Roman" w:hAnsi="Times New Roman"/>
                <w:noProof/>
                <w:webHidden/>
                <w:sz w:val="24"/>
                <w:szCs w:val="24"/>
              </w:rPr>
              <w:instrText xml:space="preserve"> PAGEREF _Toc216766361 \h </w:instrText>
            </w:r>
            <w:r w:rsidRPr="00B02D87">
              <w:rPr>
                <w:rFonts w:ascii="Times New Roman" w:hAnsi="Times New Roman"/>
                <w:noProof/>
                <w:webHidden/>
                <w:sz w:val="24"/>
                <w:szCs w:val="24"/>
              </w:rPr>
            </w:r>
            <w:r w:rsidRPr="00B02D87">
              <w:rPr>
                <w:rFonts w:ascii="Times New Roman" w:hAnsi="Times New Roman"/>
                <w:noProof/>
                <w:webHidden/>
                <w:sz w:val="24"/>
                <w:szCs w:val="24"/>
              </w:rPr>
              <w:fldChar w:fldCharType="separate"/>
            </w:r>
            <w:r w:rsidRPr="00B02D87">
              <w:rPr>
                <w:rFonts w:ascii="Times New Roman" w:hAnsi="Times New Roman"/>
                <w:noProof/>
                <w:webHidden/>
                <w:sz w:val="24"/>
                <w:szCs w:val="24"/>
              </w:rPr>
              <w:t>11</w:t>
            </w:r>
            <w:r w:rsidRPr="00B02D87">
              <w:rPr>
                <w:rFonts w:ascii="Times New Roman" w:hAnsi="Times New Roman"/>
                <w:noProof/>
                <w:webHidden/>
                <w:sz w:val="24"/>
                <w:szCs w:val="24"/>
              </w:rPr>
              <w:fldChar w:fldCharType="end"/>
            </w:r>
          </w:hyperlink>
        </w:p>
        <w:p w14:paraId="12C663C7" w14:textId="19A07D0D" w:rsidR="00496E55" w:rsidRPr="00B02D87"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B02D87">
              <w:rPr>
                <w:rStyle w:val="Hyperlink"/>
                <w:rFonts w:ascii="Times New Roman" w:hAnsi="Times New Roman"/>
                <w:noProof/>
                <w:sz w:val="24"/>
                <w:szCs w:val="24"/>
              </w:rPr>
              <w:t>4 Finding</w:t>
            </w:r>
            <w:r w:rsidRPr="00B02D87">
              <w:rPr>
                <w:rFonts w:ascii="Times New Roman" w:hAnsi="Times New Roman"/>
                <w:noProof/>
                <w:webHidden/>
                <w:sz w:val="24"/>
                <w:szCs w:val="24"/>
              </w:rPr>
              <w:tab/>
            </w:r>
            <w:r w:rsidRPr="00B02D87">
              <w:rPr>
                <w:rFonts w:ascii="Times New Roman" w:hAnsi="Times New Roman"/>
                <w:noProof/>
                <w:webHidden/>
                <w:sz w:val="24"/>
                <w:szCs w:val="24"/>
              </w:rPr>
              <w:fldChar w:fldCharType="begin"/>
            </w:r>
            <w:r w:rsidRPr="00B02D87">
              <w:rPr>
                <w:rFonts w:ascii="Times New Roman" w:hAnsi="Times New Roman"/>
                <w:noProof/>
                <w:webHidden/>
                <w:sz w:val="24"/>
                <w:szCs w:val="24"/>
              </w:rPr>
              <w:instrText xml:space="preserve"> PAGEREF _Toc216766362 \h </w:instrText>
            </w:r>
            <w:r w:rsidRPr="00B02D87">
              <w:rPr>
                <w:rFonts w:ascii="Times New Roman" w:hAnsi="Times New Roman"/>
                <w:noProof/>
                <w:webHidden/>
                <w:sz w:val="24"/>
                <w:szCs w:val="24"/>
              </w:rPr>
            </w:r>
            <w:r w:rsidRPr="00B02D87">
              <w:rPr>
                <w:rFonts w:ascii="Times New Roman" w:hAnsi="Times New Roman"/>
                <w:noProof/>
                <w:webHidden/>
                <w:sz w:val="24"/>
                <w:szCs w:val="24"/>
              </w:rPr>
              <w:fldChar w:fldCharType="separate"/>
            </w:r>
            <w:r w:rsidRPr="00B02D87">
              <w:rPr>
                <w:rFonts w:ascii="Times New Roman" w:hAnsi="Times New Roman"/>
                <w:noProof/>
                <w:webHidden/>
                <w:sz w:val="24"/>
                <w:szCs w:val="24"/>
              </w:rPr>
              <w:t>13</w:t>
            </w:r>
            <w:r w:rsidRPr="00B02D87">
              <w:rPr>
                <w:rFonts w:ascii="Times New Roman" w:hAnsi="Times New Roman"/>
                <w:noProof/>
                <w:webHidden/>
                <w:sz w:val="24"/>
                <w:szCs w:val="24"/>
              </w:rPr>
              <w:fldChar w:fldCharType="end"/>
            </w:r>
          </w:hyperlink>
        </w:p>
        <w:p w14:paraId="5FEE7905" w14:textId="7D49E72F" w:rsidR="00496E55" w:rsidRPr="00B02D87"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B02D87">
              <w:rPr>
                <w:rStyle w:val="Hyperlink"/>
                <w:rFonts w:ascii="Times New Roman" w:hAnsi="Times New Roman"/>
                <w:noProof/>
                <w:sz w:val="24"/>
                <w:szCs w:val="24"/>
              </w:rPr>
              <w:t>5. Discussion</w:t>
            </w:r>
            <w:r w:rsidRPr="00B02D87">
              <w:rPr>
                <w:rFonts w:ascii="Times New Roman" w:hAnsi="Times New Roman"/>
                <w:noProof/>
                <w:webHidden/>
                <w:sz w:val="24"/>
                <w:szCs w:val="24"/>
              </w:rPr>
              <w:tab/>
            </w:r>
            <w:r w:rsidRPr="00B02D87">
              <w:rPr>
                <w:rFonts w:ascii="Times New Roman" w:hAnsi="Times New Roman"/>
                <w:noProof/>
                <w:webHidden/>
                <w:sz w:val="24"/>
                <w:szCs w:val="24"/>
              </w:rPr>
              <w:fldChar w:fldCharType="begin"/>
            </w:r>
            <w:r w:rsidRPr="00B02D87">
              <w:rPr>
                <w:rFonts w:ascii="Times New Roman" w:hAnsi="Times New Roman"/>
                <w:noProof/>
                <w:webHidden/>
                <w:sz w:val="24"/>
                <w:szCs w:val="24"/>
              </w:rPr>
              <w:instrText xml:space="preserve"> PAGEREF _Toc216766363 \h </w:instrText>
            </w:r>
            <w:r w:rsidRPr="00B02D87">
              <w:rPr>
                <w:rFonts w:ascii="Times New Roman" w:hAnsi="Times New Roman"/>
                <w:noProof/>
                <w:webHidden/>
                <w:sz w:val="24"/>
                <w:szCs w:val="24"/>
              </w:rPr>
            </w:r>
            <w:r w:rsidRPr="00B02D87">
              <w:rPr>
                <w:rFonts w:ascii="Times New Roman" w:hAnsi="Times New Roman"/>
                <w:noProof/>
                <w:webHidden/>
                <w:sz w:val="24"/>
                <w:szCs w:val="24"/>
              </w:rPr>
              <w:fldChar w:fldCharType="separate"/>
            </w:r>
            <w:r w:rsidRPr="00B02D87">
              <w:rPr>
                <w:rFonts w:ascii="Times New Roman" w:hAnsi="Times New Roman"/>
                <w:noProof/>
                <w:webHidden/>
                <w:sz w:val="24"/>
                <w:szCs w:val="24"/>
              </w:rPr>
              <w:t>17</w:t>
            </w:r>
            <w:r w:rsidRPr="00B02D87">
              <w:rPr>
                <w:rFonts w:ascii="Times New Roman" w:hAnsi="Times New Roman"/>
                <w:noProof/>
                <w:webHidden/>
                <w:sz w:val="24"/>
                <w:szCs w:val="24"/>
              </w:rPr>
              <w:fldChar w:fldCharType="end"/>
            </w:r>
          </w:hyperlink>
        </w:p>
        <w:p w14:paraId="5AA5A9B4" w14:textId="310EC4ED" w:rsidR="00496E55" w:rsidRPr="00B02D87"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B02D87">
              <w:rPr>
                <w:rStyle w:val="Hyperlink"/>
                <w:rFonts w:ascii="Times New Roman" w:hAnsi="Times New Roman"/>
                <w:noProof/>
                <w:sz w:val="24"/>
                <w:szCs w:val="24"/>
              </w:rPr>
              <w:t>7. Recommendation</w:t>
            </w:r>
            <w:r w:rsidRPr="00B02D87">
              <w:rPr>
                <w:rFonts w:ascii="Times New Roman" w:hAnsi="Times New Roman"/>
                <w:noProof/>
                <w:webHidden/>
                <w:sz w:val="24"/>
                <w:szCs w:val="24"/>
              </w:rPr>
              <w:tab/>
            </w:r>
            <w:r w:rsidRPr="00B02D87">
              <w:rPr>
                <w:rFonts w:ascii="Times New Roman" w:hAnsi="Times New Roman"/>
                <w:noProof/>
                <w:webHidden/>
                <w:sz w:val="24"/>
                <w:szCs w:val="24"/>
              </w:rPr>
              <w:fldChar w:fldCharType="begin"/>
            </w:r>
            <w:r w:rsidRPr="00B02D87">
              <w:rPr>
                <w:rFonts w:ascii="Times New Roman" w:hAnsi="Times New Roman"/>
                <w:noProof/>
                <w:webHidden/>
                <w:sz w:val="24"/>
                <w:szCs w:val="24"/>
              </w:rPr>
              <w:instrText xml:space="preserve"> PAGEREF _Toc216766364 \h </w:instrText>
            </w:r>
            <w:r w:rsidRPr="00B02D87">
              <w:rPr>
                <w:rFonts w:ascii="Times New Roman" w:hAnsi="Times New Roman"/>
                <w:noProof/>
                <w:webHidden/>
                <w:sz w:val="24"/>
                <w:szCs w:val="24"/>
              </w:rPr>
            </w:r>
            <w:r w:rsidRPr="00B02D87">
              <w:rPr>
                <w:rFonts w:ascii="Times New Roman" w:hAnsi="Times New Roman"/>
                <w:noProof/>
                <w:webHidden/>
                <w:sz w:val="24"/>
                <w:szCs w:val="24"/>
              </w:rPr>
              <w:fldChar w:fldCharType="separate"/>
            </w:r>
            <w:r w:rsidRPr="00B02D87">
              <w:rPr>
                <w:rFonts w:ascii="Times New Roman" w:hAnsi="Times New Roman"/>
                <w:noProof/>
                <w:webHidden/>
                <w:sz w:val="24"/>
                <w:szCs w:val="24"/>
              </w:rPr>
              <w:t>20</w:t>
            </w:r>
            <w:r w:rsidRPr="00B02D87">
              <w:rPr>
                <w:rFonts w:ascii="Times New Roman" w:hAnsi="Times New Roman"/>
                <w:noProof/>
                <w:webHidden/>
                <w:sz w:val="24"/>
                <w:szCs w:val="24"/>
              </w:rPr>
              <w:fldChar w:fldCharType="end"/>
            </w:r>
          </w:hyperlink>
        </w:p>
        <w:p w14:paraId="206C4605" w14:textId="4DEE379D" w:rsidR="00496E55" w:rsidRPr="00B02D87"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B02D87">
              <w:rPr>
                <w:rStyle w:val="Hyperlink"/>
                <w:rFonts w:ascii="Times New Roman" w:hAnsi="Times New Roman"/>
                <w:noProof/>
                <w:sz w:val="24"/>
                <w:szCs w:val="24"/>
              </w:rPr>
              <w:t>8. Conclusion</w:t>
            </w:r>
            <w:r w:rsidRPr="00B02D87">
              <w:rPr>
                <w:rFonts w:ascii="Times New Roman" w:hAnsi="Times New Roman"/>
                <w:noProof/>
                <w:webHidden/>
                <w:sz w:val="24"/>
                <w:szCs w:val="24"/>
              </w:rPr>
              <w:tab/>
            </w:r>
            <w:r w:rsidRPr="00B02D87">
              <w:rPr>
                <w:rFonts w:ascii="Times New Roman" w:hAnsi="Times New Roman"/>
                <w:noProof/>
                <w:webHidden/>
                <w:sz w:val="24"/>
                <w:szCs w:val="24"/>
              </w:rPr>
              <w:fldChar w:fldCharType="begin"/>
            </w:r>
            <w:r w:rsidRPr="00B02D87">
              <w:rPr>
                <w:rFonts w:ascii="Times New Roman" w:hAnsi="Times New Roman"/>
                <w:noProof/>
                <w:webHidden/>
                <w:sz w:val="24"/>
                <w:szCs w:val="24"/>
              </w:rPr>
              <w:instrText xml:space="preserve"> PAGEREF _Toc216766365 \h </w:instrText>
            </w:r>
            <w:r w:rsidRPr="00B02D87">
              <w:rPr>
                <w:rFonts w:ascii="Times New Roman" w:hAnsi="Times New Roman"/>
                <w:noProof/>
                <w:webHidden/>
                <w:sz w:val="24"/>
                <w:szCs w:val="24"/>
              </w:rPr>
            </w:r>
            <w:r w:rsidRPr="00B02D87">
              <w:rPr>
                <w:rFonts w:ascii="Times New Roman" w:hAnsi="Times New Roman"/>
                <w:noProof/>
                <w:webHidden/>
                <w:sz w:val="24"/>
                <w:szCs w:val="24"/>
              </w:rPr>
              <w:fldChar w:fldCharType="separate"/>
            </w:r>
            <w:r w:rsidRPr="00B02D87">
              <w:rPr>
                <w:rFonts w:ascii="Times New Roman" w:hAnsi="Times New Roman"/>
                <w:noProof/>
                <w:webHidden/>
                <w:sz w:val="24"/>
                <w:szCs w:val="24"/>
              </w:rPr>
              <w:t>22</w:t>
            </w:r>
            <w:r w:rsidRPr="00B02D87">
              <w:rPr>
                <w:rFonts w:ascii="Times New Roman" w:hAnsi="Times New Roman"/>
                <w:noProof/>
                <w:webHidden/>
                <w:sz w:val="24"/>
                <w:szCs w:val="24"/>
              </w:rPr>
              <w:fldChar w:fldCharType="end"/>
            </w:r>
          </w:hyperlink>
        </w:p>
        <w:p w14:paraId="74C6E94E" w14:textId="756ED05D" w:rsidR="00496E55" w:rsidRPr="00B02D87"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B02D87">
              <w:rPr>
                <w:rStyle w:val="Hyperlink"/>
                <w:rFonts w:ascii="Times New Roman" w:hAnsi="Times New Roman"/>
                <w:noProof/>
                <w:sz w:val="24"/>
                <w:szCs w:val="24"/>
              </w:rPr>
              <w:t>Reference List</w:t>
            </w:r>
            <w:r w:rsidRPr="00B02D87">
              <w:rPr>
                <w:rFonts w:ascii="Times New Roman" w:hAnsi="Times New Roman"/>
                <w:noProof/>
                <w:webHidden/>
                <w:sz w:val="24"/>
                <w:szCs w:val="24"/>
              </w:rPr>
              <w:tab/>
            </w:r>
            <w:r w:rsidRPr="00B02D87">
              <w:rPr>
                <w:rFonts w:ascii="Times New Roman" w:hAnsi="Times New Roman"/>
                <w:noProof/>
                <w:webHidden/>
                <w:sz w:val="24"/>
                <w:szCs w:val="24"/>
              </w:rPr>
              <w:fldChar w:fldCharType="begin"/>
            </w:r>
            <w:r w:rsidRPr="00B02D87">
              <w:rPr>
                <w:rFonts w:ascii="Times New Roman" w:hAnsi="Times New Roman"/>
                <w:noProof/>
                <w:webHidden/>
                <w:sz w:val="24"/>
                <w:szCs w:val="24"/>
              </w:rPr>
              <w:instrText xml:space="preserve"> PAGEREF _Toc216766366 \h </w:instrText>
            </w:r>
            <w:r w:rsidRPr="00B02D87">
              <w:rPr>
                <w:rFonts w:ascii="Times New Roman" w:hAnsi="Times New Roman"/>
                <w:noProof/>
                <w:webHidden/>
                <w:sz w:val="24"/>
                <w:szCs w:val="24"/>
              </w:rPr>
            </w:r>
            <w:r w:rsidRPr="00B02D87">
              <w:rPr>
                <w:rFonts w:ascii="Times New Roman" w:hAnsi="Times New Roman"/>
                <w:noProof/>
                <w:webHidden/>
                <w:sz w:val="24"/>
                <w:szCs w:val="24"/>
              </w:rPr>
              <w:fldChar w:fldCharType="separate"/>
            </w:r>
            <w:r w:rsidRPr="00B02D87">
              <w:rPr>
                <w:rFonts w:ascii="Times New Roman" w:hAnsi="Times New Roman"/>
                <w:noProof/>
                <w:webHidden/>
                <w:sz w:val="24"/>
                <w:szCs w:val="24"/>
              </w:rPr>
              <w:t>24</w:t>
            </w:r>
            <w:r w:rsidRPr="00B02D87">
              <w:rPr>
                <w:rFonts w:ascii="Times New Roman" w:hAnsi="Times New Roman"/>
                <w:noProof/>
                <w:webHidden/>
                <w:sz w:val="24"/>
                <w:szCs w:val="24"/>
              </w:rPr>
              <w:fldChar w:fldCharType="end"/>
            </w:r>
          </w:hyperlink>
        </w:p>
        <w:p w14:paraId="646EF9D8" w14:textId="0DF15E15" w:rsidR="004D7D13" w:rsidRPr="00B02D87" w:rsidRDefault="004D7D13" w:rsidP="00B02D87">
          <w:pPr>
            <w:spacing w:line="360" w:lineRule="auto"/>
            <w:rPr>
              <w:rFonts w:ascii="Times New Roman" w:hAnsi="Times New Roman" w:cs="Times New Roman"/>
              <w:color w:val="000000" w:themeColor="text1"/>
              <w:szCs w:val="24"/>
            </w:rPr>
          </w:pPr>
          <w:r w:rsidRPr="00B02D87">
            <w:rPr>
              <w:rFonts w:ascii="Times New Roman" w:hAnsi="Times New Roman" w:cs="Times New Roman"/>
              <w:noProof/>
              <w:color w:val="000000" w:themeColor="text1"/>
              <w:szCs w:val="24"/>
            </w:rPr>
            <w:fldChar w:fldCharType="end"/>
          </w:r>
        </w:p>
      </w:sdtContent>
    </w:sdt>
    <w:p w14:paraId="1EDA022C" w14:textId="77777777" w:rsidR="004D7D13" w:rsidRPr="00B02D87" w:rsidRDefault="004D7D13" w:rsidP="00B02D87">
      <w:pPr>
        <w:spacing w:line="360" w:lineRule="auto"/>
        <w:rPr>
          <w:rFonts w:ascii="Times New Roman" w:hAnsi="Times New Roman" w:cs="Times New Roman"/>
          <w:color w:val="000000" w:themeColor="text1"/>
          <w:szCs w:val="24"/>
        </w:rPr>
      </w:pPr>
    </w:p>
    <w:p w14:paraId="19B15F5F" w14:textId="77777777" w:rsidR="0095171B" w:rsidRPr="00B02D87" w:rsidRDefault="0095171B" w:rsidP="00B02D87">
      <w:pPr>
        <w:spacing w:line="360" w:lineRule="auto"/>
        <w:rPr>
          <w:rFonts w:ascii="Times New Roman" w:hAnsi="Times New Roman" w:cs="Times New Roman"/>
          <w:color w:val="000000" w:themeColor="text1"/>
          <w:szCs w:val="24"/>
        </w:rPr>
      </w:pPr>
    </w:p>
    <w:p w14:paraId="73636B03" w14:textId="77777777" w:rsidR="0095171B" w:rsidRPr="00B02D87" w:rsidRDefault="0095171B" w:rsidP="00B02D87">
      <w:pPr>
        <w:spacing w:line="360" w:lineRule="auto"/>
        <w:rPr>
          <w:rFonts w:ascii="Times New Roman" w:hAnsi="Times New Roman" w:cs="Times New Roman"/>
          <w:color w:val="000000" w:themeColor="text1"/>
          <w:szCs w:val="24"/>
        </w:rPr>
      </w:pPr>
      <w:r w:rsidRPr="00B02D87">
        <w:rPr>
          <w:rFonts w:ascii="Times New Roman" w:hAnsi="Times New Roman" w:cs="Times New Roman"/>
          <w:color w:val="000000" w:themeColor="text1"/>
          <w:szCs w:val="24"/>
        </w:rPr>
        <w:br w:type="page"/>
      </w:r>
    </w:p>
    <w:p w14:paraId="6481512E" w14:textId="072866A3" w:rsidR="0086710E" w:rsidRPr="00B02D87" w:rsidRDefault="002B0CE3" w:rsidP="00B02D87">
      <w:pPr>
        <w:spacing w:line="360" w:lineRule="auto"/>
        <w:rPr>
          <w:rFonts w:ascii="Times New Roman" w:hAnsi="Times New Roman" w:cs="Times New Roman"/>
          <w:b/>
          <w:bCs/>
          <w:color w:val="000000" w:themeColor="text1"/>
          <w:szCs w:val="24"/>
        </w:rPr>
      </w:pPr>
      <w:bookmarkStart w:id="1" w:name="_Toc216766359"/>
      <w:r w:rsidRPr="00B02D87">
        <w:rPr>
          <w:rStyle w:val="Heading1Char"/>
          <w:rFonts w:ascii="Times New Roman" w:hAnsi="Times New Roman" w:cs="Times New Roman"/>
          <w:b/>
          <w:bCs/>
          <w:color w:val="000000" w:themeColor="text1"/>
          <w:sz w:val="24"/>
          <w:szCs w:val="24"/>
        </w:rPr>
        <w:lastRenderedPageBreak/>
        <w:t>1</w:t>
      </w:r>
      <w:r w:rsidR="004D7D13" w:rsidRPr="00B02D87">
        <w:rPr>
          <w:rStyle w:val="Heading1Char"/>
          <w:rFonts w:ascii="Times New Roman" w:hAnsi="Times New Roman" w:cs="Times New Roman"/>
          <w:b/>
          <w:bCs/>
          <w:color w:val="000000" w:themeColor="text1"/>
          <w:sz w:val="24"/>
          <w:szCs w:val="24"/>
        </w:rPr>
        <w:t>.</w:t>
      </w:r>
      <w:r w:rsidR="0095171B" w:rsidRPr="00B02D87">
        <w:rPr>
          <w:rStyle w:val="Heading1Char"/>
          <w:rFonts w:ascii="Times New Roman" w:hAnsi="Times New Roman" w:cs="Times New Roman"/>
          <w:b/>
          <w:bCs/>
          <w:color w:val="000000" w:themeColor="text1"/>
          <w:sz w:val="24"/>
          <w:szCs w:val="24"/>
        </w:rPr>
        <w:t>Introduction</w:t>
      </w:r>
      <w:bookmarkEnd w:id="1"/>
      <w:r w:rsidR="0095171B" w:rsidRPr="00B02D87">
        <w:rPr>
          <w:rStyle w:val="Heading1Char"/>
          <w:rFonts w:ascii="Times New Roman" w:hAnsi="Times New Roman" w:cs="Times New Roman"/>
          <w:b/>
          <w:bCs/>
          <w:color w:val="000000" w:themeColor="text1"/>
          <w:sz w:val="24"/>
          <w:szCs w:val="24"/>
        </w:rPr>
        <w:t xml:space="preserve"> </w:t>
      </w:r>
    </w:p>
    <w:p w14:paraId="61A0C894" w14:textId="77777777" w:rsidR="00BD68D7" w:rsidRPr="00BD68D7" w:rsidRDefault="00BD68D7" w:rsidP="00B02D87">
      <w:pPr>
        <w:spacing w:line="360" w:lineRule="auto"/>
        <w:rPr>
          <w:rFonts w:ascii="Times New Roman" w:hAnsi="Times New Roman" w:cs="Times New Roman"/>
          <w:color w:val="000000" w:themeColor="text1"/>
          <w:szCs w:val="24"/>
        </w:rPr>
      </w:pPr>
      <w:bookmarkStart w:id="2" w:name="_Toc216766360"/>
      <w:r w:rsidRPr="00BD68D7">
        <w:rPr>
          <w:rFonts w:ascii="Times New Roman" w:hAnsi="Times New Roman" w:cs="Times New Roman"/>
          <w:color w:val="000000" w:themeColor="text1"/>
          <w:szCs w:val="24"/>
        </w:rPr>
        <w:t>Tourism distribution has undergone profound transformation with the expansion of digital platforms, reshaping how travel products are sold, priced, and delivered to consumers (</w:t>
      </w:r>
      <w:proofErr w:type="spellStart"/>
      <w:r w:rsidRPr="00BD68D7">
        <w:rPr>
          <w:rFonts w:ascii="Times New Roman" w:hAnsi="Times New Roman" w:cs="Times New Roman"/>
          <w:color w:val="000000" w:themeColor="text1"/>
          <w:szCs w:val="24"/>
        </w:rPr>
        <w:t>Mengu</w:t>
      </w:r>
      <w:proofErr w:type="spellEnd"/>
      <w:r w:rsidRPr="00BD68D7">
        <w:rPr>
          <w:rFonts w:ascii="Times New Roman" w:hAnsi="Times New Roman" w:cs="Times New Roman"/>
          <w:color w:val="000000" w:themeColor="text1"/>
          <w:szCs w:val="24"/>
        </w:rPr>
        <w:t>, 2020; Antón-</w:t>
      </w:r>
      <w:proofErr w:type="spellStart"/>
      <w:r w:rsidRPr="00BD68D7">
        <w:rPr>
          <w:rFonts w:ascii="Times New Roman" w:hAnsi="Times New Roman" w:cs="Times New Roman"/>
          <w:color w:val="000000" w:themeColor="text1"/>
          <w:szCs w:val="24"/>
        </w:rPr>
        <w:t>Maraña</w:t>
      </w:r>
      <w:proofErr w:type="spellEnd"/>
      <w:r w:rsidRPr="00BD68D7">
        <w:rPr>
          <w:rFonts w:ascii="Times New Roman" w:hAnsi="Times New Roman" w:cs="Times New Roman"/>
          <w:color w:val="000000" w:themeColor="text1"/>
          <w:szCs w:val="24"/>
        </w:rPr>
        <w:t xml:space="preserve"> et al., 2019). Traditionally, tour operators and travel agencies dominated the flow of information and reservations between suppliers and tourists, but the rise of OTAs and the proliferation of supplier-managed digital channels have decentralised this power structure (</w:t>
      </w:r>
      <w:proofErr w:type="spellStart"/>
      <w:r w:rsidRPr="00BD68D7">
        <w:rPr>
          <w:rFonts w:ascii="Times New Roman" w:hAnsi="Times New Roman" w:cs="Times New Roman"/>
          <w:color w:val="000000" w:themeColor="text1"/>
          <w:szCs w:val="24"/>
        </w:rPr>
        <w:t>Mengu</w:t>
      </w:r>
      <w:proofErr w:type="spellEnd"/>
      <w:r w:rsidRPr="00BD68D7">
        <w:rPr>
          <w:rFonts w:ascii="Times New Roman" w:hAnsi="Times New Roman" w:cs="Times New Roman"/>
          <w:color w:val="000000" w:themeColor="text1"/>
          <w:szCs w:val="24"/>
        </w:rPr>
        <w:t xml:space="preserve">, 2020; Mastercard, 2025). Within this evolving landscape, direct booking channels—particularly hotel websites, brand apps, and proprietary booking engines—have become strategically significant, especially during periods of intense seasonal demand such as the Christmas holidays (Little Hotelier, 2025; </w:t>
      </w:r>
      <w:proofErr w:type="spellStart"/>
      <w:r w:rsidRPr="00BD68D7">
        <w:rPr>
          <w:rFonts w:ascii="Times New Roman" w:hAnsi="Times New Roman" w:cs="Times New Roman"/>
          <w:color w:val="000000" w:themeColor="text1"/>
          <w:szCs w:val="24"/>
        </w:rPr>
        <w:t>GuestPro</w:t>
      </w:r>
      <w:proofErr w:type="spellEnd"/>
      <w:r w:rsidRPr="00BD68D7">
        <w:rPr>
          <w:rFonts w:ascii="Times New Roman" w:hAnsi="Times New Roman" w:cs="Times New Roman"/>
          <w:color w:val="000000" w:themeColor="text1"/>
          <w:szCs w:val="24"/>
        </w:rPr>
        <w:t>, 2024).</w:t>
      </w:r>
    </w:p>
    <w:p w14:paraId="703BBAB1" w14:textId="77777777" w:rsidR="00BD68D7" w:rsidRPr="00BD68D7" w:rsidRDefault="00BD68D7" w:rsidP="00B02D87">
      <w:pPr>
        <w:spacing w:line="360" w:lineRule="auto"/>
        <w:rPr>
          <w:rFonts w:ascii="Times New Roman" w:hAnsi="Times New Roman" w:cs="Times New Roman"/>
          <w:color w:val="000000" w:themeColor="text1"/>
          <w:szCs w:val="24"/>
        </w:rPr>
      </w:pPr>
      <w:r w:rsidRPr="00BD68D7">
        <w:rPr>
          <w:rFonts w:ascii="Times New Roman" w:hAnsi="Times New Roman" w:cs="Times New Roman"/>
          <w:color w:val="000000" w:themeColor="text1"/>
          <w:szCs w:val="24"/>
        </w:rPr>
        <w:t xml:space="preserve">The Christmas season typically generates pronounced spikes in accommodation and tour demand, accompanied by compressed booking windows, higher average daily rates, and heightened competition for visibility in online search and platform rankings (Little Hotelier, 2025; </w:t>
      </w:r>
      <w:proofErr w:type="spellStart"/>
      <w:r w:rsidRPr="00BD68D7">
        <w:rPr>
          <w:rFonts w:ascii="Times New Roman" w:hAnsi="Times New Roman" w:cs="Times New Roman"/>
          <w:color w:val="000000" w:themeColor="text1"/>
          <w:szCs w:val="24"/>
        </w:rPr>
        <w:t>Hotelogix</w:t>
      </w:r>
      <w:proofErr w:type="spellEnd"/>
      <w:r w:rsidRPr="00BD68D7">
        <w:rPr>
          <w:rFonts w:ascii="Times New Roman" w:hAnsi="Times New Roman" w:cs="Times New Roman"/>
          <w:color w:val="000000" w:themeColor="text1"/>
          <w:szCs w:val="24"/>
        </w:rPr>
        <w:t>, 2025a). For hotels and tour operators, these dynamics amplify the financial implications of distribution choices, because each booking’s acquisition cost and associated data determine both short</w:t>
      </w:r>
      <w:r w:rsidRPr="00BD68D7">
        <w:rPr>
          <w:rFonts w:ascii="Times New Roman" w:hAnsi="Times New Roman" w:cs="Times New Roman"/>
          <w:color w:val="000000" w:themeColor="text1"/>
          <w:szCs w:val="24"/>
        </w:rPr>
        <w:noBreakHyphen/>
        <w:t>term profitability and long</w:t>
      </w:r>
      <w:r w:rsidRPr="00BD68D7">
        <w:rPr>
          <w:rFonts w:ascii="Times New Roman" w:hAnsi="Times New Roman" w:cs="Times New Roman"/>
          <w:color w:val="000000" w:themeColor="text1"/>
          <w:szCs w:val="24"/>
        </w:rPr>
        <w:noBreakHyphen/>
        <w:t>term relationship value (Switch Hotel Solutions, 2025; Mastercard, 2025). OTAs offer extensive reach and powerful search interfaces that can rapidly fill rooms during the festive rush, but their commission structures—often between 15 and 30 percent of booking value—significantly erode margins at precisely the time when revenue potential is highest (Switch Hotel Solutions, 2025; Mastercard, 2025).</w:t>
      </w:r>
    </w:p>
    <w:p w14:paraId="3E760BD7" w14:textId="77777777" w:rsidR="00BD68D7" w:rsidRPr="00BD68D7" w:rsidRDefault="00BD68D7" w:rsidP="00B02D87">
      <w:pPr>
        <w:spacing w:line="360" w:lineRule="auto"/>
        <w:rPr>
          <w:rFonts w:ascii="Times New Roman" w:hAnsi="Times New Roman" w:cs="Times New Roman"/>
          <w:color w:val="000000" w:themeColor="text1"/>
          <w:szCs w:val="24"/>
        </w:rPr>
      </w:pPr>
      <w:r w:rsidRPr="00BD68D7">
        <w:rPr>
          <w:rFonts w:ascii="Times New Roman" w:hAnsi="Times New Roman" w:cs="Times New Roman"/>
          <w:color w:val="000000" w:themeColor="text1"/>
          <w:szCs w:val="24"/>
        </w:rPr>
        <w:t>Direct booking channels present a contrasting value proposition. Industry analyses indicate that direct bookings generally cost substantially less per transaction, with estimated distribution costs of around 4.25–4.5 percent of revenue, and feature markedly lower cancellation rates than OTA bookings (Switch Hotel Solutions, 2025). These channels also provide full access to guest data, enabling personalised communication, segmentation, and loyalty programme integration that can extend the economic impact of a single Christmas stay into repeat visits and ancillary spending (Switch Hotel Solutions, 2025; Mastercard, 2025). Moreover, control over website content, rate plans, and packaging allows tourism businesses to design Christmas</w:t>
      </w:r>
      <w:r w:rsidRPr="00BD68D7">
        <w:rPr>
          <w:rFonts w:ascii="Times New Roman" w:hAnsi="Times New Roman" w:cs="Times New Roman"/>
          <w:color w:val="000000" w:themeColor="text1"/>
          <w:szCs w:val="24"/>
        </w:rPr>
        <w:noBreakHyphen/>
        <w:t>specific offers—such as festive packages, add</w:t>
      </w:r>
      <w:r w:rsidRPr="00BD68D7">
        <w:rPr>
          <w:rFonts w:ascii="Times New Roman" w:hAnsi="Times New Roman" w:cs="Times New Roman"/>
          <w:color w:val="000000" w:themeColor="text1"/>
          <w:szCs w:val="24"/>
        </w:rPr>
        <w:noBreakHyphen/>
        <w:t>on experiences, and member</w:t>
      </w:r>
      <w:r w:rsidRPr="00BD68D7">
        <w:rPr>
          <w:rFonts w:ascii="Times New Roman" w:hAnsi="Times New Roman" w:cs="Times New Roman"/>
          <w:color w:val="000000" w:themeColor="text1"/>
          <w:szCs w:val="24"/>
        </w:rPr>
        <w:noBreakHyphen/>
        <w:t>only discounts—that are difficult to replicate within the more standardised OTA environment (</w:t>
      </w:r>
      <w:proofErr w:type="spellStart"/>
      <w:r w:rsidRPr="00BD68D7">
        <w:rPr>
          <w:rFonts w:ascii="Times New Roman" w:hAnsi="Times New Roman" w:cs="Times New Roman"/>
          <w:color w:val="000000" w:themeColor="text1"/>
          <w:szCs w:val="24"/>
        </w:rPr>
        <w:t>Userguest</w:t>
      </w:r>
      <w:proofErr w:type="spellEnd"/>
      <w:r w:rsidRPr="00BD68D7">
        <w:rPr>
          <w:rFonts w:ascii="Times New Roman" w:hAnsi="Times New Roman" w:cs="Times New Roman"/>
          <w:color w:val="000000" w:themeColor="text1"/>
          <w:szCs w:val="24"/>
        </w:rPr>
        <w:t xml:space="preserve">, 2025; </w:t>
      </w:r>
      <w:proofErr w:type="spellStart"/>
      <w:r w:rsidRPr="00BD68D7">
        <w:rPr>
          <w:rFonts w:ascii="Times New Roman" w:hAnsi="Times New Roman" w:cs="Times New Roman"/>
          <w:color w:val="000000" w:themeColor="text1"/>
          <w:szCs w:val="24"/>
        </w:rPr>
        <w:t>GuestPro</w:t>
      </w:r>
      <w:proofErr w:type="spellEnd"/>
      <w:r w:rsidRPr="00BD68D7">
        <w:rPr>
          <w:rFonts w:ascii="Times New Roman" w:hAnsi="Times New Roman" w:cs="Times New Roman"/>
          <w:color w:val="000000" w:themeColor="text1"/>
          <w:szCs w:val="24"/>
        </w:rPr>
        <w:t>, 2024).</w:t>
      </w:r>
    </w:p>
    <w:p w14:paraId="51B1148A" w14:textId="77777777" w:rsidR="00BD68D7" w:rsidRPr="00BD68D7" w:rsidRDefault="00BD68D7" w:rsidP="00B02D87">
      <w:pPr>
        <w:spacing w:line="360" w:lineRule="auto"/>
        <w:rPr>
          <w:rFonts w:ascii="Times New Roman" w:hAnsi="Times New Roman" w:cs="Times New Roman"/>
          <w:color w:val="000000" w:themeColor="text1"/>
          <w:szCs w:val="24"/>
        </w:rPr>
      </w:pPr>
      <w:r w:rsidRPr="00BD68D7">
        <w:rPr>
          <w:rFonts w:ascii="Times New Roman" w:hAnsi="Times New Roman" w:cs="Times New Roman"/>
          <w:color w:val="000000" w:themeColor="text1"/>
          <w:szCs w:val="24"/>
        </w:rPr>
        <w:lastRenderedPageBreak/>
        <w:t>However, leveraging direct booking channels effectively during the Christmas rush is neither automatic nor costless. Tourism businesses must invest in user</w:t>
      </w:r>
      <w:r w:rsidRPr="00BD68D7">
        <w:rPr>
          <w:rFonts w:ascii="Times New Roman" w:hAnsi="Times New Roman" w:cs="Times New Roman"/>
          <w:color w:val="000000" w:themeColor="text1"/>
          <w:szCs w:val="24"/>
        </w:rPr>
        <w:noBreakHyphen/>
        <w:t>friendly websites, secure and reliable booking engines, search engine optimisation, and always</w:t>
      </w:r>
      <w:r w:rsidRPr="00BD68D7">
        <w:rPr>
          <w:rFonts w:ascii="Times New Roman" w:hAnsi="Times New Roman" w:cs="Times New Roman"/>
          <w:color w:val="000000" w:themeColor="text1"/>
          <w:szCs w:val="24"/>
        </w:rPr>
        <w:noBreakHyphen/>
        <w:t>on digital marketing campaigns to attract and convert traffic away from intermediaries (Little Hotelier, 2025; Switch Hotel Solutions, 2025). The festive season intensifies these pressures, as consumers compare multiple offers across OTAs, metasearch engines, and brand sites, expecting transparent pricing, instant confirmation, and responsive customer service (</w:t>
      </w:r>
      <w:proofErr w:type="spellStart"/>
      <w:r w:rsidRPr="00BD68D7">
        <w:rPr>
          <w:rFonts w:ascii="Times New Roman" w:hAnsi="Times New Roman" w:cs="Times New Roman"/>
          <w:color w:val="000000" w:themeColor="text1"/>
          <w:szCs w:val="24"/>
        </w:rPr>
        <w:t>Hotelogix</w:t>
      </w:r>
      <w:proofErr w:type="spellEnd"/>
      <w:r w:rsidRPr="00BD68D7">
        <w:rPr>
          <w:rFonts w:ascii="Times New Roman" w:hAnsi="Times New Roman" w:cs="Times New Roman"/>
          <w:color w:val="000000" w:themeColor="text1"/>
          <w:szCs w:val="24"/>
        </w:rPr>
        <w:t>, 2025a; Little Hotelier, 2025). Fragmented device usage—where travellers research on desktops, browse social media on smartphones, and finalise bookings on tablets or apps—further increases the importance of mobile</w:t>
      </w:r>
      <w:r w:rsidRPr="00BD68D7">
        <w:rPr>
          <w:rFonts w:ascii="Times New Roman" w:hAnsi="Times New Roman" w:cs="Times New Roman"/>
          <w:color w:val="000000" w:themeColor="text1"/>
          <w:szCs w:val="24"/>
        </w:rPr>
        <w:noBreakHyphen/>
        <w:t>optimised interfaces and integrated customer journeys within direct channels (</w:t>
      </w:r>
      <w:proofErr w:type="spellStart"/>
      <w:r w:rsidRPr="00BD68D7">
        <w:rPr>
          <w:rFonts w:ascii="Times New Roman" w:hAnsi="Times New Roman" w:cs="Times New Roman"/>
          <w:color w:val="000000" w:themeColor="text1"/>
          <w:szCs w:val="24"/>
        </w:rPr>
        <w:t>GuestPro</w:t>
      </w:r>
      <w:proofErr w:type="spellEnd"/>
      <w:r w:rsidRPr="00BD68D7">
        <w:rPr>
          <w:rFonts w:ascii="Times New Roman" w:hAnsi="Times New Roman" w:cs="Times New Roman"/>
          <w:color w:val="000000" w:themeColor="text1"/>
          <w:szCs w:val="24"/>
        </w:rPr>
        <w:t xml:space="preserve">, 2024; </w:t>
      </w:r>
      <w:proofErr w:type="spellStart"/>
      <w:r w:rsidRPr="00BD68D7">
        <w:rPr>
          <w:rFonts w:ascii="Times New Roman" w:hAnsi="Times New Roman" w:cs="Times New Roman"/>
          <w:color w:val="000000" w:themeColor="text1"/>
          <w:szCs w:val="24"/>
        </w:rPr>
        <w:t>Userguest</w:t>
      </w:r>
      <w:proofErr w:type="spellEnd"/>
      <w:r w:rsidRPr="00BD68D7">
        <w:rPr>
          <w:rFonts w:ascii="Times New Roman" w:hAnsi="Times New Roman" w:cs="Times New Roman"/>
          <w:color w:val="000000" w:themeColor="text1"/>
          <w:szCs w:val="24"/>
        </w:rPr>
        <w:t>, 2025).</w:t>
      </w:r>
    </w:p>
    <w:p w14:paraId="116DDF62" w14:textId="77777777" w:rsidR="00BD68D7" w:rsidRPr="00BD68D7" w:rsidRDefault="00BD68D7" w:rsidP="00B02D87">
      <w:pPr>
        <w:spacing w:line="360" w:lineRule="auto"/>
        <w:rPr>
          <w:rFonts w:ascii="Times New Roman" w:hAnsi="Times New Roman" w:cs="Times New Roman"/>
          <w:color w:val="000000" w:themeColor="text1"/>
          <w:szCs w:val="24"/>
        </w:rPr>
      </w:pPr>
      <w:r w:rsidRPr="00BD68D7">
        <w:rPr>
          <w:rFonts w:ascii="Times New Roman" w:hAnsi="Times New Roman" w:cs="Times New Roman"/>
          <w:color w:val="000000" w:themeColor="text1"/>
          <w:szCs w:val="24"/>
        </w:rPr>
        <w:t>Against this backdrop, the central focus of this assignment is to analyse how tourism businesses utilise direct booking channels to increase bookings during the high</w:t>
      </w:r>
      <w:r w:rsidRPr="00BD68D7">
        <w:rPr>
          <w:rFonts w:ascii="Times New Roman" w:hAnsi="Times New Roman" w:cs="Times New Roman"/>
          <w:color w:val="000000" w:themeColor="text1"/>
          <w:szCs w:val="24"/>
        </w:rPr>
        <w:noBreakHyphen/>
        <w:t>demand Christmas season, and to critically evaluate the benefits and challenges of these channels relative to OTAs in terms of cost savings, customer loyalty, and pricing strategies. This objective aligns with distribution channel theories that emphasise the importance of multi</w:t>
      </w:r>
      <w:r w:rsidRPr="00BD68D7">
        <w:rPr>
          <w:rFonts w:ascii="Times New Roman" w:hAnsi="Times New Roman" w:cs="Times New Roman"/>
          <w:color w:val="000000" w:themeColor="text1"/>
          <w:szCs w:val="24"/>
        </w:rPr>
        <w:noBreakHyphen/>
        <w:t>channel strategies and the need to balance intermediary dependence with direct customer access (</w:t>
      </w:r>
      <w:proofErr w:type="spellStart"/>
      <w:r w:rsidRPr="00BD68D7">
        <w:rPr>
          <w:rFonts w:ascii="Times New Roman" w:hAnsi="Times New Roman" w:cs="Times New Roman"/>
          <w:color w:val="000000" w:themeColor="text1"/>
          <w:szCs w:val="24"/>
        </w:rPr>
        <w:t>Mengu</w:t>
      </w:r>
      <w:proofErr w:type="spellEnd"/>
      <w:r w:rsidRPr="00BD68D7">
        <w:rPr>
          <w:rFonts w:ascii="Times New Roman" w:hAnsi="Times New Roman" w:cs="Times New Roman"/>
          <w:color w:val="000000" w:themeColor="text1"/>
          <w:szCs w:val="24"/>
        </w:rPr>
        <w:t>, 2020; Antón-</w:t>
      </w:r>
      <w:proofErr w:type="spellStart"/>
      <w:r w:rsidRPr="00BD68D7">
        <w:rPr>
          <w:rFonts w:ascii="Times New Roman" w:hAnsi="Times New Roman" w:cs="Times New Roman"/>
          <w:color w:val="000000" w:themeColor="text1"/>
          <w:szCs w:val="24"/>
        </w:rPr>
        <w:t>Maraña</w:t>
      </w:r>
      <w:proofErr w:type="spellEnd"/>
      <w:r w:rsidRPr="00BD68D7">
        <w:rPr>
          <w:rFonts w:ascii="Times New Roman" w:hAnsi="Times New Roman" w:cs="Times New Roman"/>
          <w:color w:val="000000" w:themeColor="text1"/>
          <w:szCs w:val="24"/>
        </w:rPr>
        <w:t xml:space="preserve"> et al., 2019). </w:t>
      </w:r>
      <w:proofErr w:type="gramStart"/>
      <w:r w:rsidRPr="00BD68D7">
        <w:rPr>
          <w:rFonts w:ascii="Times New Roman" w:hAnsi="Times New Roman" w:cs="Times New Roman"/>
          <w:color w:val="000000" w:themeColor="text1"/>
          <w:szCs w:val="24"/>
        </w:rPr>
        <w:t>Particular attention</w:t>
      </w:r>
      <w:proofErr w:type="gramEnd"/>
      <w:r w:rsidRPr="00BD68D7">
        <w:rPr>
          <w:rFonts w:ascii="Times New Roman" w:hAnsi="Times New Roman" w:cs="Times New Roman"/>
          <w:color w:val="000000" w:themeColor="text1"/>
          <w:szCs w:val="24"/>
        </w:rPr>
        <w:t xml:space="preserve"> is paid to Christmas</w:t>
      </w:r>
      <w:r w:rsidRPr="00BD68D7">
        <w:rPr>
          <w:rFonts w:ascii="Times New Roman" w:hAnsi="Times New Roman" w:cs="Times New Roman"/>
          <w:color w:val="000000" w:themeColor="text1"/>
          <w:szCs w:val="24"/>
        </w:rPr>
        <w:noBreakHyphen/>
        <w:t>specific practices such as dynamic pricing, limited</w:t>
      </w:r>
      <w:r w:rsidRPr="00BD68D7">
        <w:rPr>
          <w:rFonts w:ascii="Times New Roman" w:hAnsi="Times New Roman" w:cs="Times New Roman"/>
          <w:color w:val="000000" w:themeColor="text1"/>
          <w:szCs w:val="24"/>
        </w:rPr>
        <w:noBreakHyphen/>
        <w:t>time festive promotions, cross</w:t>
      </w:r>
      <w:r w:rsidRPr="00BD68D7">
        <w:rPr>
          <w:rFonts w:ascii="Times New Roman" w:hAnsi="Times New Roman" w:cs="Times New Roman"/>
          <w:color w:val="000000" w:themeColor="text1"/>
          <w:szCs w:val="24"/>
        </w:rPr>
        <w:noBreakHyphen/>
        <w:t>channel remarketing, and loyalty</w:t>
      </w:r>
      <w:r w:rsidRPr="00BD68D7">
        <w:rPr>
          <w:rFonts w:ascii="Times New Roman" w:hAnsi="Times New Roman" w:cs="Times New Roman"/>
          <w:color w:val="000000" w:themeColor="text1"/>
          <w:szCs w:val="24"/>
        </w:rPr>
        <w:noBreakHyphen/>
        <w:t>based rate fences that are designed to incentivise direct reservations (</w:t>
      </w:r>
      <w:proofErr w:type="spellStart"/>
      <w:r w:rsidRPr="00BD68D7">
        <w:rPr>
          <w:rFonts w:ascii="Times New Roman" w:hAnsi="Times New Roman" w:cs="Times New Roman"/>
          <w:color w:val="000000" w:themeColor="text1"/>
          <w:szCs w:val="24"/>
        </w:rPr>
        <w:t>Hotelogix</w:t>
      </w:r>
      <w:proofErr w:type="spellEnd"/>
      <w:r w:rsidRPr="00BD68D7">
        <w:rPr>
          <w:rFonts w:ascii="Times New Roman" w:hAnsi="Times New Roman" w:cs="Times New Roman"/>
          <w:color w:val="000000" w:themeColor="text1"/>
          <w:szCs w:val="24"/>
        </w:rPr>
        <w:t xml:space="preserve">, 2025a; </w:t>
      </w:r>
      <w:proofErr w:type="spellStart"/>
      <w:r w:rsidRPr="00BD68D7">
        <w:rPr>
          <w:rFonts w:ascii="Times New Roman" w:hAnsi="Times New Roman" w:cs="Times New Roman"/>
          <w:color w:val="000000" w:themeColor="text1"/>
          <w:szCs w:val="24"/>
        </w:rPr>
        <w:t>Userguest</w:t>
      </w:r>
      <w:proofErr w:type="spellEnd"/>
      <w:r w:rsidRPr="00BD68D7">
        <w:rPr>
          <w:rFonts w:ascii="Times New Roman" w:hAnsi="Times New Roman" w:cs="Times New Roman"/>
          <w:color w:val="000000" w:themeColor="text1"/>
          <w:szCs w:val="24"/>
        </w:rPr>
        <w:t>, 2025).</w:t>
      </w:r>
    </w:p>
    <w:p w14:paraId="1695542F" w14:textId="711DE450" w:rsidR="003A63C5" w:rsidRPr="00B02D87" w:rsidRDefault="00BD68D7" w:rsidP="00B02D87">
      <w:pPr>
        <w:spacing w:line="360" w:lineRule="auto"/>
        <w:rPr>
          <w:rStyle w:val="Heading1Char"/>
          <w:rFonts w:ascii="Times New Roman" w:eastAsiaTheme="minorHAnsi" w:hAnsi="Times New Roman" w:cs="Times New Roman"/>
          <w:color w:val="000000" w:themeColor="text1"/>
          <w:sz w:val="24"/>
          <w:szCs w:val="24"/>
        </w:rPr>
      </w:pPr>
      <w:r w:rsidRPr="00BD68D7">
        <w:rPr>
          <w:rFonts w:ascii="Times New Roman" w:hAnsi="Times New Roman" w:cs="Times New Roman"/>
          <w:color w:val="000000" w:themeColor="text1"/>
          <w:szCs w:val="24"/>
        </w:rPr>
        <w:t>The introduction also frames the methodological orientation for the broader report. The assignment will employ a qualitative, secondary</w:t>
      </w:r>
      <w:r w:rsidRPr="00BD68D7">
        <w:rPr>
          <w:rFonts w:ascii="Times New Roman" w:hAnsi="Times New Roman" w:cs="Times New Roman"/>
          <w:color w:val="000000" w:themeColor="text1"/>
          <w:szCs w:val="24"/>
        </w:rPr>
        <w:noBreakHyphen/>
        <w:t>research approach, synthesising academic literature on tourism distribution channels with industry reports and practitioner case materials from hotels and tour operators operating in high</w:t>
      </w:r>
      <w:r w:rsidRPr="00BD68D7">
        <w:rPr>
          <w:rFonts w:ascii="Times New Roman" w:hAnsi="Times New Roman" w:cs="Times New Roman"/>
          <w:color w:val="000000" w:themeColor="text1"/>
          <w:szCs w:val="24"/>
        </w:rPr>
        <w:noBreakHyphen/>
        <w:t>season contexts (</w:t>
      </w:r>
      <w:proofErr w:type="spellStart"/>
      <w:r w:rsidRPr="00BD68D7">
        <w:rPr>
          <w:rFonts w:ascii="Times New Roman" w:hAnsi="Times New Roman" w:cs="Times New Roman"/>
          <w:color w:val="000000" w:themeColor="text1"/>
          <w:szCs w:val="24"/>
        </w:rPr>
        <w:t>Mengu</w:t>
      </w:r>
      <w:proofErr w:type="spellEnd"/>
      <w:r w:rsidRPr="00BD68D7">
        <w:rPr>
          <w:rFonts w:ascii="Times New Roman" w:hAnsi="Times New Roman" w:cs="Times New Roman"/>
          <w:color w:val="000000" w:themeColor="text1"/>
          <w:szCs w:val="24"/>
        </w:rPr>
        <w:t>, 2020; Antón-</w:t>
      </w:r>
      <w:proofErr w:type="spellStart"/>
      <w:r w:rsidRPr="00BD68D7">
        <w:rPr>
          <w:rFonts w:ascii="Times New Roman" w:hAnsi="Times New Roman" w:cs="Times New Roman"/>
          <w:color w:val="000000" w:themeColor="text1"/>
          <w:szCs w:val="24"/>
        </w:rPr>
        <w:t>Maraña</w:t>
      </w:r>
      <w:proofErr w:type="spellEnd"/>
      <w:r w:rsidRPr="00BD68D7">
        <w:rPr>
          <w:rFonts w:ascii="Times New Roman" w:hAnsi="Times New Roman" w:cs="Times New Roman"/>
          <w:color w:val="000000" w:themeColor="text1"/>
          <w:szCs w:val="24"/>
        </w:rPr>
        <w:t xml:space="preserve"> et al., 2019). This approach aligns with the assessment criteria’s emphasis on applying distribution channel theory, critically evaluating seasonal trends, and integrating real</w:t>
      </w:r>
      <w:r w:rsidRPr="00BD68D7">
        <w:rPr>
          <w:rFonts w:ascii="Times New Roman" w:hAnsi="Times New Roman" w:cs="Times New Roman"/>
          <w:color w:val="000000" w:themeColor="text1"/>
          <w:szCs w:val="24"/>
        </w:rPr>
        <w:noBreakHyphen/>
        <w:t>world data and case evidence. By grounding the analysis in both conceptual and practical sources, the study aims to generate nuanced insights into how direct booking strategies during Christmas can enhance profitability, reduce dependency on OTAs, and foster durable customer relationships (Mastercard, 2025; Switch Hotel Solutions, 2025).</w:t>
      </w:r>
    </w:p>
    <w:p w14:paraId="1C4CCDA4" w14:textId="77777777" w:rsidR="00080111" w:rsidRPr="00B02D87" w:rsidRDefault="002B0CE3" w:rsidP="00B02D87">
      <w:pPr>
        <w:spacing w:line="360" w:lineRule="auto"/>
        <w:rPr>
          <w:rFonts w:ascii="Times New Roman" w:hAnsi="Times New Roman" w:cs="Times New Roman"/>
          <w:color w:val="000000" w:themeColor="text1"/>
          <w:szCs w:val="24"/>
        </w:rPr>
      </w:pPr>
      <w:r w:rsidRPr="00B02D87">
        <w:rPr>
          <w:rStyle w:val="Heading1Char"/>
          <w:rFonts w:ascii="Times New Roman" w:hAnsi="Times New Roman" w:cs="Times New Roman"/>
          <w:b/>
          <w:bCs/>
          <w:color w:val="000000" w:themeColor="text1"/>
          <w:sz w:val="24"/>
          <w:szCs w:val="24"/>
        </w:rPr>
        <w:lastRenderedPageBreak/>
        <w:t>2</w:t>
      </w:r>
      <w:r w:rsidR="0095171B" w:rsidRPr="00B02D87">
        <w:rPr>
          <w:rStyle w:val="Heading1Char"/>
          <w:rFonts w:ascii="Times New Roman" w:hAnsi="Times New Roman" w:cs="Times New Roman"/>
          <w:b/>
          <w:bCs/>
          <w:color w:val="000000" w:themeColor="text1"/>
          <w:sz w:val="24"/>
          <w:szCs w:val="24"/>
        </w:rPr>
        <w:t>. Literature Review</w:t>
      </w:r>
      <w:bookmarkEnd w:id="2"/>
      <w:r w:rsidR="0095171B" w:rsidRPr="00B02D87">
        <w:rPr>
          <w:rFonts w:ascii="Times New Roman" w:hAnsi="Times New Roman" w:cs="Times New Roman"/>
          <w:color w:val="000000" w:themeColor="text1"/>
          <w:szCs w:val="24"/>
        </w:rPr>
        <w:t xml:space="preserve"> </w:t>
      </w:r>
      <w:r w:rsidR="0095171B" w:rsidRPr="00B02D87">
        <w:rPr>
          <w:rFonts w:ascii="Times New Roman" w:hAnsi="Times New Roman" w:cs="Times New Roman"/>
          <w:color w:val="000000" w:themeColor="text1"/>
          <w:szCs w:val="24"/>
        </w:rPr>
        <w:br/>
      </w:r>
      <w:bookmarkStart w:id="3" w:name="_Toc216766362"/>
      <w:r w:rsidR="00080111" w:rsidRPr="00B02D87">
        <w:rPr>
          <w:rFonts w:ascii="Times New Roman" w:hAnsi="Times New Roman" w:cs="Times New Roman"/>
          <w:color w:val="000000" w:themeColor="text1"/>
          <w:szCs w:val="24"/>
        </w:rPr>
        <w:t>A substantial body of literature discusses the evolving relationship between online travel agencies (OTAs) and direct booking channels within tourism distribution systems. Scholars of tourism distribution have long highlighted that intermediaries play a crucial role in aggregating information, reducing search costs, and matching tourists with suppliers, yet recent work shows that digital platforms have radically reshaped this structure (</w:t>
      </w:r>
      <w:proofErr w:type="spellStart"/>
      <w:r w:rsidR="00080111" w:rsidRPr="00B02D87">
        <w:rPr>
          <w:rFonts w:ascii="Times New Roman" w:hAnsi="Times New Roman" w:cs="Times New Roman"/>
          <w:color w:val="000000" w:themeColor="text1"/>
          <w:szCs w:val="24"/>
        </w:rPr>
        <w:t>Mengu</w:t>
      </w:r>
      <w:proofErr w:type="spellEnd"/>
      <w:r w:rsidR="00080111" w:rsidRPr="00B02D87">
        <w:rPr>
          <w:rFonts w:ascii="Times New Roman" w:hAnsi="Times New Roman" w:cs="Times New Roman"/>
          <w:color w:val="000000" w:themeColor="text1"/>
          <w:szCs w:val="24"/>
        </w:rPr>
        <w:t>, 2020; Antón</w:t>
      </w:r>
      <w:r w:rsidR="00080111" w:rsidRPr="00B02D87">
        <w:rPr>
          <w:rFonts w:ascii="Times New Roman" w:hAnsi="Times New Roman" w:cs="Times New Roman"/>
          <w:color w:val="000000" w:themeColor="text1"/>
          <w:szCs w:val="24"/>
        </w:rPr>
        <w:noBreakHyphen/>
      </w:r>
      <w:proofErr w:type="spellStart"/>
      <w:r w:rsidR="00080111" w:rsidRPr="00B02D87">
        <w:rPr>
          <w:rFonts w:ascii="Times New Roman" w:hAnsi="Times New Roman" w:cs="Times New Roman"/>
          <w:color w:val="000000" w:themeColor="text1"/>
          <w:szCs w:val="24"/>
        </w:rPr>
        <w:t>Maraña</w:t>
      </w:r>
      <w:proofErr w:type="spellEnd"/>
      <w:r w:rsidR="00080111" w:rsidRPr="00B02D87">
        <w:rPr>
          <w:rFonts w:ascii="Times New Roman" w:hAnsi="Times New Roman" w:cs="Times New Roman"/>
          <w:color w:val="000000" w:themeColor="text1"/>
          <w:szCs w:val="24"/>
        </w:rPr>
        <w:t xml:space="preserve"> et al., 2019). In contemporary markets, OTAs command considerable power through extensive online reach and sophisticated search and comparison interfaces, while hotel</w:t>
      </w:r>
      <w:r w:rsidR="00080111" w:rsidRPr="00B02D87">
        <w:rPr>
          <w:rFonts w:ascii="Times New Roman" w:hAnsi="Times New Roman" w:cs="Times New Roman"/>
          <w:color w:val="000000" w:themeColor="text1"/>
          <w:szCs w:val="24"/>
        </w:rPr>
        <w:noBreakHyphen/>
        <w:t>controlled channels are increasingly used to regain control over margins, customer data, and brand positioning (</w:t>
      </w:r>
      <w:proofErr w:type="spellStart"/>
      <w:r w:rsidR="00080111" w:rsidRPr="00B02D87">
        <w:rPr>
          <w:rFonts w:ascii="Times New Roman" w:hAnsi="Times New Roman" w:cs="Times New Roman"/>
          <w:color w:val="000000" w:themeColor="text1"/>
          <w:szCs w:val="24"/>
        </w:rPr>
        <w:t>Mengu</w:t>
      </w:r>
      <w:proofErr w:type="spellEnd"/>
      <w:r w:rsidR="00080111" w:rsidRPr="00B02D87">
        <w:rPr>
          <w:rFonts w:ascii="Times New Roman" w:hAnsi="Times New Roman" w:cs="Times New Roman"/>
          <w:color w:val="000000" w:themeColor="text1"/>
          <w:szCs w:val="24"/>
        </w:rPr>
        <w:t xml:space="preserve">, 2020). This tension is particularly salient during peak seasons such as Christmas, when demand surges and distribution decisions have amplified financial and strategic consequences (Little Hotelier, 2025; </w:t>
      </w:r>
      <w:proofErr w:type="spellStart"/>
      <w:r w:rsidR="00080111" w:rsidRPr="00B02D87">
        <w:rPr>
          <w:rFonts w:ascii="Times New Roman" w:hAnsi="Times New Roman" w:cs="Times New Roman"/>
          <w:color w:val="000000" w:themeColor="text1"/>
          <w:szCs w:val="24"/>
        </w:rPr>
        <w:t>WiseGuy</w:t>
      </w:r>
      <w:proofErr w:type="spellEnd"/>
      <w:r w:rsidR="00080111" w:rsidRPr="00B02D87">
        <w:rPr>
          <w:rFonts w:ascii="Times New Roman" w:hAnsi="Times New Roman" w:cs="Times New Roman"/>
          <w:color w:val="000000" w:themeColor="text1"/>
          <w:szCs w:val="24"/>
        </w:rPr>
        <w:t xml:space="preserve"> Research, 2025).</w:t>
      </w:r>
    </w:p>
    <w:p w14:paraId="4979DFE6" w14:textId="77777777" w:rsidR="00080111" w:rsidRPr="00080111" w:rsidRDefault="00080111" w:rsidP="00B02D87">
      <w:pPr>
        <w:spacing w:line="360" w:lineRule="auto"/>
        <w:rPr>
          <w:rFonts w:ascii="Times New Roman" w:hAnsi="Times New Roman" w:cs="Times New Roman"/>
          <w:b/>
          <w:bCs/>
          <w:color w:val="000000" w:themeColor="text1"/>
          <w:szCs w:val="24"/>
        </w:rPr>
      </w:pPr>
      <w:r w:rsidRPr="00080111">
        <w:rPr>
          <w:rFonts w:ascii="Times New Roman" w:hAnsi="Times New Roman" w:cs="Times New Roman"/>
          <w:b/>
          <w:bCs/>
          <w:color w:val="000000" w:themeColor="text1"/>
          <w:szCs w:val="24"/>
        </w:rPr>
        <w:t>Direct bookings and hotel performance</w:t>
      </w:r>
    </w:p>
    <w:p w14:paraId="638F53CB"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 xml:space="preserve">Research focusing on cost structures and profitability consistently finds that direct bookings generate higher net revenue per room than OTA reservations once fixed website and technology costs are accounted for (Switch Hotel Solutions, 2025; </w:t>
      </w:r>
      <w:proofErr w:type="spellStart"/>
      <w:r w:rsidRPr="00080111">
        <w:rPr>
          <w:rFonts w:ascii="Times New Roman" w:hAnsi="Times New Roman" w:cs="Times New Roman"/>
          <w:color w:val="000000" w:themeColor="text1"/>
          <w:szCs w:val="24"/>
        </w:rPr>
        <w:t>Revnomix</w:t>
      </w:r>
      <w:proofErr w:type="spellEnd"/>
      <w:r w:rsidRPr="00080111">
        <w:rPr>
          <w:rFonts w:ascii="Times New Roman" w:hAnsi="Times New Roman" w:cs="Times New Roman"/>
          <w:color w:val="000000" w:themeColor="text1"/>
          <w:szCs w:val="24"/>
        </w:rPr>
        <w:t>, 2022). Commission fees charged by OTAs commonly range between 15 and 30 per cent of booking revenue, which can significantly erode hotel margins during high</w:t>
      </w:r>
      <w:r w:rsidRPr="00080111">
        <w:rPr>
          <w:rFonts w:ascii="Times New Roman" w:hAnsi="Times New Roman" w:cs="Times New Roman"/>
          <w:color w:val="000000" w:themeColor="text1"/>
          <w:szCs w:val="24"/>
        </w:rPr>
        <w:noBreakHyphen/>
        <w:t>demand periods (Switch Hotel Solutions, 2025). In contrast, distribution costs for direct bookings—covering payment processing, booking</w:t>
      </w:r>
      <w:r w:rsidRPr="00080111">
        <w:rPr>
          <w:rFonts w:ascii="Times New Roman" w:hAnsi="Times New Roman" w:cs="Times New Roman"/>
          <w:color w:val="000000" w:themeColor="text1"/>
          <w:szCs w:val="24"/>
        </w:rPr>
        <w:noBreakHyphen/>
        <w:t>engine fees, and marketing—have been estimated at roughly 4 to 5 per cent of revenue for many properties (Switch Hotel Solutions, 2025). Comparative analyses of OTAs and direct channels therefore conclude that, while intermediaries generate valuable incremental demand, over</w:t>
      </w:r>
      <w:r w:rsidRPr="00080111">
        <w:rPr>
          <w:rFonts w:ascii="Times New Roman" w:hAnsi="Times New Roman" w:cs="Times New Roman"/>
          <w:color w:val="000000" w:themeColor="text1"/>
          <w:szCs w:val="24"/>
        </w:rPr>
        <w:noBreakHyphen/>
        <w:t>reliance on them reduces profitability and limits opportunities for strategic revenue management (</w:t>
      </w:r>
      <w:proofErr w:type="spellStart"/>
      <w:r w:rsidRPr="00080111">
        <w:rPr>
          <w:rFonts w:ascii="Times New Roman" w:hAnsi="Times New Roman" w:cs="Times New Roman"/>
          <w:color w:val="000000" w:themeColor="text1"/>
          <w:szCs w:val="24"/>
        </w:rPr>
        <w:t>Revnomix</w:t>
      </w:r>
      <w:proofErr w:type="spellEnd"/>
      <w:r w:rsidRPr="00080111">
        <w:rPr>
          <w:rFonts w:ascii="Times New Roman" w:hAnsi="Times New Roman" w:cs="Times New Roman"/>
          <w:color w:val="000000" w:themeColor="text1"/>
          <w:szCs w:val="24"/>
        </w:rPr>
        <w:t>, 2022; Ezee, 2024).</w:t>
      </w:r>
    </w:p>
    <w:p w14:paraId="0C8E7967"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Beyond commission savings, several authors underline that direct channels deliver performance advantages by giving hotels full ownership of guest data (</w:t>
      </w:r>
      <w:proofErr w:type="spellStart"/>
      <w:r w:rsidRPr="00080111">
        <w:rPr>
          <w:rFonts w:ascii="Times New Roman" w:hAnsi="Times New Roman" w:cs="Times New Roman"/>
          <w:color w:val="000000" w:themeColor="text1"/>
          <w:szCs w:val="24"/>
        </w:rPr>
        <w:t>RevOptimum</w:t>
      </w:r>
      <w:proofErr w:type="spellEnd"/>
      <w:r w:rsidRPr="00080111">
        <w:rPr>
          <w:rFonts w:ascii="Times New Roman" w:hAnsi="Times New Roman" w:cs="Times New Roman"/>
          <w:color w:val="000000" w:themeColor="text1"/>
          <w:szCs w:val="24"/>
        </w:rPr>
        <w:t>, 2024; Mastercard, 2025). Access to first</w:t>
      </w:r>
      <w:r w:rsidRPr="00080111">
        <w:rPr>
          <w:rFonts w:ascii="Times New Roman" w:hAnsi="Times New Roman" w:cs="Times New Roman"/>
          <w:color w:val="000000" w:themeColor="text1"/>
          <w:szCs w:val="24"/>
        </w:rPr>
        <w:noBreakHyphen/>
        <w:t>party data enables more accurate demand forecasting, personalised communication, and effective segmentation between high</w:t>
      </w:r>
      <w:r w:rsidRPr="00080111">
        <w:rPr>
          <w:rFonts w:ascii="Times New Roman" w:hAnsi="Times New Roman" w:cs="Times New Roman"/>
          <w:color w:val="000000" w:themeColor="text1"/>
          <w:szCs w:val="24"/>
        </w:rPr>
        <w:noBreakHyphen/>
        <w:t>value and price</w:t>
      </w:r>
      <w:r w:rsidRPr="00080111">
        <w:rPr>
          <w:rFonts w:ascii="Times New Roman" w:hAnsi="Times New Roman" w:cs="Times New Roman"/>
          <w:color w:val="000000" w:themeColor="text1"/>
          <w:szCs w:val="24"/>
        </w:rPr>
        <w:noBreakHyphen/>
        <w:t>sensitive segments (</w:t>
      </w:r>
      <w:proofErr w:type="spellStart"/>
      <w:r w:rsidRPr="00080111">
        <w:rPr>
          <w:rFonts w:ascii="Times New Roman" w:hAnsi="Times New Roman" w:cs="Times New Roman"/>
          <w:color w:val="000000" w:themeColor="text1"/>
          <w:szCs w:val="24"/>
        </w:rPr>
        <w:t>RevOptimum</w:t>
      </w:r>
      <w:proofErr w:type="spellEnd"/>
      <w:r w:rsidRPr="00080111">
        <w:rPr>
          <w:rFonts w:ascii="Times New Roman" w:hAnsi="Times New Roman" w:cs="Times New Roman"/>
          <w:color w:val="000000" w:themeColor="text1"/>
          <w:szCs w:val="24"/>
        </w:rPr>
        <w:t>, 2024). During the Christmas rush, this data allows hotels to prioritise repeat guests, families, or high</w:t>
      </w:r>
      <w:r w:rsidRPr="00080111">
        <w:rPr>
          <w:rFonts w:ascii="Times New Roman" w:hAnsi="Times New Roman" w:cs="Times New Roman"/>
          <w:color w:val="000000" w:themeColor="text1"/>
          <w:szCs w:val="24"/>
        </w:rPr>
        <w:noBreakHyphen/>
        <w:t xml:space="preserve">spending segments and to tailor </w:t>
      </w:r>
      <w:proofErr w:type="gramStart"/>
      <w:r w:rsidRPr="00080111">
        <w:rPr>
          <w:rFonts w:ascii="Times New Roman" w:hAnsi="Times New Roman" w:cs="Times New Roman"/>
          <w:color w:val="000000" w:themeColor="text1"/>
          <w:szCs w:val="24"/>
        </w:rPr>
        <w:t>packages</w:t>
      </w:r>
      <w:proofErr w:type="gramEnd"/>
      <w:r w:rsidRPr="00080111">
        <w:rPr>
          <w:rFonts w:ascii="Times New Roman" w:hAnsi="Times New Roman" w:cs="Times New Roman"/>
          <w:color w:val="000000" w:themeColor="text1"/>
          <w:szCs w:val="24"/>
        </w:rPr>
        <w:t xml:space="preserve"> accordingly, thereby </w:t>
      </w:r>
      <w:r w:rsidRPr="00080111">
        <w:rPr>
          <w:rFonts w:ascii="Times New Roman" w:hAnsi="Times New Roman" w:cs="Times New Roman"/>
          <w:color w:val="000000" w:themeColor="text1"/>
          <w:szCs w:val="24"/>
        </w:rPr>
        <w:lastRenderedPageBreak/>
        <w:t>increasing both occupancy and total revenue per stay (Little Hotelier, 2025). Empirical work also shows that direct reservations tend to have lower cancellation rates than OTA bookings, which improves revenue predictability and reduces the need for aggressive overbooking strategies (Switch Hotel Solutions, 2025).</w:t>
      </w:r>
    </w:p>
    <w:p w14:paraId="50D4120C" w14:textId="77777777" w:rsidR="00080111" w:rsidRPr="00080111" w:rsidRDefault="00080111" w:rsidP="00B02D87">
      <w:pPr>
        <w:spacing w:line="360" w:lineRule="auto"/>
        <w:rPr>
          <w:rFonts w:ascii="Times New Roman" w:hAnsi="Times New Roman" w:cs="Times New Roman"/>
          <w:b/>
          <w:bCs/>
          <w:color w:val="000000" w:themeColor="text1"/>
          <w:szCs w:val="24"/>
        </w:rPr>
      </w:pPr>
      <w:r w:rsidRPr="00080111">
        <w:rPr>
          <w:rFonts w:ascii="Times New Roman" w:hAnsi="Times New Roman" w:cs="Times New Roman"/>
          <w:b/>
          <w:bCs/>
          <w:color w:val="000000" w:themeColor="text1"/>
          <w:szCs w:val="24"/>
        </w:rPr>
        <w:t>OTAs, market reach, and visibility</w:t>
      </w:r>
    </w:p>
    <w:p w14:paraId="72C547F3"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Despite the financial appeal of direct bookings, the literature stresses that OTAs remain indispensable sources of demand, particularly for independent hotels and smaller brands that lack large marketing budgets (Mastercard, 2025; Ezee, 2024). Consumer studies demonstrate that travellers perceive OTAs as convenient and efficient due to their ability to display multiple options, reviews, and prices on a single interface (International Journal of Research, 2025; Bui &amp; Tran, 2022). These platforms substantially reduce search and comparison costs, which is especially valued when travellers plan trips for fixed holiday periods like Christmas, where flexibility is limited and time pressure is high (International Journal of Research, 2025).</w:t>
      </w:r>
    </w:p>
    <w:p w14:paraId="15661D35"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Another recurring theme is OTA dominance in digital visibility. Search</w:t>
      </w:r>
      <w:r w:rsidRPr="00080111">
        <w:rPr>
          <w:rFonts w:ascii="Times New Roman" w:hAnsi="Times New Roman" w:cs="Times New Roman"/>
          <w:color w:val="000000" w:themeColor="text1"/>
          <w:szCs w:val="24"/>
        </w:rPr>
        <w:noBreakHyphen/>
        <w:t xml:space="preserve">engine marketing and metasearch listings are often controlled by OTAs that can outbid individual hotels for key terms, thereby capturing </w:t>
      </w:r>
      <w:proofErr w:type="gramStart"/>
      <w:r w:rsidRPr="00080111">
        <w:rPr>
          <w:rFonts w:ascii="Times New Roman" w:hAnsi="Times New Roman" w:cs="Times New Roman"/>
          <w:color w:val="000000" w:themeColor="text1"/>
          <w:szCs w:val="24"/>
        </w:rPr>
        <w:t>the majority of</w:t>
      </w:r>
      <w:proofErr w:type="gramEnd"/>
      <w:r w:rsidRPr="00080111">
        <w:rPr>
          <w:rFonts w:ascii="Times New Roman" w:hAnsi="Times New Roman" w:cs="Times New Roman"/>
          <w:color w:val="000000" w:themeColor="text1"/>
          <w:szCs w:val="24"/>
        </w:rPr>
        <w:t xml:space="preserve"> click</w:t>
      </w:r>
      <w:r w:rsidRPr="00080111">
        <w:rPr>
          <w:rFonts w:ascii="Times New Roman" w:hAnsi="Times New Roman" w:cs="Times New Roman"/>
          <w:color w:val="000000" w:themeColor="text1"/>
          <w:szCs w:val="24"/>
        </w:rPr>
        <w:noBreakHyphen/>
        <w:t>through traffic (</w:t>
      </w:r>
      <w:proofErr w:type="spellStart"/>
      <w:r w:rsidRPr="00080111">
        <w:rPr>
          <w:rFonts w:ascii="Times New Roman" w:hAnsi="Times New Roman" w:cs="Times New Roman"/>
          <w:color w:val="000000" w:themeColor="text1"/>
          <w:szCs w:val="24"/>
        </w:rPr>
        <w:t>RevOptimum</w:t>
      </w:r>
      <w:proofErr w:type="spellEnd"/>
      <w:r w:rsidRPr="00080111">
        <w:rPr>
          <w:rFonts w:ascii="Times New Roman" w:hAnsi="Times New Roman" w:cs="Times New Roman"/>
          <w:color w:val="000000" w:themeColor="text1"/>
          <w:szCs w:val="24"/>
        </w:rPr>
        <w:t xml:space="preserve">, 2024; </w:t>
      </w:r>
      <w:proofErr w:type="spellStart"/>
      <w:r w:rsidRPr="00080111">
        <w:rPr>
          <w:rFonts w:ascii="Times New Roman" w:hAnsi="Times New Roman" w:cs="Times New Roman"/>
          <w:color w:val="000000" w:themeColor="text1"/>
          <w:szCs w:val="24"/>
        </w:rPr>
        <w:t>Revnomix</w:t>
      </w:r>
      <w:proofErr w:type="spellEnd"/>
      <w:r w:rsidRPr="00080111">
        <w:rPr>
          <w:rFonts w:ascii="Times New Roman" w:hAnsi="Times New Roman" w:cs="Times New Roman"/>
          <w:color w:val="000000" w:themeColor="text1"/>
          <w:szCs w:val="24"/>
        </w:rPr>
        <w:t>, 2022). Studies note that even travellers who eventually book directly often begin their search on OTAs, using them as a “shop window” before visiting the hotel website to verify details or look for better value (Bui &amp; Tran, 2022). As a result, many authors advocate a balanced approach in which hotels treat OTAs as essential top</w:t>
      </w:r>
      <w:r w:rsidRPr="00080111">
        <w:rPr>
          <w:rFonts w:ascii="Times New Roman" w:hAnsi="Times New Roman" w:cs="Times New Roman"/>
          <w:color w:val="000000" w:themeColor="text1"/>
          <w:szCs w:val="24"/>
        </w:rPr>
        <w:noBreakHyphen/>
        <w:t>of</w:t>
      </w:r>
      <w:r w:rsidRPr="00080111">
        <w:rPr>
          <w:rFonts w:ascii="Times New Roman" w:hAnsi="Times New Roman" w:cs="Times New Roman"/>
          <w:color w:val="000000" w:themeColor="text1"/>
          <w:szCs w:val="24"/>
        </w:rPr>
        <w:noBreakHyphen/>
        <w:t>funnel acquisition channels but invest in direct strategies to convert initial OTA</w:t>
      </w:r>
      <w:r w:rsidRPr="00080111">
        <w:rPr>
          <w:rFonts w:ascii="Times New Roman" w:hAnsi="Times New Roman" w:cs="Times New Roman"/>
          <w:color w:val="000000" w:themeColor="text1"/>
          <w:szCs w:val="24"/>
        </w:rPr>
        <w:noBreakHyphen/>
        <w:t xml:space="preserve">sourced guests into loyal direct bookers over time (Mastercard, 2025; </w:t>
      </w:r>
      <w:proofErr w:type="spellStart"/>
      <w:r w:rsidRPr="00080111">
        <w:rPr>
          <w:rFonts w:ascii="Times New Roman" w:hAnsi="Times New Roman" w:cs="Times New Roman"/>
          <w:color w:val="000000" w:themeColor="text1"/>
          <w:szCs w:val="24"/>
        </w:rPr>
        <w:t>RevOptimum</w:t>
      </w:r>
      <w:proofErr w:type="spellEnd"/>
      <w:r w:rsidRPr="00080111">
        <w:rPr>
          <w:rFonts w:ascii="Times New Roman" w:hAnsi="Times New Roman" w:cs="Times New Roman"/>
          <w:color w:val="000000" w:themeColor="text1"/>
          <w:szCs w:val="24"/>
        </w:rPr>
        <w:t>, 2024).</w:t>
      </w:r>
    </w:p>
    <w:p w14:paraId="097B2B56" w14:textId="77777777" w:rsidR="00080111" w:rsidRPr="00080111" w:rsidRDefault="00080111" w:rsidP="00B02D87">
      <w:pPr>
        <w:spacing w:line="360" w:lineRule="auto"/>
        <w:rPr>
          <w:rFonts w:ascii="Times New Roman" w:hAnsi="Times New Roman" w:cs="Times New Roman"/>
          <w:b/>
          <w:bCs/>
          <w:color w:val="000000" w:themeColor="text1"/>
          <w:szCs w:val="24"/>
        </w:rPr>
      </w:pPr>
      <w:r w:rsidRPr="00080111">
        <w:rPr>
          <w:rFonts w:ascii="Times New Roman" w:hAnsi="Times New Roman" w:cs="Times New Roman"/>
          <w:b/>
          <w:bCs/>
          <w:color w:val="000000" w:themeColor="text1"/>
          <w:szCs w:val="24"/>
        </w:rPr>
        <w:t>Customer behaviour, loyalty, and channel choice</w:t>
      </w:r>
    </w:p>
    <w:p w14:paraId="553A34BE"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Consumer</w:t>
      </w:r>
      <w:r w:rsidRPr="00080111">
        <w:rPr>
          <w:rFonts w:ascii="Times New Roman" w:hAnsi="Times New Roman" w:cs="Times New Roman"/>
          <w:color w:val="000000" w:themeColor="text1"/>
          <w:szCs w:val="24"/>
        </w:rPr>
        <w:noBreakHyphen/>
        <w:t xml:space="preserve">behaviour research sheds light on why travellers choose specific booking channels and how loyalty influences these decisions. Surveys of online hotel customers show that perceived convenience, the breadth of choice, and the ability to compare prices and reviews are primary motivations for booking through OTAs (International Journal of Research, 2025; Bui &amp; Tran, 2022). Conversely, the main drivers of direct booking are perceived price advantages, additional benefits, trust in the brand, and membership in hotel loyalty programmes (Ezee, 2024; </w:t>
      </w:r>
      <w:proofErr w:type="spellStart"/>
      <w:r w:rsidRPr="00080111">
        <w:rPr>
          <w:rFonts w:ascii="Times New Roman" w:hAnsi="Times New Roman" w:cs="Times New Roman"/>
          <w:color w:val="000000" w:themeColor="text1"/>
          <w:szCs w:val="24"/>
        </w:rPr>
        <w:lastRenderedPageBreak/>
        <w:t>Revnomix</w:t>
      </w:r>
      <w:proofErr w:type="spellEnd"/>
      <w:r w:rsidRPr="00080111">
        <w:rPr>
          <w:rFonts w:ascii="Times New Roman" w:hAnsi="Times New Roman" w:cs="Times New Roman"/>
          <w:color w:val="000000" w:themeColor="text1"/>
          <w:szCs w:val="24"/>
        </w:rPr>
        <w:t xml:space="preserve">, 2022). Experimental studies also suggest that clear communication of “book direct” benefits—such as free breakfast or late checkout—significantly increases the likelihood that a guest will choose the hotel website over an intermediary, even when price differences are modest (Ha &amp; </w:t>
      </w:r>
      <w:proofErr w:type="spellStart"/>
      <w:r w:rsidRPr="00080111">
        <w:rPr>
          <w:rFonts w:ascii="Times New Roman" w:hAnsi="Times New Roman" w:cs="Times New Roman"/>
          <w:color w:val="000000" w:themeColor="text1"/>
          <w:szCs w:val="24"/>
        </w:rPr>
        <w:t>Im</w:t>
      </w:r>
      <w:proofErr w:type="spellEnd"/>
      <w:r w:rsidRPr="00080111">
        <w:rPr>
          <w:rFonts w:ascii="Times New Roman" w:hAnsi="Times New Roman" w:cs="Times New Roman"/>
          <w:color w:val="000000" w:themeColor="text1"/>
          <w:szCs w:val="24"/>
        </w:rPr>
        <w:t>, 2022).</w:t>
      </w:r>
    </w:p>
    <w:p w14:paraId="35064733"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 xml:space="preserve">Loyalty emerges as a particularly important mediator of channel choice. Research on hotel loyalty programmes indicates that members who perceive high value from points, recognition, and personalised service show stronger behavioural loyalty and a greater propensity to book directly with the brand (P3 Hotel Group, 2023; Ha &amp; </w:t>
      </w:r>
      <w:proofErr w:type="spellStart"/>
      <w:r w:rsidRPr="00080111">
        <w:rPr>
          <w:rFonts w:ascii="Times New Roman" w:hAnsi="Times New Roman" w:cs="Times New Roman"/>
          <w:color w:val="000000" w:themeColor="text1"/>
          <w:szCs w:val="24"/>
        </w:rPr>
        <w:t>Im</w:t>
      </w:r>
      <w:proofErr w:type="spellEnd"/>
      <w:r w:rsidRPr="00080111">
        <w:rPr>
          <w:rFonts w:ascii="Times New Roman" w:hAnsi="Times New Roman" w:cs="Times New Roman"/>
          <w:color w:val="000000" w:themeColor="text1"/>
          <w:szCs w:val="24"/>
        </w:rPr>
        <w:t>, 2022). Some authors argue that loyalty programmes have evolved from purely transactional schemes into strategic tools that integrate pricing, distribution, and customer</w:t>
      </w:r>
      <w:r w:rsidRPr="00080111">
        <w:rPr>
          <w:rFonts w:ascii="Times New Roman" w:hAnsi="Times New Roman" w:cs="Times New Roman"/>
          <w:color w:val="000000" w:themeColor="text1"/>
          <w:szCs w:val="24"/>
        </w:rPr>
        <w:noBreakHyphen/>
        <w:t>relationship management (P3 Hotel Group, 2023). These programmes can be especially effective around Christmas, when hotels use exclusive member rates, bonus</w:t>
      </w:r>
      <w:r w:rsidRPr="00080111">
        <w:rPr>
          <w:rFonts w:ascii="Times New Roman" w:hAnsi="Times New Roman" w:cs="Times New Roman"/>
          <w:color w:val="000000" w:themeColor="text1"/>
          <w:szCs w:val="24"/>
        </w:rPr>
        <w:noBreakHyphen/>
        <w:t>points promotions, and tailored festive experiences to attract repeat guests and drive them toward direct channels (P3 Hotel Group, 2023; Little Hotelier, 2025).</w:t>
      </w:r>
    </w:p>
    <w:p w14:paraId="4CE631C3"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At the same time, studies caution that OTA</w:t>
      </w:r>
      <w:r w:rsidRPr="00080111">
        <w:rPr>
          <w:rFonts w:ascii="Times New Roman" w:hAnsi="Times New Roman" w:cs="Times New Roman"/>
          <w:color w:val="000000" w:themeColor="text1"/>
          <w:szCs w:val="24"/>
        </w:rPr>
        <w:noBreakHyphen/>
        <w:t>run loyalty schemes may compete with or dilute hotel</w:t>
      </w:r>
      <w:r w:rsidRPr="00080111">
        <w:rPr>
          <w:rFonts w:ascii="Times New Roman" w:hAnsi="Times New Roman" w:cs="Times New Roman"/>
          <w:color w:val="000000" w:themeColor="text1"/>
          <w:szCs w:val="24"/>
        </w:rPr>
        <w:noBreakHyphen/>
        <w:t>brand loyalty, encouraging travellers to value the intermediary relationship more than the relationship with any individual hotel (International Journal of Research, 2025; Bui &amp; Tran, 2022). This raises strategic questions for hotels about how to differentiate their own loyalty value proposition, often by combining financial incentives with experiential rewards that OTAs cannot easily replicate, such as personalised room preferences or Christmas</w:t>
      </w:r>
      <w:r w:rsidRPr="00080111">
        <w:rPr>
          <w:rFonts w:ascii="Times New Roman" w:hAnsi="Times New Roman" w:cs="Times New Roman"/>
          <w:color w:val="000000" w:themeColor="text1"/>
          <w:szCs w:val="24"/>
        </w:rPr>
        <w:noBreakHyphen/>
        <w:t>themed amenities for returning families (P3 Hotel Group, 2023).</w:t>
      </w:r>
    </w:p>
    <w:p w14:paraId="360FF58F" w14:textId="77777777" w:rsidR="00080111" w:rsidRPr="00080111" w:rsidRDefault="00080111" w:rsidP="00B02D87">
      <w:pPr>
        <w:spacing w:line="360" w:lineRule="auto"/>
        <w:rPr>
          <w:rFonts w:ascii="Times New Roman" w:hAnsi="Times New Roman" w:cs="Times New Roman"/>
          <w:b/>
          <w:bCs/>
          <w:color w:val="000000" w:themeColor="text1"/>
          <w:szCs w:val="24"/>
        </w:rPr>
      </w:pPr>
      <w:r w:rsidRPr="00080111">
        <w:rPr>
          <w:rFonts w:ascii="Times New Roman" w:hAnsi="Times New Roman" w:cs="Times New Roman"/>
          <w:b/>
          <w:bCs/>
          <w:color w:val="000000" w:themeColor="text1"/>
          <w:szCs w:val="24"/>
        </w:rPr>
        <w:t>Pricing strategies and rate</w:t>
      </w:r>
      <w:r w:rsidRPr="00080111">
        <w:rPr>
          <w:rFonts w:ascii="Times New Roman" w:hAnsi="Times New Roman" w:cs="Times New Roman"/>
          <w:b/>
          <w:bCs/>
          <w:color w:val="000000" w:themeColor="text1"/>
          <w:szCs w:val="24"/>
        </w:rPr>
        <w:noBreakHyphen/>
        <w:t>parity constraints</w:t>
      </w:r>
    </w:p>
    <w:p w14:paraId="1D4C421F"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Pricing is another central focus of the literature on direct booking channels. Historically, many OTA contracts contained rate</w:t>
      </w:r>
      <w:r w:rsidRPr="00080111">
        <w:rPr>
          <w:rFonts w:ascii="Times New Roman" w:hAnsi="Times New Roman" w:cs="Times New Roman"/>
          <w:color w:val="000000" w:themeColor="text1"/>
          <w:szCs w:val="24"/>
        </w:rPr>
        <w:noBreakHyphen/>
        <w:t>parity clauses that restricted hotels from publicly offering lower prices on their own websites than on third</w:t>
      </w:r>
      <w:r w:rsidRPr="00080111">
        <w:rPr>
          <w:rFonts w:ascii="Times New Roman" w:hAnsi="Times New Roman" w:cs="Times New Roman"/>
          <w:color w:val="000000" w:themeColor="text1"/>
          <w:szCs w:val="24"/>
        </w:rPr>
        <w:noBreakHyphen/>
        <w:t xml:space="preserve">party platforms (Mastercard, 2025; </w:t>
      </w:r>
      <w:proofErr w:type="spellStart"/>
      <w:r w:rsidRPr="00080111">
        <w:rPr>
          <w:rFonts w:ascii="Times New Roman" w:hAnsi="Times New Roman" w:cs="Times New Roman"/>
          <w:color w:val="000000" w:themeColor="text1"/>
          <w:szCs w:val="24"/>
        </w:rPr>
        <w:t>Revnomix</w:t>
      </w:r>
      <w:proofErr w:type="spellEnd"/>
      <w:r w:rsidRPr="00080111">
        <w:rPr>
          <w:rFonts w:ascii="Times New Roman" w:hAnsi="Times New Roman" w:cs="Times New Roman"/>
          <w:color w:val="000000" w:themeColor="text1"/>
          <w:szCs w:val="24"/>
        </w:rPr>
        <w:t>, 2022). Scholars and industry commentators argue that such parity limited the effectiveness of direct</w:t>
      </w:r>
      <w:r w:rsidRPr="00080111">
        <w:rPr>
          <w:rFonts w:ascii="Times New Roman" w:hAnsi="Times New Roman" w:cs="Times New Roman"/>
          <w:color w:val="000000" w:themeColor="text1"/>
          <w:szCs w:val="24"/>
        </w:rPr>
        <w:noBreakHyphen/>
        <w:t>booking campaigns, since consumers could rarely find a cheaper headline rate by booking direct (</w:t>
      </w:r>
      <w:proofErr w:type="spellStart"/>
      <w:r w:rsidRPr="00080111">
        <w:rPr>
          <w:rFonts w:ascii="Times New Roman" w:hAnsi="Times New Roman" w:cs="Times New Roman"/>
          <w:color w:val="000000" w:themeColor="text1"/>
          <w:szCs w:val="24"/>
        </w:rPr>
        <w:t>RevOptimum</w:t>
      </w:r>
      <w:proofErr w:type="spellEnd"/>
      <w:r w:rsidRPr="00080111">
        <w:rPr>
          <w:rFonts w:ascii="Times New Roman" w:hAnsi="Times New Roman" w:cs="Times New Roman"/>
          <w:color w:val="000000" w:themeColor="text1"/>
          <w:szCs w:val="24"/>
        </w:rPr>
        <w:t>, 2024). Regulatory changes and legal challenges in several jurisdictions have, however, weakened strict rate</w:t>
      </w:r>
      <w:r w:rsidRPr="00080111">
        <w:rPr>
          <w:rFonts w:ascii="Times New Roman" w:hAnsi="Times New Roman" w:cs="Times New Roman"/>
          <w:color w:val="000000" w:themeColor="text1"/>
          <w:szCs w:val="24"/>
        </w:rPr>
        <w:noBreakHyphen/>
        <w:t>parity rules, allowing hotels more flexibility to differentiate direct offers (Mastercard, 2025).</w:t>
      </w:r>
    </w:p>
    <w:p w14:paraId="11916A91"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lastRenderedPageBreak/>
        <w:t>Contemporary research describes how hotels now frequently use “fenced” discounts and value</w:t>
      </w:r>
      <w:r w:rsidRPr="00080111">
        <w:rPr>
          <w:rFonts w:ascii="Times New Roman" w:hAnsi="Times New Roman" w:cs="Times New Roman"/>
          <w:color w:val="000000" w:themeColor="text1"/>
          <w:szCs w:val="24"/>
        </w:rPr>
        <w:noBreakHyphen/>
        <w:t>added packaging to encourage direct bookings without openly undercutting OTA prices (Ezee, 2024; Switch Hotel Solutions, 2025). Typical tactics include member</w:t>
      </w:r>
      <w:r w:rsidRPr="00080111">
        <w:rPr>
          <w:rFonts w:ascii="Times New Roman" w:hAnsi="Times New Roman" w:cs="Times New Roman"/>
          <w:color w:val="000000" w:themeColor="text1"/>
          <w:szCs w:val="24"/>
        </w:rPr>
        <w:noBreakHyphen/>
        <w:t>only rates accessible after login, bundled offers that combine accommodation with breakfast or festive experiences, and best</w:t>
      </w:r>
      <w:r w:rsidRPr="00080111">
        <w:rPr>
          <w:rFonts w:ascii="Times New Roman" w:hAnsi="Times New Roman" w:cs="Times New Roman"/>
          <w:color w:val="000000" w:themeColor="text1"/>
          <w:szCs w:val="24"/>
        </w:rPr>
        <w:noBreakHyphen/>
        <w:t>rate guarantees backed by price</w:t>
      </w:r>
      <w:r w:rsidRPr="00080111">
        <w:rPr>
          <w:rFonts w:ascii="Times New Roman" w:hAnsi="Times New Roman" w:cs="Times New Roman"/>
          <w:color w:val="000000" w:themeColor="text1"/>
          <w:szCs w:val="24"/>
        </w:rPr>
        <w:noBreakHyphen/>
        <w:t xml:space="preserve">matching policies (Ezee, 2024). Studies of consumer perceptions show that travellers are responsive not only to lower prices but also to clear, fair, and transparent pricing structures; perceived unfairness or hidden fees can undermine trust across all channels (Ha &amp; </w:t>
      </w:r>
      <w:proofErr w:type="spellStart"/>
      <w:r w:rsidRPr="00080111">
        <w:rPr>
          <w:rFonts w:ascii="Times New Roman" w:hAnsi="Times New Roman" w:cs="Times New Roman"/>
          <w:color w:val="000000" w:themeColor="text1"/>
          <w:szCs w:val="24"/>
        </w:rPr>
        <w:t>Im</w:t>
      </w:r>
      <w:proofErr w:type="spellEnd"/>
      <w:r w:rsidRPr="00080111">
        <w:rPr>
          <w:rFonts w:ascii="Times New Roman" w:hAnsi="Times New Roman" w:cs="Times New Roman"/>
          <w:color w:val="000000" w:themeColor="text1"/>
          <w:szCs w:val="24"/>
        </w:rPr>
        <w:t>, 2022; International Journal of Research, 2025).</w:t>
      </w:r>
    </w:p>
    <w:p w14:paraId="12B20536"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During high</w:t>
      </w:r>
      <w:r w:rsidRPr="00080111">
        <w:rPr>
          <w:rFonts w:ascii="Times New Roman" w:hAnsi="Times New Roman" w:cs="Times New Roman"/>
          <w:color w:val="000000" w:themeColor="text1"/>
          <w:szCs w:val="24"/>
        </w:rPr>
        <w:noBreakHyphen/>
        <w:t>demand periods such as the Christmas season, revenue</w:t>
      </w:r>
      <w:r w:rsidRPr="00080111">
        <w:rPr>
          <w:rFonts w:ascii="Times New Roman" w:hAnsi="Times New Roman" w:cs="Times New Roman"/>
          <w:color w:val="000000" w:themeColor="text1"/>
          <w:szCs w:val="24"/>
        </w:rPr>
        <w:noBreakHyphen/>
        <w:t>management literature recommends using dynamic pricing models that incorporate booking pace, remaining capacity, competitor rates, and special</w:t>
      </w:r>
      <w:r w:rsidRPr="00080111">
        <w:rPr>
          <w:rFonts w:ascii="Times New Roman" w:hAnsi="Times New Roman" w:cs="Times New Roman"/>
          <w:color w:val="000000" w:themeColor="text1"/>
          <w:szCs w:val="24"/>
        </w:rPr>
        <w:noBreakHyphen/>
        <w:t xml:space="preserve">event calendars (Little Hotelier, 2025; </w:t>
      </w:r>
      <w:proofErr w:type="spellStart"/>
      <w:r w:rsidRPr="00080111">
        <w:rPr>
          <w:rFonts w:ascii="Times New Roman" w:hAnsi="Times New Roman" w:cs="Times New Roman"/>
          <w:color w:val="000000" w:themeColor="text1"/>
          <w:szCs w:val="24"/>
        </w:rPr>
        <w:t>Hotelogix</w:t>
      </w:r>
      <w:proofErr w:type="spellEnd"/>
      <w:r w:rsidRPr="00080111">
        <w:rPr>
          <w:rFonts w:ascii="Times New Roman" w:hAnsi="Times New Roman" w:cs="Times New Roman"/>
          <w:color w:val="000000" w:themeColor="text1"/>
          <w:szCs w:val="24"/>
        </w:rPr>
        <w:t>, 2025). Authors emphasise that alignment between revenue management and marketing is crucial: poorly coordinated discounts or flash sales on OTAs may cannibalise direct bookings or devalue the brand if not paired with equally compelling direct offers (</w:t>
      </w:r>
      <w:proofErr w:type="spellStart"/>
      <w:r w:rsidRPr="00080111">
        <w:rPr>
          <w:rFonts w:ascii="Times New Roman" w:hAnsi="Times New Roman" w:cs="Times New Roman"/>
          <w:color w:val="000000" w:themeColor="text1"/>
          <w:szCs w:val="24"/>
        </w:rPr>
        <w:t>RevOptimum</w:t>
      </w:r>
      <w:proofErr w:type="spellEnd"/>
      <w:r w:rsidRPr="00080111">
        <w:rPr>
          <w:rFonts w:ascii="Times New Roman" w:hAnsi="Times New Roman" w:cs="Times New Roman"/>
          <w:color w:val="000000" w:themeColor="text1"/>
          <w:szCs w:val="24"/>
        </w:rPr>
        <w:t>, 2024). Some studies further suggest that promoting added value rather than aggressive price cuts—such as Christmas dinner inclusions or family activities—can support higher average rates while still making direct channels attractive (</w:t>
      </w:r>
      <w:proofErr w:type="spellStart"/>
      <w:r w:rsidRPr="00080111">
        <w:rPr>
          <w:rFonts w:ascii="Times New Roman" w:hAnsi="Times New Roman" w:cs="Times New Roman"/>
          <w:color w:val="000000" w:themeColor="text1"/>
          <w:szCs w:val="24"/>
        </w:rPr>
        <w:t>Regiondo</w:t>
      </w:r>
      <w:proofErr w:type="spellEnd"/>
      <w:r w:rsidRPr="00080111">
        <w:rPr>
          <w:rFonts w:ascii="Times New Roman" w:hAnsi="Times New Roman" w:cs="Times New Roman"/>
          <w:color w:val="000000" w:themeColor="text1"/>
          <w:szCs w:val="24"/>
        </w:rPr>
        <w:t xml:space="preserve">, 2023; </w:t>
      </w:r>
      <w:proofErr w:type="spellStart"/>
      <w:r w:rsidRPr="00080111">
        <w:rPr>
          <w:rFonts w:ascii="Times New Roman" w:hAnsi="Times New Roman" w:cs="Times New Roman"/>
          <w:color w:val="000000" w:themeColor="text1"/>
          <w:szCs w:val="24"/>
        </w:rPr>
        <w:t>AdSpyder</w:t>
      </w:r>
      <w:proofErr w:type="spellEnd"/>
      <w:r w:rsidRPr="00080111">
        <w:rPr>
          <w:rFonts w:ascii="Times New Roman" w:hAnsi="Times New Roman" w:cs="Times New Roman"/>
          <w:color w:val="000000" w:themeColor="text1"/>
          <w:szCs w:val="24"/>
        </w:rPr>
        <w:t>, 2025).</w:t>
      </w:r>
    </w:p>
    <w:p w14:paraId="527E9580" w14:textId="77777777" w:rsidR="00080111" w:rsidRPr="00080111" w:rsidRDefault="00080111" w:rsidP="00B02D87">
      <w:pPr>
        <w:spacing w:line="360" w:lineRule="auto"/>
        <w:rPr>
          <w:rFonts w:ascii="Times New Roman" w:hAnsi="Times New Roman" w:cs="Times New Roman"/>
          <w:b/>
          <w:bCs/>
          <w:color w:val="000000" w:themeColor="text1"/>
          <w:szCs w:val="24"/>
        </w:rPr>
      </w:pPr>
      <w:r w:rsidRPr="00080111">
        <w:rPr>
          <w:rFonts w:ascii="Times New Roman" w:hAnsi="Times New Roman" w:cs="Times New Roman"/>
          <w:b/>
          <w:bCs/>
          <w:color w:val="000000" w:themeColor="text1"/>
          <w:szCs w:val="24"/>
        </w:rPr>
        <w:t>Seasonality, Christmas demand, and digital marketing</w:t>
      </w:r>
    </w:p>
    <w:p w14:paraId="5D3A21C5"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Although much academic work on distribution channels is not season</w:t>
      </w:r>
      <w:r w:rsidRPr="00080111">
        <w:rPr>
          <w:rFonts w:ascii="Times New Roman" w:hAnsi="Times New Roman" w:cs="Times New Roman"/>
          <w:color w:val="000000" w:themeColor="text1"/>
          <w:szCs w:val="24"/>
        </w:rPr>
        <w:noBreakHyphen/>
        <w:t>specific, industry analyses and a smaller set of empirical studies recognise that peak seasons like Christmas magnify the risks and opportunities associated with channel choices (</w:t>
      </w:r>
      <w:proofErr w:type="spellStart"/>
      <w:r w:rsidRPr="00080111">
        <w:rPr>
          <w:rFonts w:ascii="Times New Roman" w:hAnsi="Times New Roman" w:cs="Times New Roman"/>
          <w:color w:val="000000" w:themeColor="text1"/>
          <w:szCs w:val="24"/>
        </w:rPr>
        <w:t>WiseGuy</w:t>
      </w:r>
      <w:proofErr w:type="spellEnd"/>
      <w:r w:rsidRPr="00080111">
        <w:rPr>
          <w:rFonts w:ascii="Times New Roman" w:hAnsi="Times New Roman" w:cs="Times New Roman"/>
          <w:color w:val="000000" w:themeColor="text1"/>
          <w:szCs w:val="24"/>
        </w:rPr>
        <w:t xml:space="preserve"> Research, 2025; </w:t>
      </w:r>
      <w:proofErr w:type="spellStart"/>
      <w:r w:rsidRPr="00080111">
        <w:rPr>
          <w:rFonts w:ascii="Times New Roman" w:hAnsi="Times New Roman" w:cs="Times New Roman"/>
          <w:color w:val="000000" w:themeColor="text1"/>
          <w:szCs w:val="24"/>
        </w:rPr>
        <w:t>Regiondo</w:t>
      </w:r>
      <w:proofErr w:type="spellEnd"/>
      <w:r w:rsidRPr="00080111">
        <w:rPr>
          <w:rFonts w:ascii="Times New Roman" w:hAnsi="Times New Roman" w:cs="Times New Roman"/>
          <w:color w:val="000000" w:themeColor="text1"/>
          <w:szCs w:val="24"/>
        </w:rPr>
        <w:t>, 2023). Market reports on festive travel show growing global demand driven by family reunions, leisure travel, and experience</w:t>
      </w:r>
      <w:r w:rsidRPr="00080111">
        <w:rPr>
          <w:rFonts w:ascii="Times New Roman" w:hAnsi="Times New Roman" w:cs="Times New Roman"/>
          <w:color w:val="000000" w:themeColor="text1"/>
          <w:szCs w:val="24"/>
        </w:rPr>
        <w:noBreakHyphen/>
        <w:t>seeking consumers, with hotels and tour operators facing compressed booking windows and strong competition for online attention (</w:t>
      </w:r>
      <w:proofErr w:type="spellStart"/>
      <w:r w:rsidRPr="00080111">
        <w:rPr>
          <w:rFonts w:ascii="Times New Roman" w:hAnsi="Times New Roman" w:cs="Times New Roman"/>
          <w:color w:val="000000" w:themeColor="text1"/>
          <w:szCs w:val="24"/>
        </w:rPr>
        <w:t>WiseGuy</w:t>
      </w:r>
      <w:proofErr w:type="spellEnd"/>
      <w:r w:rsidRPr="00080111">
        <w:rPr>
          <w:rFonts w:ascii="Times New Roman" w:hAnsi="Times New Roman" w:cs="Times New Roman"/>
          <w:color w:val="000000" w:themeColor="text1"/>
          <w:szCs w:val="24"/>
        </w:rPr>
        <w:t xml:space="preserve"> Research, 2025).</w:t>
      </w:r>
    </w:p>
    <w:p w14:paraId="1A2E6D58"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Practitioner</w:t>
      </w:r>
      <w:r w:rsidRPr="00080111">
        <w:rPr>
          <w:rFonts w:ascii="Times New Roman" w:hAnsi="Times New Roman" w:cs="Times New Roman"/>
          <w:color w:val="000000" w:themeColor="text1"/>
          <w:szCs w:val="24"/>
        </w:rPr>
        <w:noBreakHyphen/>
        <w:t>oriented literature outlines a range of Christmas</w:t>
      </w:r>
      <w:r w:rsidRPr="00080111">
        <w:rPr>
          <w:rFonts w:ascii="Times New Roman" w:hAnsi="Times New Roman" w:cs="Times New Roman"/>
          <w:color w:val="000000" w:themeColor="text1"/>
          <w:szCs w:val="24"/>
        </w:rPr>
        <w:noBreakHyphen/>
        <w:t>focused marketing strategies designed to shift demand toward direct channels. These include themed landing pages, countdown campaigns, gift</w:t>
      </w:r>
      <w:r w:rsidRPr="00080111">
        <w:rPr>
          <w:rFonts w:ascii="Times New Roman" w:hAnsi="Times New Roman" w:cs="Times New Roman"/>
          <w:color w:val="000000" w:themeColor="text1"/>
          <w:szCs w:val="24"/>
        </w:rPr>
        <w:noBreakHyphen/>
        <w:t>voucher promotions, retargeting ads, and social</w:t>
      </w:r>
      <w:r w:rsidRPr="00080111">
        <w:rPr>
          <w:rFonts w:ascii="Times New Roman" w:hAnsi="Times New Roman" w:cs="Times New Roman"/>
          <w:color w:val="000000" w:themeColor="text1"/>
          <w:szCs w:val="24"/>
        </w:rPr>
        <w:noBreakHyphen/>
        <w:t>media content showcasing festive events and décor (</w:t>
      </w:r>
      <w:proofErr w:type="spellStart"/>
      <w:r w:rsidRPr="00080111">
        <w:rPr>
          <w:rFonts w:ascii="Times New Roman" w:hAnsi="Times New Roman" w:cs="Times New Roman"/>
          <w:color w:val="000000" w:themeColor="text1"/>
          <w:szCs w:val="24"/>
        </w:rPr>
        <w:t>Regiondo</w:t>
      </w:r>
      <w:proofErr w:type="spellEnd"/>
      <w:r w:rsidRPr="00080111">
        <w:rPr>
          <w:rFonts w:ascii="Times New Roman" w:hAnsi="Times New Roman" w:cs="Times New Roman"/>
          <w:color w:val="000000" w:themeColor="text1"/>
          <w:szCs w:val="24"/>
        </w:rPr>
        <w:t xml:space="preserve">, 2023; </w:t>
      </w:r>
      <w:proofErr w:type="spellStart"/>
      <w:r w:rsidRPr="00080111">
        <w:rPr>
          <w:rFonts w:ascii="Times New Roman" w:hAnsi="Times New Roman" w:cs="Times New Roman"/>
          <w:color w:val="000000" w:themeColor="text1"/>
          <w:szCs w:val="24"/>
        </w:rPr>
        <w:t>AdSpyder</w:t>
      </w:r>
      <w:proofErr w:type="spellEnd"/>
      <w:r w:rsidRPr="00080111">
        <w:rPr>
          <w:rFonts w:ascii="Times New Roman" w:hAnsi="Times New Roman" w:cs="Times New Roman"/>
          <w:color w:val="000000" w:themeColor="text1"/>
          <w:szCs w:val="24"/>
        </w:rPr>
        <w:t xml:space="preserve">, 2025). Authors argue that such initiatives are most effective when integrated with the booking engine and loyalty programme, </w:t>
      </w:r>
      <w:r w:rsidRPr="00080111">
        <w:rPr>
          <w:rFonts w:ascii="Times New Roman" w:hAnsi="Times New Roman" w:cs="Times New Roman"/>
          <w:color w:val="000000" w:themeColor="text1"/>
          <w:szCs w:val="24"/>
        </w:rPr>
        <w:lastRenderedPageBreak/>
        <w:t>allowing prospective guests to move seamlessly from inspiration to reservation without leaving the hotel’s digital ecosystem (</w:t>
      </w:r>
      <w:proofErr w:type="spellStart"/>
      <w:r w:rsidRPr="00080111">
        <w:rPr>
          <w:rFonts w:ascii="Times New Roman" w:hAnsi="Times New Roman" w:cs="Times New Roman"/>
          <w:color w:val="000000" w:themeColor="text1"/>
          <w:szCs w:val="24"/>
        </w:rPr>
        <w:t>Userguest</w:t>
      </w:r>
      <w:proofErr w:type="spellEnd"/>
      <w:r w:rsidRPr="00080111">
        <w:rPr>
          <w:rFonts w:ascii="Times New Roman" w:hAnsi="Times New Roman" w:cs="Times New Roman"/>
          <w:color w:val="000000" w:themeColor="text1"/>
          <w:szCs w:val="24"/>
        </w:rPr>
        <w:t xml:space="preserve">, 2025; P3 Hotel Group, 2023). The importance of mobile optimisation is also emphasised, as many travellers research and book Christmas trips on smartphones while juggling work and family commitments (Little Hotelier, 2025; </w:t>
      </w:r>
      <w:proofErr w:type="spellStart"/>
      <w:r w:rsidRPr="00080111">
        <w:rPr>
          <w:rFonts w:ascii="Times New Roman" w:hAnsi="Times New Roman" w:cs="Times New Roman"/>
          <w:color w:val="000000" w:themeColor="text1"/>
          <w:szCs w:val="24"/>
        </w:rPr>
        <w:t>GuestPro</w:t>
      </w:r>
      <w:proofErr w:type="spellEnd"/>
      <w:r w:rsidRPr="00080111">
        <w:rPr>
          <w:rFonts w:ascii="Times New Roman" w:hAnsi="Times New Roman" w:cs="Times New Roman"/>
          <w:color w:val="000000" w:themeColor="text1"/>
          <w:szCs w:val="24"/>
        </w:rPr>
        <w:t>, 2024).</w:t>
      </w:r>
    </w:p>
    <w:p w14:paraId="0225763B"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Furthermore, the literature indicates that Christmas provides an opportunity to deepen emotional connections with guests through personalised communication and on</w:t>
      </w:r>
      <w:r w:rsidRPr="00080111">
        <w:rPr>
          <w:rFonts w:ascii="Times New Roman" w:hAnsi="Times New Roman" w:cs="Times New Roman"/>
          <w:color w:val="000000" w:themeColor="text1"/>
          <w:szCs w:val="24"/>
        </w:rPr>
        <w:noBreakHyphen/>
        <w:t>property experiences. Studies of customer experience in hospitality suggest that festive touches—such as tailored welcome messages, children’s activities, or culturally relevant celebrations—can enhance satisfaction and strengthen future loyalty intentions (Antón</w:t>
      </w:r>
      <w:r w:rsidRPr="00080111">
        <w:rPr>
          <w:rFonts w:ascii="Times New Roman" w:hAnsi="Times New Roman" w:cs="Times New Roman"/>
          <w:color w:val="000000" w:themeColor="text1"/>
          <w:szCs w:val="24"/>
        </w:rPr>
        <w:noBreakHyphen/>
      </w:r>
      <w:proofErr w:type="spellStart"/>
      <w:r w:rsidRPr="00080111">
        <w:rPr>
          <w:rFonts w:ascii="Times New Roman" w:hAnsi="Times New Roman" w:cs="Times New Roman"/>
          <w:color w:val="000000" w:themeColor="text1"/>
          <w:szCs w:val="24"/>
        </w:rPr>
        <w:t>Maraña</w:t>
      </w:r>
      <w:proofErr w:type="spellEnd"/>
      <w:r w:rsidRPr="00080111">
        <w:rPr>
          <w:rFonts w:ascii="Times New Roman" w:hAnsi="Times New Roman" w:cs="Times New Roman"/>
          <w:color w:val="000000" w:themeColor="text1"/>
          <w:szCs w:val="24"/>
        </w:rPr>
        <w:t xml:space="preserve"> et al., 2019; Ha &amp; </w:t>
      </w:r>
      <w:proofErr w:type="spellStart"/>
      <w:r w:rsidRPr="00080111">
        <w:rPr>
          <w:rFonts w:ascii="Times New Roman" w:hAnsi="Times New Roman" w:cs="Times New Roman"/>
          <w:color w:val="000000" w:themeColor="text1"/>
          <w:szCs w:val="24"/>
        </w:rPr>
        <w:t>Im</w:t>
      </w:r>
      <w:proofErr w:type="spellEnd"/>
      <w:r w:rsidRPr="00080111">
        <w:rPr>
          <w:rFonts w:ascii="Times New Roman" w:hAnsi="Times New Roman" w:cs="Times New Roman"/>
          <w:color w:val="000000" w:themeColor="text1"/>
          <w:szCs w:val="24"/>
        </w:rPr>
        <w:t>, 2022). When combined with targeted post</w:t>
      </w:r>
      <w:r w:rsidRPr="00080111">
        <w:rPr>
          <w:rFonts w:ascii="Times New Roman" w:hAnsi="Times New Roman" w:cs="Times New Roman"/>
          <w:color w:val="000000" w:themeColor="text1"/>
          <w:szCs w:val="24"/>
        </w:rPr>
        <w:noBreakHyphen/>
        <w:t xml:space="preserve">stay emails and loyalty offers, these experiences can encourage guests who booked via OTAs to book directly on subsequent visits, helping hotels gradually rebalance their distribution mix (Mastercard, 2025; </w:t>
      </w:r>
      <w:proofErr w:type="spellStart"/>
      <w:r w:rsidRPr="00080111">
        <w:rPr>
          <w:rFonts w:ascii="Times New Roman" w:hAnsi="Times New Roman" w:cs="Times New Roman"/>
          <w:color w:val="000000" w:themeColor="text1"/>
          <w:szCs w:val="24"/>
        </w:rPr>
        <w:t>RevOptimum</w:t>
      </w:r>
      <w:proofErr w:type="spellEnd"/>
      <w:r w:rsidRPr="00080111">
        <w:rPr>
          <w:rFonts w:ascii="Times New Roman" w:hAnsi="Times New Roman" w:cs="Times New Roman"/>
          <w:color w:val="000000" w:themeColor="text1"/>
          <w:szCs w:val="24"/>
        </w:rPr>
        <w:t>, 2024).</w:t>
      </w:r>
    </w:p>
    <w:p w14:paraId="72355DD1" w14:textId="77777777" w:rsidR="00080111" w:rsidRPr="00080111" w:rsidRDefault="00080111" w:rsidP="00B02D87">
      <w:pPr>
        <w:spacing w:line="360" w:lineRule="auto"/>
        <w:rPr>
          <w:rFonts w:ascii="Times New Roman" w:hAnsi="Times New Roman" w:cs="Times New Roman"/>
          <w:b/>
          <w:bCs/>
          <w:color w:val="000000" w:themeColor="text1"/>
          <w:szCs w:val="24"/>
        </w:rPr>
      </w:pPr>
      <w:r w:rsidRPr="00080111">
        <w:rPr>
          <w:rFonts w:ascii="Times New Roman" w:hAnsi="Times New Roman" w:cs="Times New Roman"/>
          <w:b/>
          <w:bCs/>
          <w:color w:val="000000" w:themeColor="text1"/>
          <w:szCs w:val="24"/>
        </w:rPr>
        <w:t>Synthesis</w:t>
      </w:r>
    </w:p>
    <w:p w14:paraId="045D1777" w14:textId="77777777" w:rsidR="00080111" w:rsidRPr="00080111" w:rsidRDefault="00080111" w:rsidP="00B02D87">
      <w:pPr>
        <w:spacing w:line="360" w:lineRule="auto"/>
        <w:rPr>
          <w:rFonts w:ascii="Times New Roman" w:hAnsi="Times New Roman" w:cs="Times New Roman"/>
          <w:color w:val="000000" w:themeColor="text1"/>
          <w:szCs w:val="24"/>
        </w:rPr>
      </w:pPr>
      <w:r w:rsidRPr="00080111">
        <w:rPr>
          <w:rFonts w:ascii="Times New Roman" w:hAnsi="Times New Roman" w:cs="Times New Roman"/>
          <w:color w:val="000000" w:themeColor="text1"/>
          <w:szCs w:val="24"/>
        </w:rPr>
        <w:t>Overall, the literature portrays direct booking channels as essential strategic assets that complement rather than completely replace OTAs. Direct channels provide superior margin control, data ownership, and opportunities for loyalty building, while OTAs remain powerful engines of visibility and demand during competitive periods such as the Christmas season (</w:t>
      </w:r>
      <w:proofErr w:type="spellStart"/>
      <w:r w:rsidRPr="00080111">
        <w:rPr>
          <w:rFonts w:ascii="Times New Roman" w:hAnsi="Times New Roman" w:cs="Times New Roman"/>
          <w:color w:val="000000" w:themeColor="text1"/>
          <w:szCs w:val="24"/>
        </w:rPr>
        <w:t>Mengu</w:t>
      </w:r>
      <w:proofErr w:type="spellEnd"/>
      <w:r w:rsidRPr="00080111">
        <w:rPr>
          <w:rFonts w:ascii="Times New Roman" w:hAnsi="Times New Roman" w:cs="Times New Roman"/>
          <w:color w:val="000000" w:themeColor="text1"/>
          <w:szCs w:val="24"/>
        </w:rPr>
        <w:t>, 2020; Mastercard, 2025). The consensus among both academic and practitioner sources is that tourism businesses should pursue an integrated, data</w:t>
      </w:r>
      <w:r w:rsidRPr="00080111">
        <w:rPr>
          <w:rFonts w:ascii="Times New Roman" w:hAnsi="Times New Roman" w:cs="Times New Roman"/>
          <w:color w:val="000000" w:themeColor="text1"/>
          <w:szCs w:val="24"/>
        </w:rPr>
        <w:noBreakHyphen/>
        <w:t>driven distribution strategy: relying on OTAs for reach, but actively steering guests toward direct relationships through pricing fences, loyalty incentives, and carefully designed festive marketing campaigns (</w:t>
      </w:r>
      <w:proofErr w:type="spellStart"/>
      <w:r w:rsidRPr="00080111">
        <w:rPr>
          <w:rFonts w:ascii="Times New Roman" w:hAnsi="Times New Roman" w:cs="Times New Roman"/>
          <w:color w:val="000000" w:themeColor="text1"/>
          <w:szCs w:val="24"/>
        </w:rPr>
        <w:t>RevOptimum</w:t>
      </w:r>
      <w:proofErr w:type="spellEnd"/>
      <w:r w:rsidRPr="00080111">
        <w:rPr>
          <w:rFonts w:ascii="Times New Roman" w:hAnsi="Times New Roman" w:cs="Times New Roman"/>
          <w:color w:val="000000" w:themeColor="text1"/>
          <w:szCs w:val="24"/>
        </w:rPr>
        <w:t>, 2024; P3 Hotel Group, 2023).</w:t>
      </w:r>
    </w:p>
    <w:p w14:paraId="30FB1869" w14:textId="77777777" w:rsidR="00080111" w:rsidRPr="00B02D87" w:rsidRDefault="00080111" w:rsidP="00B02D87">
      <w:pPr>
        <w:spacing w:line="360" w:lineRule="auto"/>
        <w:rPr>
          <w:rStyle w:val="Heading1Char"/>
          <w:rFonts w:ascii="Times New Roman" w:hAnsi="Times New Roman" w:cs="Times New Roman"/>
          <w:b/>
          <w:bCs/>
          <w:color w:val="000000" w:themeColor="text1"/>
          <w:sz w:val="24"/>
          <w:szCs w:val="24"/>
        </w:rPr>
      </w:pPr>
    </w:p>
    <w:p w14:paraId="6F6E3B47" w14:textId="77777777" w:rsidR="00080111" w:rsidRPr="00B02D87" w:rsidRDefault="00080111" w:rsidP="00B02D87">
      <w:pPr>
        <w:spacing w:line="360" w:lineRule="auto"/>
        <w:rPr>
          <w:rStyle w:val="Heading1Char"/>
          <w:rFonts w:ascii="Times New Roman" w:hAnsi="Times New Roman" w:cs="Times New Roman"/>
          <w:b/>
          <w:bCs/>
          <w:color w:val="000000" w:themeColor="text1"/>
          <w:sz w:val="24"/>
          <w:szCs w:val="24"/>
        </w:rPr>
      </w:pPr>
    </w:p>
    <w:p w14:paraId="5827FD0B" w14:textId="77777777" w:rsidR="00080111" w:rsidRPr="00B02D87" w:rsidRDefault="00080111" w:rsidP="00B02D87">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B02D87"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B02D87"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B02D87" w:rsidRDefault="00080111" w:rsidP="00B02D87">
      <w:pPr>
        <w:spacing w:line="360" w:lineRule="auto"/>
        <w:rPr>
          <w:rStyle w:val="Heading1Char"/>
          <w:rFonts w:ascii="Times New Roman" w:hAnsi="Times New Roman" w:cs="Times New Roman"/>
          <w:b/>
          <w:bCs/>
          <w:color w:val="000000" w:themeColor="text1"/>
          <w:sz w:val="24"/>
          <w:szCs w:val="24"/>
        </w:rPr>
      </w:pPr>
      <w:r w:rsidRPr="00B02D87">
        <w:rPr>
          <w:rStyle w:val="Heading1Char"/>
          <w:rFonts w:ascii="Times New Roman" w:hAnsi="Times New Roman" w:cs="Times New Roman"/>
          <w:b/>
          <w:bCs/>
          <w:color w:val="000000" w:themeColor="text1"/>
          <w:sz w:val="24"/>
          <w:szCs w:val="24"/>
        </w:rPr>
        <w:lastRenderedPageBreak/>
        <w:t>3. Methodology</w:t>
      </w:r>
    </w:p>
    <w:p w14:paraId="22630267" w14:textId="0792B633" w:rsidR="00080111" w:rsidRPr="00B02D87" w:rsidRDefault="00080111" w:rsidP="00B02D87">
      <w:pPr>
        <w:spacing w:line="360" w:lineRule="auto"/>
        <w:rPr>
          <w:rStyle w:val="Heading1Char"/>
          <w:rFonts w:ascii="Times New Roman" w:hAnsi="Times New Roman" w:cs="Times New Roman"/>
          <w:color w:val="000000" w:themeColor="text1"/>
          <w:sz w:val="24"/>
          <w:szCs w:val="24"/>
        </w:rPr>
      </w:pPr>
      <w:r w:rsidRPr="00B02D87">
        <w:rPr>
          <w:rStyle w:val="Heading1Char"/>
          <w:rFonts w:ascii="Times New Roman" w:hAnsi="Times New Roman" w:cs="Times New Roman"/>
          <w:color w:val="000000" w:themeColor="text1"/>
          <w:sz w:val="24"/>
          <w:szCs w:val="24"/>
        </w:rPr>
        <w:t>This assignment adopts a qualitative, secondary research design to examine how tourism businesses utilise direct booking channels during the Christmas season and how these channels compare with online travel agencies in terms of cost, loyalty, and pricing outcomes. The qualitative approach is appropriate because the topic concerns strategic practices, managerial perceptions, and industry trends rather than measuring causal effects in a controlled setting (</w:t>
      </w:r>
      <w:proofErr w:type="spellStart"/>
      <w:r w:rsidRPr="00B02D87">
        <w:rPr>
          <w:rStyle w:val="Heading1Char"/>
          <w:rFonts w:ascii="Times New Roman" w:hAnsi="Times New Roman" w:cs="Times New Roman"/>
          <w:color w:val="000000" w:themeColor="text1"/>
          <w:sz w:val="24"/>
          <w:szCs w:val="24"/>
        </w:rPr>
        <w:t>Mengu</w:t>
      </w:r>
      <w:proofErr w:type="spellEnd"/>
      <w:r w:rsidRPr="00B02D87">
        <w:rPr>
          <w:rStyle w:val="Heading1Char"/>
          <w:rFonts w:ascii="Times New Roman" w:hAnsi="Times New Roman" w:cs="Times New Roman"/>
          <w:color w:val="000000" w:themeColor="text1"/>
          <w:sz w:val="24"/>
          <w:szCs w:val="24"/>
        </w:rPr>
        <w:t>, 2020; Pearce, 2005). Existing work on tourism distribution channels also highlights the diversity and complexity of channel structures, suggesting that an interpretive synthesis of prior research and industry evidence is better suited than survey or experimental designs alone (Moutinho, 2011; Pearce, 2009).</w:t>
      </w:r>
    </w:p>
    <w:p w14:paraId="4B5FF3E5" w14:textId="77777777" w:rsidR="00080111" w:rsidRPr="00B02D87" w:rsidRDefault="00080111" w:rsidP="00B02D87">
      <w:pPr>
        <w:spacing w:line="360" w:lineRule="auto"/>
        <w:rPr>
          <w:rStyle w:val="Heading1Char"/>
          <w:rFonts w:ascii="Times New Roman" w:hAnsi="Times New Roman" w:cs="Times New Roman"/>
          <w:color w:val="000000" w:themeColor="text1"/>
          <w:sz w:val="24"/>
          <w:szCs w:val="24"/>
        </w:rPr>
      </w:pPr>
    </w:p>
    <w:p w14:paraId="3B1C8729" w14:textId="77777777" w:rsidR="00080111" w:rsidRPr="00B02D87" w:rsidRDefault="00080111" w:rsidP="00B02D87">
      <w:pPr>
        <w:spacing w:line="360" w:lineRule="auto"/>
        <w:rPr>
          <w:rStyle w:val="Heading1Char"/>
          <w:rFonts w:ascii="Times New Roman" w:hAnsi="Times New Roman" w:cs="Times New Roman"/>
          <w:color w:val="000000" w:themeColor="text1"/>
          <w:sz w:val="24"/>
          <w:szCs w:val="24"/>
        </w:rPr>
      </w:pPr>
      <w:r w:rsidRPr="00B02D87">
        <w:rPr>
          <w:rStyle w:val="Heading1Char"/>
          <w:rFonts w:ascii="Times New Roman" w:hAnsi="Times New Roman" w:cs="Times New Roman"/>
          <w:color w:val="000000" w:themeColor="text1"/>
          <w:sz w:val="24"/>
          <w:szCs w:val="24"/>
        </w:rPr>
        <w:t>Data for the study are drawn from two main sources: academic literature on tourism distribution channels and practitioner‑oriented industry reports on hotel distribution, OTAs, and direct bookings. Academic sources include journal articles and conference papers that analyse the evolution of tourism distribution systems, attributes of online and offline channels, and visitor perspectives on channel use (</w:t>
      </w:r>
      <w:proofErr w:type="spellStart"/>
      <w:r w:rsidRPr="00B02D87">
        <w:rPr>
          <w:rStyle w:val="Heading1Char"/>
          <w:rFonts w:ascii="Times New Roman" w:hAnsi="Times New Roman" w:cs="Times New Roman"/>
          <w:color w:val="000000" w:themeColor="text1"/>
          <w:sz w:val="24"/>
          <w:szCs w:val="24"/>
        </w:rPr>
        <w:t>Mengu</w:t>
      </w:r>
      <w:proofErr w:type="spellEnd"/>
      <w:r w:rsidRPr="00B02D87">
        <w:rPr>
          <w:rStyle w:val="Heading1Char"/>
          <w:rFonts w:ascii="Times New Roman" w:hAnsi="Times New Roman" w:cs="Times New Roman"/>
          <w:color w:val="000000" w:themeColor="text1"/>
          <w:sz w:val="24"/>
          <w:szCs w:val="24"/>
        </w:rPr>
        <w:t>, 2020; Pearce, 2005; Pearce, 2009). Industry sources comprise reports and white papers produced by revenue‑management firms, technology providers, and market‑research organisations that document recent trends in direct booking strategies, OTA commission structures, loyalty programmes, and festive‑season demand patterns. Synthesising these materials allows the study to integrate theoretical insights with current operational practices in hotels and tour operations.</w:t>
      </w:r>
    </w:p>
    <w:p w14:paraId="507A0A1C" w14:textId="77777777" w:rsidR="00080111" w:rsidRPr="00B02D87" w:rsidRDefault="00080111" w:rsidP="00B02D87">
      <w:pPr>
        <w:spacing w:line="360" w:lineRule="auto"/>
        <w:rPr>
          <w:rStyle w:val="Heading1Char"/>
          <w:rFonts w:ascii="Times New Roman" w:hAnsi="Times New Roman" w:cs="Times New Roman"/>
          <w:color w:val="000000" w:themeColor="text1"/>
          <w:sz w:val="24"/>
          <w:szCs w:val="24"/>
        </w:rPr>
      </w:pPr>
    </w:p>
    <w:p w14:paraId="74E2A252" w14:textId="77777777" w:rsidR="00080111" w:rsidRPr="00B02D87" w:rsidRDefault="00080111" w:rsidP="00B02D87">
      <w:pPr>
        <w:spacing w:line="360" w:lineRule="auto"/>
        <w:rPr>
          <w:rStyle w:val="Heading1Char"/>
          <w:rFonts w:ascii="Times New Roman" w:hAnsi="Times New Roman" w:cs="Times New Roman"/>
          <w:color w:val="000000" w:themeColor="text1"/>
          <w:sz w:val="24"/>
          <w:szCs w:val="24"/>
        </w:rPr>
      </w:pPr>
      <w:r w:rsidRPr="00B02D87">
        <w:rPr>
          <w:rStyle w:val="Heading1Char"/>
          <w:rFonts w:ascii="Times New Roman" w:hAnsi="Times New Roman" w:cs="Times New Roman"/>
          <w:color w:val="000000" w:themeColor="text1"/>
          <w:sz w:val="24"/>
          <w:szCs w:val="24"/>
        </w:rPr>
        <w:t xml:space="preserve">The literature and industry documents are reviewed using a themed, narrative synthesis. First, studies are organised into conceptual categories such as “cost and profitability of distribution channels,” “customer behaviour and channel choice,” “pricing and rate parity,” and “seasonality and Christmas demand.” Within each category, findings are </w:t>
      </w:r>
      <w:proofErr w:type="gramStart"/>
      <w:r w:rsidRPr="00B02D87">
        <w:rPr>
          <w:rStyle w:val="Heading1Char"/>
          <w:rFonts w:ascii="Times New Roman" w:hAnsi="Times New Roman" w:cs="Times New Roman"/>
          <w:color w:val="000000" w:themeColor="text1"/>
          <w:sz w:val="24"/>
          <w:szCs w:val="24"/>
        </w:rPr>
        <w:t>compared and contrasted</w:t>
      </w:r>
      <w:proofErr w:type="gramEnd"/>
      <w:r w:rsidRPr="00B02D87">
        <w:rPr>
          <w:rStyle w:val="Heading1Char"/>
          <w:rFonts w:ascii="Times New Roman" w:hAnsi="Times New Roman" w:cs="Times New Roman"/>
          <w:color w:val="000000" w:themeColor="text1"/>
          <w:sz w:val="24"/>
          <w:szCs w:val="24"/>
        </w:rPr>
        <w:t xml:space="preserve"> to identify convergent and divergent views, with particular emphasis on implications for direct booking strategies. This thematic coding is guided by established frameworks of tourism distribution that distinguish between direct and indirect channels and stress the growing significance of online </w:t>
      </w:r>
      <w:r w:rsidRPr="00B02D87">
        <w:rPr>
          <w:rStyle w:val="Heading1Char"/>
          <w:rFonts w:ascii="Times New Roman" w:hAnsi="Times New Roman" w:cs="Times New Roman"/>
          <w:color w:val="000000" w:themeColor="text1"/>
          <w:sz w:val="24"/>
          <w:szCs w:val="24"/>
        </w:rPr>
        <w:lastRenderedPageBreak/>
        <w:t xml:space="preserve">systems (Moutinho, 2011; </w:t>
      </w:r>
      <w:proofErr w:type="spellStart"/>
      <w:r w:rsidRPr="00B02D87">
        <w:rPr>
          <w:rStyle w:val="Heading1Char"/>
          <w:rFonts w:ascii="Times New Roman" w:hAnsi="Times New Roman" w:cs="Times New Roman"/>
          <w:color w:val="000000" w:themeColor="text1"/>
          <w:sz w:val="24"/>
          <w:szCs w:val="24"/>
        </w:rPr>
        <w:t>Mengu</w:t>
      </w:r>
      <w:proofErr w:type="spellEnd"/>
      <w:r w:rsidRPr="00B02D87">
        <w:rPr>
          <w:rStyle w:val="Heading1Char"/>
          <w:rFonts w:ascii="Times New Roman" w:hAnsi="Times New Roman" w:cs="Times New Roman"/>
          <w:color w:val="000000" w:themeColor="text1"/>
          <w:sz w:val="24"/>
          <w:szCs w:val="24"/>
        </w:rPr>
        <w:t>, 2020). Attention is paid to methodological quality and relevance, prioritising peer‑reviewed research and recent empirical or practice‑based evidence.</w:t>
      </w:r>
    </w:p>
    <w:p w14:paraId="357A0EF0" w14:textId="77777777" w:rsidR="00080111" w:rsidRPr="00B02D87" w:rsidRDefault="00080111" w:rsidP="00B02D87">
      <w:pPr>
        <w:spacing w:line="360" w:lineRule="auto"/>
        <w:rPr>
          <w:rStyle w:val="Heading1Char"/>
          <w:rFonts w:ascii="Times New Roman" w:hAnsi="Times New Roman" w:cs="Times New Roman"/>
          <w:color w:val="000000" w:themeColor="text1"/>
          <w:sz w:val="24"/>
          <w:szCs w:val="24"/>
        </w:rPr>
      </w:pPr>
    </w:p>
    <w:p w14:paraId="40689F9D" w14:textId="269BDD70" w:rsidR="00080111" w:rsidRPr="00B02D87" w:rsidRDefault="00080111" w:rsidP="00B02D87">
      <w:pPr>
        <w:spacing w:line="360" w:lineRule="auto"/>
        <w:rPr>
          <w:rStyle w:val="Heading1Char"/>
          <w:rFonts w:ascii="Times New Roman" w:hAnsi="Times New Roman" w:cs="Times New Roman"/>
          <w:color w:val="000000" w:themeColor="text1"/>
          <w:sz w:val="24"/>
          <w:szCs w:val="24"/>
        </w:rPr>
      </w:pPr>
      <w:r w:rsidRPr="00B02D87">
        <w:rPr>
          <w:rStyle w:val="Heading1Char"/>
          <w:rFonts w:ascii="Times New Roman" w:hAnsi="Times New Roman" w:cs="Times New Roman"/>
          <w:color w:val="000000" w:themeColor="text1"/>
          <w:sz w:val="24"/>
          <w:szCs w:val="24"/>
        </w:rPr>
        <w:t xml:space="preserve">Given the secondary nature of the study, limitations relate mainly to the availability and context of existing data. Much of the academic literature on distribution channels is not explicitly focused on the Christmas season, so seasonal insights must often be inferred from broader discussions of peak demand, yield management, or event periods (Pearce, 2005; Pearce, 2009). Industry documents may also contain commercial bias, especially where technology vendors advocate </w:t>
      </w:r>
      <w:proofErr w:type="gramStart"/>
      <w:r w:rsidRPr="00B02D87">
        <w:rPr>
          <w:rStyle w:val="Heading1Char"/>
          <w:rFonts w:ascii="Times New Roman" w:hAnsi="Times New Roman" w:cs="Times New Roman"/>
          <w:color w:val="000000" w:themeColor="text1"/>
          <w:sz w:val="24"/>
          <w:szCs w:val="24"/>
        </w:rPr>
        <w:t>particular solutions</w:t>
      </w:r>
      <w:proofErr w:type="gramEnd"/>
      <w:r w:rsidRPr="00B02D87">
        <w:rPr>
          <w:rStyle w:val="Heading1Char"/>
          <w:rFonts w:ascii="Times New Roman" w:hAnsi="Times New Roman" w:cs="Times New Roman"/>
          <w:color w:val="000000" w:themeColor="text1"/>
          <w:sz w:val="24"/>
          <w:szCs w:val="24"/>
        </w:rPr>
        <w:t>. To mitigate these issues, the review triangulates claims across multiple sources and clearly distinguishes between empirically supported findings and practice recommendations. Overall, this methodology provides a structured, theory‑informed basis for evaluating how direct booking channels impact tourism businesses during the Christmas rush and for formulating evidence‑based recommendations for channel management. (</w:t>
      </w:r>
      <w:proofErr w:type="spellStart"/>
      <w:r w:rsidRPr="00B02D87">
        <w:rPr>
          <w:rStyle w:val="Heading1Char"/>
          <w:rFonts w:ascii="Times New Roman" w:hAnsi="Times New Roman" w:cs="Times New Roman"/>
          <w:color w:val="000000" w:themeColor="text1"/>
          <w:sz w:val="24"/>
          <w:szCs w:val="24"/>
        </w:rPr>
        <w:t>Mengu</w:t>
      </w:r>
      <w:proofErr w:type="spellEnd"/>
      <w:r w:rsidRPr="00B02D87">
        <w:rPr>
          <w:rStyle w:val="Heading1Char"/>
          <w:rFonts w:ascii="Times New Roman" w:hAnsi="Times New Roman" w:cs="Times New Roman"/>
          <w:color w:val="000000" w:themeColor="text1"/>
          <w:sz w:val="24"/>
          <w:szCs w:val="24"/>
        </w:rPr>
        <w:t>, 2020; Moutinho, 2011; Pearce, 2005)</w:t>
      </w:r>
    </w:p>
    <w:p w14:paraId="33BFA5F9" w14:textId="35029DB3" w:rsidR="00C82410" w:rsidRPr="00B02D87" w:rsidRDefault="000A012D" w:rsidP="00B02D87">
      <w:pPr>
        <w:spacing w:line="360" w:lineRule="auto"/>
        <w:rPr>
          <w:rStyle w:val="Heading1Char"/>
          <w:rFonts w:ascii="Times New Roman" w:hAnsi="Times New Roman" w:cs="Times New Roman"/>
          <w:b/>
          <w:bCs/>
          <w:color w:val="000000" w:themeColor="text1"/>
          <w:sz w:val="24"/>
          <w:szCs w:val="24"/>
        </w:rPr>
      </w:pPr>
      <w:r w:rsidRPr="00B02D87">
        <w:rPr>
          <w:rStyle w:val="Heading1Char"/>
          <w:rFonts w:ascii="Times New Roman" w:hAnsi="Times New Roman" w:cs="Times New Roman"/>
          <w:b/>
          <w:bCs/>
          <w:color w:val="000000" w:themeColor="text1"/>
          <w:sz w:val="24"/>
          <w:szCs w:val="24"/>
        </w:rPr>
        <w:t>4</w:t>
      </w:r>
      <w:r w:rsidR="00582227" w:rsidRPr="00B02D87">
        <w:rPr>
          <w:rStyle w:val="Heading1Char"/>
          <w:rFonts w:ascii="Times New Roman" w:hAnsi="Times New Roman" w:cs="Times New Roman"/>
          <w:b/>
          <w:bCs/>
          <w:color w:val="000000" w:themeColor="text1"/>
          <w:sz w:val="24"/>
          <w:szCs w:val="24"/>
        </w:rPr>
        <w:t xml:space="preserve"> </w:t>
      </w:r>
      <w:r w:rsidR="00160E9C" w:rsidRPr="00B02D87">
        <w:rPr>
          <w:rStyle w:val="Heading1Char"/>
          <w:rFonts w:ascii="Times New Roman" w:hAnsi="Times New Roman" w:cs="Times New Roman"/>
          <w:b/>
          <w:bCs/>
          <w:color w:val="000000" w:themeColor="text1"/>
          <w:sz w:val="24"/>
          <w:szCs w:val="24"/>
        </w:rPr>
        <w:t>Finding</w:t>
      </w:r>
      <w:bookmarkEnd w:id="3"/>
    </w:p>
    <w:p w14:paraId="2D8B8F5B"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The findings of this assignment indicate that direct booking channels play a decisive role in shaping tourism business performance during the Christmas rush, particularly in relation to profitability, loyalty building, and pricing flexibility. Direct channels deliver clear economic benefits but must be integrated carefully with OTAs to exploit their reach and demand</w:t>
      </w:r>
      <w:r w:rsidRPr="009C3121">
        <w:rPr>
          <w:rFonts w:ascii="Times New Roman" w:hAnsi="Times New Roman" w:cs="Times New Roman"/>
          <w:color w:val="000000" w:themeColor="text1"/>
          <w:szCs w:val="24"/>
        </w:rPr>
        <w:noBreakHyphen/>
        <w:t xml:space="preserve">generation power. (Mastercard, 2025; </w:t>
      </w:r>
      <w:proofErr w:type="spellStart"/>
      <w:r w:rsidRPr="009C3121">
        <w:rPr>
          <w:rFonts w:ascii="Times New Roman" w:hAnsi="Times New Roman" w:cs="Times New Roman"/>
          <w:color w:val="000000" w:themeColor="text1"/>
          <w:szCs w:val="24"/>
        </w:rPr>
        <w:t>Revnomix</w:t>
      </w:r>
      <w:proofErr w:type="spellEnd"/>
      <w:r w:rsidRPr="009C3121">
        <w:rPr>
          <w:rFonts w:ascii="Times New Roman" w:hAnsi="Times New Roman" w:cs="Times New Roman"/>
          <w:color w:val="000000" w:themeColor="text1"/>
          <w:szCs w:val="24"/>
        </w:rPr>
        <w:t>, 2022)​</w:t>
      </w:r>
    </w:p>
    <w:p w14:paraId="5E0771FE" w14:textId="77777777" w:rsidR="009C3121" w:rsidRPr="009C3121" w:rsidRDefault="009C3121" w:rsidP="00B02D87">
      <w:pPr>
        <w:spacing w:line="360" w:lineRule="auto"/>
        <w:rPr>
          <w:rFonts w:ascii="Times New Roman" w:hAnsi="Times New Roman" w:cs="Times New Roman"/>
          <w:b/>
          <w:bCs/>
          <w:color w:val="000000" w:themeColor="text1"/>
          <w:szCs w:val="24"/>
        </w:rPr>
      </w:pPr>
      <w:r w:rsidRPr="009C3121">
        <w:rPr>
          <w:rFonts w:ascii="Times New Roman" w:hAnsi="Times New Roman" w:cs="Times New Roman"/>
          <w:b/>
          <w:bCs/>
          <w:color w:val="000000" w:themeColor="text1"/>
          <w:szCs w:val="24"/>
        </w:rPr>
        <w:t>Impact on bookings and revenue</w:t>
      </w:r>
    </w:p>
    <w:p w14:paraId="5EAD189B"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 xml:space="preserve">Evidence from comparative distribution studies shows that OTAs continue to account for a larger share of online hotel reservations, yet direct bookings contribute disproportionately to net revenue because they avoid commission costs. (International Journal of Research, 2025; Kim, 2019) Commission levels for OTAs commonly range between 15 and 30 per cent of booking value, while direct reservations can often be fulfilled at around 4–5 per cent of revenue once website and payment costs are considered. (Switch Hotel Solutions, 2025) During the Christmas period, when occupancy is already high and average daily rates increase, shifting even a modest </w:t>
      </w:r>
      <w:r w:rsidRPr="009C3121">
        <w:rPr>
          <w:rFonts w:ascii="Times New Roman" w:hAnsi="Times New Roman" w:cs="Times New Roman"/>
          <w:color w:val="000000" w:themeColor="text1"/>
          <w:szCs w:val="24"/>
        </w:rPr>
        <w:lastRenderedPageBreak/>
        <w:t xml:space="preserve">share of demand from OTAs to direct channels can therefore generate substantial incremental profit for hotels and tour operators. (Mastercard, 2025; </w:t>
      </w:r>
      <w:proofErr w:type="spellStart"/>
      <w:r w:rsidRPr="009C3121">
        <w:rPr>
          <w:rFonts w:ascii="Times New Roman" w:hAnsi="Times New Roman" w:cs="Times New Roman"/>
          <w:color w:val="000000" w:themeColor="text1"/>
          <w:szCs w:val="24"/>
        </w:rPr>
        <w:t>RevOptimum</w:t>
      </w:r>
      <w:proofErr w:type="spellEnd"/>
      <w:r w:rsidRPr="009C3121">
        <w:rPr>
          <w:rFonts w:ascii="Times New Roman" w:hAnsi="Times New Roman" w:cs="Times New Roman"/>
          <w:color w:val="000000" w:themeColor="text1"/>
          <w:szCs w:val="24"/>
        </w:rPr>
        <w:t>, 2024)​</w:t>
      </w:r>
    </w:p>
    <w:p w14:paraId="3195CB66"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 xml:space="preserve">Seasonal demand data further reveal that Christmas travel remains robust despite rising prices, with global occupancy levels holding steady or slightly increasing year on year while room rates climb. (Travel And Tour World, 2025; </w:t>
      </w:r>
      <w:proofErr w:type="spellStart"/>
      <w:r w:rsidRPr="009C3121">
        <w:rPr>
          <w:rFonts w:ascii="Times New Roman" w:hAnsi="Times New Roman" w:cs="Times New Roman"/>
          <w:color w:val="000000" w:themeColor="text1"/>
          <w:szCs w:val="24"/>
        </w:rPr>
        <w:t>WiseGuy</w:t>
      </w:r>
      <w:proofErr w:type="spellEnd"/>
      <w:r w:rsidRPr="009C3121">
        <w:rPr>
          <w:rFonts w:ascii="Times New Roman" w:hAnsi="Times New Roman" w:cs="Times New Roman"/>
          <w:color w:val="000000" w:themeColor="text1"/>
          <w:szCs w:val="24"/>
        </w:rPr>
        <w:t xml:space="preserve"> Research, 2025) Hotels that combine seasonal pricing with active direct</w:t>
      </w:r>
      <w:r w:rsidRPr="009C3121">
        <w:rPr>
          <w:rFonts w:ascii="Times New Roman" w:hAnsi="Times New Roman" w:cs="Times New Roman"/>
          <w:color w:val="000000" w:themeColor="text1"/>
          <w:szCs w:val="24"/>
        </w:rPr>
        <w:noBreakHyphen/>
        <w:t>booking campaigns—such as advance</w:t>
      </w:r>
      <w:r w:rsidRPr="009C3121">
        <w:rPr>
          <w:rFonts w:ascii="Times New Roman" w:hAnsi="Times New Roman" w:cs="Times New Roman"/>
          <w:color w:val="000000" w:themeColor="text1"/>
          <w:szCs w:val="24"/>
        </w:rPr>
        <w:noBreakHyphen/>
        <w:t>purchase deals and last</w:t>
      </w:r>
      <w:r w:rsidRPr="009C3121">
        <w:rPr>
          <w:rFonts w:ascii="Times New Roman" w:hAnsi="Times New Roman" w:cs="Times New Roman"/>
          <w:color w:val="000000" w:themeColor="text1"/>
          <w:szCs w:val="24"/>
        </w:rPr>
        <w:noBreakHyphen/>
        <w:t xml:space="preserve">minute mobile offers—are better positioned to capitalise on this willingness to pay, because they keep a greater share of each festive booking. (Little Hotelier, 2024; </w:t>
      </w:r>
      <w:proofErr w:type="spellStart"/>
      <w:r w:rsidRPr="009C3121">
        <w:rPr>
          <w:rFonts w:ascii="Times New Roman" w:hAnsi="Times New Roman" w:cs="Times New Roman"/>
          <w:color w:val="000000" w:themeColor="text1"/>
          <w:szCs w:val="24"/>
        </w:rPr>
        <w:t>Travelscrape</w:t>
      </w:r>
      <w:proofErr w:type="spellEnd"/>
      <w:r w:rsidRPr="009C3121">
        <w:rPr>
          <w:rFonts w:ascii="Times New Roman" w:hAnsi="Times New Roman" w:cs="Times New Roman"/>
          <w:color w:val="000000" w:themeColor="text1"/>
          <w:szCs w:val="24"/>
        </w:rPr>
        <w:t>, 2025) These findings suggest that effective use of direct channels during Christmas is not primarily about filling rooms, which OTAs can already achieve, but about optimising the revenue and margin earned from already strong demand. (Mastercard, 2025)​</w:t>
      </w:r>
    </w:p>
    <w:p w14:paraId="5AA8E0C5" w14:textId="77777777" w:rsidR="009C3121" w:rsidRPr="009C3121" w:rsidRDefault="009C3121" w:rsidP="00B02D87">
      <w:pPr>
        <w:spacing w:line="360" w:lineRule="auto"/>
        <w:rPr>
          <w:rFonts w:ascii="Times New Roman" w:hAnsi="Times New Roman" w:cs="Times New Roman"/>
          <w:b/>
          <w:bCs/>
          <w:color w:val="000000" w:themeColor="text1"/>
          <w:szCs w:val="24"/>
        </w:rPr>
      </w:pPr>
      <w:r w:rsidRPr="009C3121">
        <w:rPr>
          <w:rFonts w:ascii="Times New Roman" w:hAnsi="Times New Roman" w:cs="Times New Roman"/>
          <w:b/>
          <w:bCs/>
          <w:color w:val="000000" w:themeColor="text1"/>
          <w:szCs w:val="24"/>
        </w:rPr>
        <w:t>Customer behaviour and loyalty outcomes</w:t>
      </w:r>
    </w:p>
    <w:p w14:paraId="1BC3C1CE"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Findings from mixed</w:t>
      </w:r>
      <w:r w:rsidRPr="009C3121">
        <w:rPr>
          <w:rFonts w:ascii="Times New Roman" w:hAnsi="Times New Roman" w:cs="Times New Roman"/>
          <w:color w:val="000000" w:themeColor="text1"/>
          <w:szCs w:val="24"/>
        </w:rPr>
        <w:noBreakHyphen/>
        <w:t>method and survey research emphasise that travellers still turn to OTAs for convenience, comparison, and perceived price transparency, especially for short stays and mobile bookings typical of festive city breaks. (International Journal of Research, 2025; Kim, 2019) However, the same studies show that many customers are willing to switch to direct channels when hotels offer better rates, clear value</w:t>
      </w:r>
      <w:r w:rsidRPr="009C3121">
        <w:rPr>
          <w:rFonts w:ascii="Times New Roman" w:hAnsi="Times New Roman" w:cs="Times New Roman"/>
          <w:color w:val="000000" w:themeColor="text1"/>
          <w:szCs w:val="24"/>
        </w:rPr>
        <w:noBreakHyphen/>
        <w:t>added perks, or enhanced rewards. (International Journal of Research, 2025) This indicates a latent propensity for direct booking that can be activated through targeted communication and incentives.​</w:t>
      </w:r>
    </w:p>
    <w:p w14:paraId="3FEEC651"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Loyalty</w:t>
      </w:r>
      <w:r w:rsidRPr="009C3121">
        <w:rPr>
          <w:rFonts w:ascii="Times New Roman" w:hAnsi="Times New Roman" w:cs="Times New Roman"/>
          <w:color w:val="000000" w:themeColor="text1"/>
          <w:szCs w:val="24"/>
        </w:rPr>
        <w:noBreakHyphen/>
        <w:t>related findings are particularly strong. Research on direct</w:t>
      </w:r>
      <w:r w:rsidRPr="009C3121">
        <w:rPr>
          <w:rFonts w:ascii="Times New Roman" w:hAnsi="Times New Roman" w:cs="Times New Roman"/>
          <w:color w:val="000000" w:themeColor="text1"/>
          <w:szCs w:val="24"/>
        </w:rPr>
        <w:noBreakHyphen/>
        <w:t>booking campaigns shows that member</w:t>
      </w:r>
      <w:r w:rsidRPr="009C3121">
        <w:rPr>
          <w:rFonts w:ascii="Times New Roman" w:hAnsi="Times New Roman" w:cs="Times New Roman"/>
          <w:color w:val="000000" w:themeColor="text1"/>
          <w:szCs w:val="24"/>
        </w:rPr>
        <w:noBreakHyphen/>
        <w:t>only rates, exclusive discounts, and rewards points delivered through hotel booking engines significantly increase repeat direct reservations and reduce OTA dependence. (</w:t>
      </w:r>
      <w:proofErr w:type="spellStart"/>
      <w:r w:rsidRPr="009C3121">
        <w:rPr>
          <w:rFonts w:ascii="Times New Roman" w:hAnsi="Times New Roman" w:cs="Times New Roman"/>
          <w:color w:val="000000" w:themeColor="text1"/>
          <w:szCs w:val="24"/>
        </w:rPr>
        <w:t>RevOptimum</w:t>
      </w:r>
      <w:proofErr w:type="spellEnd"/>
      <w:r w:rsidRPr="009C3121">
        <w:rPr>
          <w:rFonts w:ascii="Times New Roman" w:hAnsi="Times New Roman" w:cs="Times New Roman"/>
          <w:color w:val="000000" w:themeColor="text1"/>
          <w:szCs w:val="24"/>
        </w:rPr>
        <w:t>, 2024; P3 Hotel Group, 2023) Studies also confirm that loyalty</w:t>
      </w:r>
      <w:r w:rsidRPr="009C3121">
        <w:rPr>
          <w:rFonts w:ascii="Times New Roman" w:hAnsi="Times New Roman" w:cs="Times New Roman"/>
          <w:color w:val="000000" w:themeColor="text1"/>
          <w:szCs w:val="24"/>
        </w:rPr>
        <w:noBreakHyphen/>
        <w:t>programme members perceive higher trust and relational value with the hotel brand, which translates into a greater willingness to bypass intermediaries, especially when planning repeat festive trips or family gatherings at Christmas. (P3 Hotel Group, 2023) These results imply that direct channels are most effective when embedded within a broader loyalty strategy rather than used in isolation as a purely transactional booking path.​</w:t>
      </w:r>
    </w:p>
    <w:p w14:paraId="463ADA08" w14:textId="77777777" w:rsidR="009C3121" w:rsidRPr="009C3121" w:rsidRDefault="009C3121" w:rsidP="00B02D87">
      <w:pPr>
        <w:spacing w:line="360" w:lineRule="auto"/>
        <w:rPr>
          <w:rFonts w:ascii="Times New Roman" w:hAnsi="Times New Roman" w:cs="Times New Roman"/>
          <w:b/>
          <w:bCs/>
          <w:color w:val="000000" w:themeColor="text1"/>
          <w:szCs w:val="24"/>
        </w:rPr>
      </w:pPr>
      <w:r w:rsidRPr="009C3121">
        <w:rPr>
          <w:rFonts w:ascii="Times New Roman" w:hAnsi="Times New Roman" w:cs="Times New Roman"/>
          <w:b/>
          <w:bCs/>
          <w:color w:val="000000" w:themeColor="text1"/>
          <w:szCs w:val="24"/>
        </w:rPr>
        <w:t>Pricing strategies and channel management</w:t>
      </w:r>
    </w:p>
    <w:p w14:paraId="5ACB3F1E"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lastRenderedPageBreak/>
        <w:t>The findings highlight that pricing and promotional tactics are central to leveraging direct channels during the Christmas season. Hotels increasingly deploy seasonal and event</w:t>
      </w:r>
      <w:r w:rsidRPr="009C3121">
        <w:rPr>
          <w:rFonts w:ascii="Times New Roman" w:hAnsi="Times New Roman" w:cs="Times New Roman"/>
          <w:color w:val="000000" w:themeColor="text1"/>
          <w:szCs w:val="24"/>
        </w:rPr>
        <w:noBreakHyphen/>
        <w:t>based pricing models that raise rates as demand intensifies, while using fenced discounts and packages on their own sites to encourage direct booking without openly undercutting OTAs. (Little Hotelier, 2024; Switch Hotel Solutions, 2025) Examples include early</w:t>
      </w:r>
      <w:r w:rsidRPr="009C3121">
        <w:rPr>
          <w:rFonts w:ascii="Times New Roman" w:hAnsi="Times New Roman" w:cs="Times New Roman"/>
          <w:color w:val="000000" w:themeColor="text1"/>
          <w:szCs w:val="24"/>
        </w:rPr>
        <w:noBreakHyphen/>
        <w:t>bird discounts for guests who book Christmas stays well in advance, mobile</w:t>
      </w:r>
      <w:r w:rsidRPr="009C3121">
        <w:rPr>
          <w:rFonts w:ascii="Times New Roman" w:hAnsi="Times New Roman" w:cs="Times New Roman"/>
          <w:color w:val="000000" w:themeColor="text1"/>
          <w:szCs w:val="24"/>
        </w:rPr>
        <w:noBreakHyphen/>
        <w:t>only offers for last</w:t>
      </w:r>
      <w:r w:rsidRPr="009C3121">
        <w:rPr>
          <w:rFonts w:ascii="Times New Roman" w:hAnsi="Times New Roman" w:cs="Times New Roman"/>
          <w:color w:val="000000" w:themeColor="text1"/>
          <w:szCs w:val="24"/>
        </w:rPr>
        <w:noBreakHyphen/>
        <w:t>minute shoppers, and bundles that incorporate festive dinners, spa access, or attraction tickets. (</w:t>
      </w:r>
      <w:proofErr w:type="spellStart"/>
      <w:r w:rsidRPr="009C3121">
        <w:rPr>
          <w:rFonts w:ascii="Times New Roman" w:hAnsi="Times New Roman" w:cs="Times New Roman"/>
          <w:color w:val="000000" w:themeColor="text1"/>
          <w:szCs w:val="24"/>
        </w:rPr>
        <w:t>Travelscrape</w:t>
      </w:r>
      <w:proofErr w:type="spellEnd"/>
      <w:r w:rsidRPr="009C3121">
        <w:rPr>
          <w:rFonts w:ascii="Times New Roman" w:hAnsi="Times New Roman" w:cs="Times New Roman"/>
          <w:color w:val="000000" w:themeColor="text1"/>
          <w:szCs w:val="24"/>
        </w:rPr>
        <w:t xml:space="preserve">, 2025; </w:t>
      </w:r>
      <w:proofErr w:type="spellStart"/>
      <w:r w:rsidRPr="009C3121">
        <w:rPr>
          <w:rFonts w:ascii="Times New Roman" w:hAnsi="Times New Roman" w:cs="Times New Roman"/>
          <w:color w:val="000000" w:themeColor="text1"/>
          <w:szCs w:val="24"/>
        </w:rPr>
        <w:t>Regiondo</w:t>
      </w:r>
      <w:proofErr w:type="spellEnd"/>
      <w:r w:rsidRPr="009C3121">
        <w:rPr>
          <w:rFonts w:ascii="Times New Roman" w:hAnsi="Times New Roman" w:cs="Times New Roman"/>
          <w:color w:val="000000" w:themeColor="text1"/>
          <w:szCs w:val="24"/>
        </w:rPr>
        <w:t>, 2023)​</w:t>
      </w:r>
    </w:p>
    <w:p w14:paraId="4241566A"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 xml:space="preserve">Research into customer perceptions shows that travellers respond positively when these direct offers are framed around added value rather than aggressive discounting, which can damage perceived quality. (International Journal of Research, 2025; </w:t>
      </w:r>
      <w:proofErr w:type="spellStart"/>
      <w:r w:rsidRPr="009C3121">
        <w:rPr>
          <w:rFonts w:ascii="Times New Roman" w:hAnsi="Times New Roman" w:cs="Times New Roman"/>
          <w:color w:val="000000" w:themeColor="text1"/>
          <w:szCs w:val="24"/>
        </w:rPr>
        <w:t>RevOptimum</w:t>
      </w:r>
      <w:proofErr w:type="spellEnd"/>
      <w:r w:rsidRPr="009C3121">
        <w:rPr>
          <w:rFonts w:ascii="Times New Roman" w:hAnsi="Times New Roman" w:cs="Times New Roman"/>
          <w:color w:val="000000" w:themeColor="text1"/>
          <w:szCs w:val="24"/>
        </w:rPr>
        <w:t>, 2024) At the same time, hotels that fail to coordinate pricing across OTAs and direct channels risk confusing guests, generating distrust, or triggering retaliatory responses from intermediaries if parity expectations are breached. (Mastercard, 2025) The findings therefore support a coordinated channel</w:t>
      </w:r>
      <w:r w:rsidRPr="009C3121">
        <w:rPr>
          <w:rFonts w:ascii="Times New Roman" w:hAnsi="Times New Roman" w:cs="Times New Roman"/>
          <w:color w:val="000000" w:themeColor="text1"/>
          <w:szCs w:val="24"/>
        </w:rPr>
        <w:noBreakHyphen/>
        <w:t>management approach in which revenue, marketing, and distribution teams work together to design Christmas campaigns that align direct</w:t>
      </w:r>
      <w:r w:rsidRPr="009C3121">
        <w:rPr>
          <w:rFonts w:ascii="Times New Roman" w:hAnsi="Times New Roman" w:cs="Times New Roman"/>
          <w:color w:val="000000" w:themeColor="text1"/>
          <w:szCs w:val="24"/>
        </w:rPr>
        <w:noBreakHyphen/>
        <w:t>booking incentives with overall pricing architecture. (</w:t>
      </w:r>
      <w:proofErr w:type="spellStart"/>
      <w:r w:rsidRPr="009C3121">
        <w:rPr>
          <w:rFonts w:ascii="Times New Roman" w:hAnsi="Times New Roman" w:cs="Times New Roman"/>
          <w:color w:val="000000" w:themeColor="text1"/>
          <w:szCs w:val="24"/>
        </w:rPr>
        <w:t>RevOptimum</w:t>
      </w:r>
      <w:proofErr w:type="spellEnd"/>
      <w:r w:rsidRPr="009C3121">
        <w:rPr>
          <w:rFonts w:ascii="Times New Roman" w:hAnsi="Times New Roman" w:cs="Times New Roman"/>
          <w:color w:val="000000" w:themeColor="text1"/>
          <w:szCs w:val="24"/>
        </w:rPr>
        <w:t xml:space="preserve">, 2024; </w:t>
      </w:r>
      <w:proofErr w:type="spellStart"/>
      <w:r w:rsidRPr="009C3121">
        <w:rPr>
          <w:rFonts w:ascii="Times New Roman" w:hAnsi="Times New Roman" w:cs="Times New Roman"/>
          <w:color w:val="000000" w:themeColor="text1"/>
          <w:szCs w:val="24"/>
        </w:rPr>
        <w:t>Asksuite</w:t>
      </w:r>
      <w:proofErr w:type="spellEnd"/>
      <w:r w:rsidRPr="009C3121">
        <w:rPr>
          <w:rFonts w:ascii="Times New Roman" w:hAnsi="Times New Roman" w:cs="Times New Roman"/>
          <w:color w:val="000000" w:themeColor="text1"/>
          <w:szCs w:val="24"/>
        </w:rPr>
        <w:t>, 2025)​</w:t>
      </w:r>
    </w:p>
    <w:p w14:paraId="5F9CE54A" w14:textId="77777777" w:rsidR="009C3121" w:rsidRPr="009C3121" w:rsidRDefault="009C3121" w:rsidP="00B02D87">
      <w:pPr>
        <w:spacing w:line="360" w:lineRule="auto"/>
        <w:rPr>
          <w:rFonts w:ascii="Times New Roman" w:hAnsi="Times New Roman" w:cs="Times New Roman"/>
          <w:b/>
          <w:bCs/>
          <w:color w:val="000000" w:themeColor="text1"/>
          <w:szCs w:val="24"/>
        </w:rPr>
      </w:pPr>
      <w:r w:rsidRPr="009C3121">
        <w:rPr>
          <w:rFonts w:ascii="Times New Roman" w:hAnsi="Times New Roman" w:cs="Times New Roman"/>
          <w:b/>
          <w:bCs/>
          <w:color w:val="000000" w:themeColor="text1"/>
          <w:szCs w:val="24"/>
        </w:rPr>
        <w:t>Christmas</w:t>
      </w:r>
      <w:r w:rsidRPr="009C3121">
        <w:rPr>
          <w:rFonts w:ascii="Times New Roman" w:hAnsi="Times New Roman" w:cs="Times New Roman"/>
          <w:b/>
          <w:bCs/>
          <w:color w:val="000000" w:themeColor="text1"/>
          <w:szCs w:val="24"/>
        </w:rPr>
        <w:noBreakHyphen/>
        <w:t>specific digital practices</w:t>
      </w:r>
    </w:p>
    <w:p w14:paraId="21153E59"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The study also finds that Christmas intensifies the need for sophisticated digital marketing around direct channels. Industry evidence describes successful use of festive</w:t>
      </w:r>
      <w:r w:rsidRPr="009C3121">
        <w:rPr>
          <w:rFonts w:ascii="Times New Roman" w:hAnsi="Times New Roman" w:cs="Times New Roman"/>
          <w:color w:val="000000" w:themeColor="text1"/>
          <w:szCs w:val="24"/>
        </w:rPr>
        <w:noBreakHyphen/>
        <w:t>themed landing pages, countdown timers, remarketing ads, and email campaigns that target previous guests with personalised Christmas offers. (</w:t>
      </w:r>
      <w:proofErr w:type="spellStart"/>
      <w:r w:rsidRPr="009C3121">
        <w:rPr>
          <w:rFonts w:ascii="Times New Roman" w:hAnsi="Times New Roman" w:cs="Times New Roman"/>
          <w:color w:val="000000" w:themeColor="text1"/>
          <w:szCs w:val="24"/>
        </w:rPr>
        <w:t>Regiondo</w:t>
      </w:r>
      <w:proofErr w:type="spellEnd"/>
      <w:r w:rsidRPr="009C3121">
        <w:rPr>
          <w:rFonts w:ascii="Times New Roman" w:hAnsi="Times New Roman" w:cs="Times New Roman"/>
          <w:color w:val="000000" w:themeColor="text1"/>
          <w:szCs w:val="24"/>
        </w:rPr>
        <w:t xml:space="preserve">, 2023; </w:t>
      </w:r>
      <w:proofErr w:type="spellStart"/>
      <w:r w:rsidRPr="009C3121">
        <w:rPr>
          <w:rFonts w:ascii="Times New Roman" w:hAnsi="Times New Roman" w:cs="Times New Roman"/>
          <w:color w:val="000000" w:themeColor="text1"/>
          <w:szCs w:val="24"/>
        </w:rPr>
        <w:t>AdSpyder</w:t>
      </w:r>
      <w:proofErr w:type="spellEnd"/>
      <w:r w:rsidRPr="009C3121">
        <w:rPr>
          <w:rFonts w:ascii="Times New Roman" w:hAnsi="Times New Roman" w:cs="Times New Roman"/>
          <w:color w:val="000000" w:themeColor="text1"/>
          <w:szCs w:val="24"/>
        </w:rPr>
        <w:t>, 2025) Hotels that prominently communicate “book direct” benefits—such as guaranteed best rate, flexible cancellation, or complimentary festive add</w:t>
      </w:r>
      <w:r w:rsidRPr="009C3121">
        <w:rPr>
          <w:rFonts w:ascii="Times New Roman" w:hAnsi="Times New Roman" w:cs="Times New Roman"/>
          <w:color w:val="000000" w:themeColor="text1"/>
          <w:szCs w:val="24"/>
        </w:rPr>
        <w:noBreakHyphen/>
        <w:t>ons—achieve higher conversion rates on their websites and apps. (</w:t>
      </w:r>
      <w:proofErr w:type="spellStart"/>
      <w:r w:rsidRPr="009C3121">
        <w:rPr>
          <w:rFonts w:ascii="Times New Roman" w:hAnsi="Times New Roman" w:cs="Times New Roman"/>
          <w:color w:val="000000" w:themeColor="text1"/>
          <w:szCs w:val="24"/>
        </w:rPr>
        <w:t>RevOptimum</w:t>
      </w:r>
      <w:proofErr w:type="spellEnd"/>
      <w:r w:rsidRPr="009C3121">
        <w:rPr>
          <w:rFonts w:ascii="Times New Roman" w:hAnsi="Times New Roman" w:cs="Times New Roman"/>
          <w:color w:val="000000" w:themeColor="text1"/>
          <w:szCs w:val="24"/>
        </w:rPr>
        <w:t>, 2024; P3 Hotel Group, 2023)​</w:t>
      </w:r>
    </w:p>
    <w:p w14:paraId="4705967A"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Analytics</w:t>
      </w:r>
      <w:r w:rsidRPr="009C3121">
        <w:rPr>
          <w:rFonts w:ascii="Times New Roman" w:hAnsi="Times New Roman" w:cs="Times New Roman"/>
          <w:color w:val="000000" w:themeColor="text1"/>
          <w:szCs w:val="24"/>
        </w:rPr>
        <w:noBreakHyphen/>
        <w:t>driven insights into Christmas booking patterns show early spikes from high</w:t>
      </w:r>
      <w:r w:rsidRPr="009C3121">
        <w:rPr>
          <w:rFonts w:ascii="Times New Roman" w:hAnsi="Times New Roman" w:cs="Times New Roman"/>
          <w:color w:val="000000" w:themeColor="text1"/>
          <w:szCs w:val="24"/>
        </w:rPr>
        <w:noBreakHyphen/>
        <w:t>spending guests seeking prime dates and locations, followed by a wave of last</w:t>
      </w:r>
      <w:r w:rsidRPr="009C3121">
        <w:rPr>
          <w:rFonts w:ascii="Times New Roman" w:hAnsi="Times New Roman" w:cs="Times New Roman"/>
          <w:color w:val="000000" w:themeColor="text1"/>
          <w:szCs w:val="24"/>
        </w:rPr>
        <w:noBreakHyphen/>
        <w:t>minute price</w:t>
      </w:r>
      <w:r w:rsidRPr="009C3121">
        <w:rPr>
          <w:rFonts w:ascii="Times New Roman" w:hAnsi="Times New Roman" w:cs="Times New Roman"/>
          <w:color w:val="000000" w:themeColor="text1"/>
          <w:szCs w:val="24"/>
        </w:rPr>
        <w:noBreakHyphen/>
        <w:t>sensitive bookings for remaining inventory. (</w:t>
      </w:r>
      <w:proofErr w:type="spellStart"/>
      <w:r w:rsidRPr="009C3121">
        <w:rPr>
          <w:rFonts w:ascii="Times New Roman" w:hAnsi="Times New Roman" w:cs="Times New Roman"/>
          <w:color w:val="000000" w:themeColor="text1"/>
          <w:szCs w:val="24"/>
        </w:rPr>
        <w:t>Travelscrape</w:t>
      </w:r>
      <w:proofErr w:type="spellEnd"/>
      <w:r w:rsidRPr="009C3121">
        <w:rPr>
          <w:rFonts w:ascii="Times New Roman" w:hAnsi="Times New Roman" w:cs="Times New Roman"/>
          <w:color w:val="000000" w:themeColor="text1"/>
          <w:szCs w:val="24"/>
        </w:rPr>
        <w:t xml:space="preserve">, 2025; </w:t>
      </w:r>
      <w:proofErr w:type="spellStart"/>
      <w:r w:rsidRPr="009C3121">
        <w:rPr>
          <w:rFonts w:ascii="Times New Roman" w:hAnsi="Times New Roman" w:cs="Times New Roman"/>
          <w:color w:val="000000" w:themeColor="text1"/>
          <w:szCs w:val="24"/>
        </w:rPr>
        <w:t>WiseGuy</w:t>
      </w:r>
      <w:proofErr w:type="spellEnd"/>
      <w:r w:rsidRPr="009C3121">
        <w:rPr>
          <w:rFonts w:ascii="Times New Roman" w:hAnsi="Times New Roman" w:cs="Times New Roman"/>
          <w:color w:val="000000" w:themeColor="text1"/>
          <w:szCs w:val="24"/>
        </w:rPr>
        <w:t xml:space="preserve"> Research, 2025) Direct channels allow hotels to target each segment differently—for example, offering premium packages and loyalty bonuses to early bookers, while deploying controlled last</w:t>
      </w:r>
      <w:r w:rsidRPr="009C3121">
        <w:rPr>
          <w:rFonts w:ascii="Times New Roman" w:hAnsi="Times New Roman" w:cs="Times New Roman"/>
          <w:color w:val="000000" w:themeColor="text1"/>
          <w:szCs w:val="24"/>
        </w:rPr>
        <w:noBreakHyphen/>
        <w:t xml:space="preserve">minute </w:t>
      </w:r>
      <w:r w:rsidRPr="009C3121">
        <w:rPr>
          <w:rFonts w:ascii="Times New Roman" w:hAnsi="Times New Roman" w:cs="Times New Roman"/>
          <w:color w:val="000000" w:themeColor="text1"/>
          <w:szCs w:val="24"/>
        </w:rPr>
        <w:lastRenderedPageBreak/>
        <w:t xml:space="preserve">promotions on their own site to fill gaps without further enriching OTAs. (Little Hotelier, 2024; </w:t>
      </w:r>
      <w:proofErr w:type="spellStart"/>
      <w:r w:rsidRPr="009C3121">
        <w:rPr>
          <w:rFonts w:ascii="Times New Roman" w:hAnsi="Times New Roman" w:cs="Times New Roman"/>
          <w:color w:val="000000" w:themeColor="text1"/>
          <w:szCs w:val="24"/>
        </w:rPr>
        <w:t>Asksuite</w:t>
      </w:r>
      <w:proofErr w:type="spellEnd"/>
      <w:r w:rsidRPr="009C3121">
        <w:rPr>
          <w:rFonts w:ascii="Times New Roman" w:hAnsi="Times New Roman" w:cs="Times New Roman"/>
          <w:color w:val="000000" w:themeColor="text1"/>
          <w:szCs w:val="24"/>
        </w:rPr>
        <w:t>, 2025) These findings indicate that direct booking channels are not merely alternative distribution outlets but dynamic tools for fine</w:t>
      </w:r>
      <w:r w:rsidRPr="009C3121">
        <w:rPr>
          <w:rFonts w:ascii="Times New Roman" w:hAnsi="Times New Roman" w:cs="Times New Roman"/>
          <w:color w:val="000000" w:themeColor="text1"/>
          <w:szCs w:val="24"/>
        </w:rPr>
        <w:noBreakHyphen/>
        <w:t>tuning how Christmas demand is captured and monetised.​</w:t>
      </w:r>
    </w:p>
    <w:p w14:paraId="3C6A9E5D"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Overall, the findings demonstrate that tourism businesses that actively develop and integrate direct booking channels—through loyalty</w:t>
      </w:r>
      <w:r w:rsidRPr="009C3121">
        <w:rPr>
          <w:rFonts w:ascii="Times New Roman" w:hAnsi="Times New Roman" w:cs="Times New Roman"/>
          <w:color w:val="000000" w:themeColor="text1"/>
          <w:szCs w:val="24"/>
        </w:rPr>
        <w:noBreakHyphen/>
        <w:t>driven incentives, carefully structured pricing, and Christmas</w:t>
      </w:r>
      <w:r w:rsidRPr="009C3121">
        <w:rPr>
          <w:rFonts w:ascii="Times New Roman" w:hAnsi="Times New Roman" w:cs="Times New Roman"/>
          <w:color w:val="000000" w:themeColor="text1"/>
          <w:szCs w:val="24"/>
        </w:rPr>
        <w:noBreakHyphen/>
        <w:t xml:space="preserve">specific digital campaigns—can substantially improve profitability and customer lifetime value while still benefiting from the reach and visibility of OTAs. (Mastercard, 2025; </w:t>
      </w:r>
      <w:proofErr w:type="spellStart"/>
      <w:r w:rsidRPr="009C3121">
        <w:rPr>
          <w:rFonts w:ascii="Times New Roman" w:hAnsi="Times New Roman" w:cs="Times New Roman"/>
          <w:color w:val="000000" w:themeColor="text1"/>
          <w:szCs w:val="24"/>
        </w:rPr>
        <w:t>RevOptimum</w:t>
      </w:r>
      <w:proofErr w:type="spellEnd"/>
      <w:r w:rsidRPr="009C3121">
        <w:rPr>
          <w:rFonts w:ascii="Times New Roman" w:hAnsi="Times New Roman" w:cs="Times New Roman"/>
          <w:color w:val="000000" w:themeColor="text1"/>
          <w:szCs w:val="24"/>
        </w:rPr>
        <w:t>, 2024)​</w:t>
      </w:r>
    </w:p>
    <w:p w14:paraId="6D7CD808" w14:textId="77777777" w:rsidR="00E648E9" w:rsidRPr="00B02D87" w:rsidRDefault="00E648E9" w:rsidP="00B02D87">
      <w:pPr>
        <w:spacing w:line="360" w:lineRule="auto"/>
        <w:rPr>
          <w:rFonts w:ascii="Times New Roman" w:hAnsi="Times New Roman" w:cs="Times New Roman"/>
          <w:color w:val="000000" w:themeColor="text1"/>
          <w:szCs w:val="24"/>
        </w:rPr>
      </w:pPr>
    </w:p>
    <w:p w14:paraId="62D1A136" w14:textId="77777777" w:rsidR="009C3121" w:rsidRPr="00B02D87" w:rsidRDefault="009C3121" w:rsidP="00B02D87">
      <w:pPr>
        <w:spacing w:line="360" w:lineRule="auto"/>
        <w:rPr>
          <w:rFonts w:ascii="Times New Roman" w:hAnsi="Times New Roman" w:cs="Times New Roman"/>
          <w:color w:val="000000" w:themeColor="text1"/>
          <w:szCs w:val="24"/>
        </w:rPr>
      </w:pPr>
    </w:p>
    <w:p w14:paraId="087E1E76" w14:textId="77777777" w:rsidR="009C3121" w:rsidRPr="00B02D87" w:rsidRDefault="009C3121" w:rsidP="00B02D87">
      <w:pPr>
        <w:spacing w:line="360" w:lineRule="auto"/>
        <w:rPr>
          <w:rFonts w:ascii="Times New Roman" w:hAnsi="Times New Roman" w:cs="Times New Roman"/>
          <w:color w:val="000000" w:themeColor="text1"/>
          <w:szCs w:val="24"/>
        </w:rPr>
      </w:pPr>
    </w:p>
    <w:p w14:paraId="226AB7AB" w14:textId="77777777" w:rsidR="009C3121" w:rsidRPr="00B02D87" w:rsidRDefault="009C3121" w:rsidP="00B02D87">
      <w:pPr>
        <w:spacing w:line="360" w:lineRule="auto"/>
        <w:rPr>
          <w:rFonts w:ascii="Times New Roman" w:hAnsi="Times New Roman" w:cs="Times New Roman"/>
          <w:color w:val="000000" w:themeColor="text1"/>
          <w:szCs w:val="24"/>
        </w:rPr>
      </w:pPr>
    </w:p>
    <w:p w14:paraId="0099F182" w14:textId="77777777" w:rsidR="009C3121" w:rsidRPr="00B02D87" w:rsidRDefault="009C3121" w:rsidP="00B02D87">
      <w:pPr>
        <w:spacing w:line="360" w:lineRule="auto"/>
        <w:rPr>
          <w:rFonts w:ascii="Times New Roman" w:hAnsi="Times New Roman" w:cs="Times New Roman"/>
          <w:color w:val="000000" w:themeColor="text1"/>
          <w:szCs w:val="24"/>
        </w:rPr>
      </w:pPr>
    </w:p>
    <w:p w14:paraId="2ABFC258" w14:textId="77777777" w:rsidR="009C3121" w:rsidRPr="00B02D87" w:rsidRDefault="009C3121" w:rsidP="00B02D87">
      <w:pPr>
        <w:spacing w:line="360" w:lineRule="auto"/>
        <w:rPr>
          <w:rFonts w:ascii="Times New Roman" w:hAnsi="Times New Roman" w:cs="Times New Roman"/>
          <w:color w:val="000000" w:themeColor="text1"/>
          <w:szCs w:val="24"/>
        </w:rPr>
      </w:pPr>
    </w:p>
    <w:p w14:paraId="2CF0B54A" w14:textId="77777777" w:rsidR="009C3121" w:rsidRPr="00B02D87" w:rsidRDefault="009C3121" w:rsidP="00B02D87">
      <w:pPr>
        <w:spacing w:line="360" w:lineRule="auto"/>
        <w:rPr>
          <w:rFonts w:ascii="Times New Roman" w:hAnsi="Times New Roman" w:cs="Times New Roman"/>
          <w:color w:val="000000" w:themeColor="text1"/>
          <w:szCs w:val="24"/>
        </w:rPr>
      </w:pPr>
    </w:p>
    <w:p w14:paraId="075547C3" w14:textId="77777777" w:rsidR="009C3121" w:rsidRPr="00B02D87" w:rsidRDefault="009C3121" w:rsidP="00B02D87">
      <w:pPr>
        <w:spacing w:line="360" w:lineRule="auto"/>
        <w:rPr>
          <w:rFonts w:ascii="Times New Roman" w:hAnsi="Times New Roman" w:cs="Times New Roman"/>
          <w:color w:val="000000" w:themeColor="text1"/>
          <w:szCs w:val="24"/>
        </w:rPr>
      </w:pPr>
    </w:p>
    <w:p w14:paraId="628C023B" w14:textId="77777777" w:rsidR="009C3121" w:rsidRPr="00B02D87" w:rsidRDefault="009C3121" w:rsidP="00B02D87">
      <w:pPr>
        <w:spacing w:line="360" w:lineRule="auto"/>
        <w:rPr>
          <w:rFonts w:ascii="Times New Roman" w:hAnsi="Times New Roman" w:cs="Times New Roman"/>
          <w:color w:val="000000" w:themeColor="text1"/>
          <w:szCs w:val="24"/>
        </w:rPr>
      </w:pPr>
    </w:p>
    <w:p w14:paraId="67275CC5" w14:textId="77777777" w:rsidR="009C3121" w:rsidRPr="00B02D87" w:rsidRDefault="009C3121" w:rsidP="00B02D87">
      <w:pPr>
        <w:spacing w:line="360" w:lineRule="auto"/>
        <w:rPr>
          <w:rFonts w:ascii="Times New Roman" w:hAnsi="Times New Roman" w:cs="Times New Roman"/>
          <w:color w:val="000000" w:themeColor="text1"/>
          <w:szCs w:val="24"/>
        </w:rPr>
      </w:pPr>
    </w:p>
    <w:p w14:paraId="77D7FF23" w14:textId="77777777" w:rsidR="009C3121" w:rsidRPr="00B02D87" w:rsidRDefault="009C3121" w:rsidP="00B02D87">
      <w:pPr>
        <w:spacing w:line="360" w:lineRule="auto"/>
        <w:rPr>
          <w:rFonts w:ascii="Times New Roman" w:hAnsi="Times New Roman" w:cs="Times New Roman"/>
          <w:color w:val="000000" w:themeColor="text1"/>
          <w:szCs w:val="24"/>
        </w:rPr>
      </w:pPr>
    </w:p>
    <w:p w14:paraId="730D7216" w14:textId="77777777" w:rsidR="009C3121" w:rsidRPr="00B02D87" w:rsidRDefault="009C3121" w:rsidP="00B02D87">
      <w:pPr>
        <w:spacing w:line="360" w:lineRule="auto"/>
        <w:rPr>
          <w:rFonts w:ascii="Times New Roman" w:hAnsi="Times New Roman" w:cs="Times New Roman"/>
          <w:color w:val="000000" w:themeColor="text1"/>
          <w:szCs w:val="24"/>
        </w:rPr>
      </w:pPr>
    </w:p>
    <w:p w14:paraId="2A3D224B" w14:textId="77777777" w:rsidR="009C3121" w:rsidRPr="00B02D87" w:rsidRDefault="009C3121" w:rsidP="00B02D87">
      <w:pPr>
        <w:spacing w:line="360" w:lineRule="auto"/>
        <w:rPr>
          <w:rFonts w:ascii="Times New Roman" w:hAnsi="Times New Roman" w:cs="Times New Roman"/>
          <w:color w:val="000000" w:themeColor="text1"/>
          <w:szCs w:val="24"/>
        </w:rPr>
      </w:pPr>
    </w:p>
    <w:p w14:paraId="2BD37E86" w14:textId="77777777" w:rsidR="009C3121" w:rsidRPr="00B02D87" w:rsidRDefault="009C3121" w:rsidP="00B02D87">
      <w:pPr>
        <w:spacing w:line="360" w:lineRule="auto"/>
        <w:rPr>
          <w:rFonts w:ascii="Times New Roman" w:hAnsi="Times New Roman" w:cs="Times New Roman"/>
          <w:color w:val="000000" w:themeColor="text1"/>
          <w:szCs w:val="24"/>
        </w:rPr>
      </w:pPr>
    </w:p>
    <w:p w14:paraId="68DDFFB8" w14:textId="77777777" w:rsidR="009C3121" w:rsidRPr="00B02D87" w:rsidRDefault="009C3121" w:rsidP="00B02D87">
      <w:pPr>
        <w:spacing w:line="360" w:lineRule="auto"/>
        <w:rPr>
          <w:rFonts w:ascii="Times New Roman" w:hAnsi="Times New Roman" w:cs="Times New Roman"/>
          <w:color w:val="000000" w:themeColor="text1"/>
          <w:szCs w:val="24"/>
        </w:rPr>
      </w:pPr>
    </w:p>
    <w:p w14:paraId="479B36AD" w14:textId="77777777" w:rsidR="009C3121" w:rsidRPr="00B02D87" w:rsidRDefault="006A4481" w:rsidP="00B02D87">
      <w:pPr>
        <w:spacing w:line="360" w:lineRule="auto"/>
        <w:rPr>
          <w:rFonts w:ascii="Times New Roman" w:hAnsi="Times New Roman" w:cs="Times New Roman"/>
          <w:color w:val="000000" w:themeColor="text1"/>
          <w:szCs w:val="24"/>
        </w:rPr>
      </w:pPr>
      <w:r w:rsidRPr="00B02D87">
        <w:rPr>
          <w:rFonts w:ascii="Times New Roman" w:hAnsi="Times New Roman" w:cs="Times New Roman"/>
          <w:color w:val="000000" w:themeColor="text1"/>
          <w:szCs w:val="24"/>
        </w:rPr>
        <w:lastRenderedPageBreak/>
        <w:br/>
      </w:r>
      <w:r w:rsidRPr="00B02D87">
        <w:rPr>
          <w:rFonts w:ascii="Times New Roman" w:hAnsi="Times New Roman" w:cs="Times New Roman"/>
          <w:b/>
          <w:bCs/>
          <w:color w:val="000000" w:themeColor="text1"/>
          <w:szCs w:val="24"/>
        </w:rPr>
        <w:t xml:space="preserve">5. Discussion </w:t>
      </w:r>
      <w:r w:rsidRPr="00B02D87">
        <w:rPr>
          <w:rFonts w:ascii="Times New Roman" w:hAnsi="Times New Roman" w:cs="Times New Roman"/>
          <w:b/>
          <w:bCs/>
          <w:color w:val="000000" w:themeColor="text1"/>
          <w:szCs w:val="24"/>
        </w:rPr>
        <w:br/>
      </w:r>
      <w:bookmarkStart w:id="4" w:name="_Toc216766366"/>
      <w:r w:rsidR="009C3121" w:rsidRPr="00B02D87">
        <w:rPr>
          <w:rFonts w:ascii="Times New Roman" w:hAnsi="Times New Roman" w:cs="Times New Roman"/>
          <w:color w:val="000000" w:themeColor="text1"/>
          <w:szCs w:val="24"/>
        </w:rPr>
        <w:t xml:space="preserve">The discussion of these findings shows that direct booking channels are not simply cheaper alternatives to online travel agencies (OTAs) but strategic instruments that reshape how tourism businesses manage demand, customer relationships, and pricing during the Christmas rush. The evidence that direct bookings carry substantially lower distribution costs than OTA reservations </w:t>
      </w:r>
      <w:proofErr w:type="gramStart"/>
      <w:r w:rsidR="009C3121" w:rsidRPr="00B02D87">
        <w:rPr>
          <w:rFonts w:ascii="Times New Roman" w:hAnsi="Times New Roman" w:cs="Times New Roman"/>
          <w:color w:val="000000" w:themeColor="text1"/>
          <w:szCs w:val="24"/>
        </w:rPr>
        <w:t>confirms</w:t>
      </w:r>
      <w:proofErr w:type="gramEnd"/>
      <w:r w:rsidR="009C3121" w:rsidRPr="00B02D87">
        <w:rPr>
          <w:rFonts w:ascii="Times New Roman" w:hAnsi="Times New Roman" w:cs="Times New Roman"/>
          <w:color w:val="000000" w:themeColor="text1"/>
          <w:szCs w:val="24"/>
        </w:rPr>
        <w:t xml:space="preserve"> the theoretical argument that reducing intermediary power can improve the efficiency of tourism distribution systems (</w:t>
      </w:r>
      <w:proofErr w:type="spellStart"/>
      <w:r w:rsidR="009C3121" w:rsidRPr="00B02D87">
        <w:rPr>
          <w:rFonts w:ascii="Times New Roman" w:hAnsi="Times New Roman" w:cs="Times New Roman"/>
          <w:color w:val="000000" w:themeColor="text1"/>
          <w:szCs w:val="24"/>
        </w:rPr>
        <w:t>Mengu</w:t>
      </w:r>
      <w:proofErr w:type="spellEnd"/>
      <w:r w:rsidR="009C3121" w:rsidRPr="00B02D87">
        <w:rPr>
          <w:rFonts w:ascii="Times New Roman" w:hAnsi="Times New Roman" w:cs="Times New Roman"/>
          <w:color w:val="000000" w:themeColor="text1"/>
          <w:szCs w:val="24"/>
        </w:rPr>
        <w:t>, 2020). At the same time, the persistence of high OTA market share and strong consumer preference for comparison platforms underscores that hotels cannot realistically abandon intermediaries, particularly in peak seasons when visibility and speed of sale are critical (Mastercard, 2025; Kim, 2019). This tension suggests that the core managerial challenge is not to choose between direct and OTA channels, but to design an optimal mix that protects margins while exploiting OTA reach.​</w:t>
      </w:r>
    </w:p>
    <w:p w14:paraId="288D60B8"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From a strategic perspective, the findings highlight that ownership and use of customer data are central to the long</w:t>
      </w:r>
      <w:r w:rsidRPr="009C3121">
        <w:rPr>
          <w:rFonts w:ascii="Times New Roman" w:hAnsi="Times New Roman" w:cs="Times New Roman"/>
          <w:color w:val="000000" w:themeColor="text1"/>
          <w:szCs w:val="24"/>
        </w:rPr>
        <w:noBreakHyphen/>
        <w:t>term value of direct channels. Hotels that capture first</w:t>
      </w:r>
      <w:r w:rsidRPr="009C3121">
        <w:rPr>
          <w:rFonts w:ascii="Times New Roman" w:hAnsi="Times New Roman" w:cs="Times New Roman"/>
          <w:color w:val="000000" w:themeColor="text1"/>
          <w:szCs w:val="24"/>
        </w:rPr>
        <w:noBreakHyphen/>
        <w:t>party data through their own websites and apps can engage in more sophisticated segmentation, personalise Christmas offers, and nurture repeat visits, thereby transforming seasonal demand into recurring revenue streams (</w:t>
      </w:r>
      <w:proofErr w:type="spellStart"/>
      <w:r w:rsidRPr="009C3121">
        <w:rPr>
          <w:rFonts w:ascii="Times New Roman" w:hAnsi="Times New Roman" w:cs="Times New Roman"/>
          <w:color w:val="000000" w:themeColor="text1"/>
          <w:szCs w:val="24"/>
        </w:rPr>
        <w:t>RevOptimum</w:t>
      </w:r>
      <w:proofErr w:type="spellEnd"/>
      <w:r w:rsidRPr="009C3121">
        <w:rPr>
          <w:rFonts w:ascii="Times New Roman" w:hAnsi="Times New Roman" w:cs="Times New Roman"/>
          <w:color w:val="000000" w:themeColor="text1"/>
          <w:szCs w:val="24"/>
        </w:rPr>
        <w:t>, 2024; P3 Hotel Group, 2023). In contrast, OTA</w:t>
      </w:r>
      <w:r w:rsidRPr="009C3121">
        <w:rPr>
          <w:rFonts w:ascii="Times New Roman" w:hAnsi="Times New Roman" w:cs="Times New Roman"/>
          <w:color w:val="000000" w:themeColor="text1"/>
          <w:szCs w:val="24"/>
        </w:rPr>
        <w:noBreakHyphen/>
        <w:t>dominated distribution leaves customer information largely in the hands of intermediaries, limiting the hotel’s ability to build loyalty and cross</w:t>
      </w:r>
      <w:r w:rsidRPr="009C3121">
        <w:rPr>
          <w:rFonts w:ascii="Times New Roman" w:hAnsi="Times New Roman" w:cs="Times New Roman"/>
          <w:color w:val="000000" w:themeColor="text1"/>
          <w:szCs w:val="24"/>
        </w:rPr>
        <w:noBreakHyphen/>
        <w:t>sell experiences. This supports relationship</w:t>
      </w:r>
      <w:r w:rsidRPr="009C3121">
        <w:rPr>
          <w:rFonts w:ascii="Times New Roman" w:hAnsi="Times New Roman" w:cs="Times New Roman"/>
          <w:color w:val="000000" w:themeColor="text1"/>
          <w:szCs w:val="24"/>
        </w:rPr>
        <w:noBreakHyphen/>
        <w:t>marketing theories that emphasise direct, data</w:t>
      </w:r>
      <w:r w:rsidRPr="009C3121">
        <w:rPr>
          <w:rFonts w:ascii="Times New Roman" w:hAnsi="Times New Roman" w:cs="Times New Roman"/>
          <w:color w:val="000000" w:themeColor="text1"/>
          <w:szCs w:val="24"/>
        </w:rPr>
        <w:noBreakHyphen/>
        <w:t>supported interaction as a basis for trust and commitment, and it explains why loyalty programmes are so strongly associated with growth in direct bookings. When member</w:t>
      </w:r>
      <w:r w:rsidRPr="009C3121">
        <w:rPr>
          <w:rFonts w:ascii="Times New Roman" w:hAnsi="Times New Roman" w:cs="Times New Roman"/>
          <w:color w:val="000000" w:themeColor="text1"/>
          <w:szCs w:val="24"/>
        </w:rPr>
        <w:noBreakHyphen/>
        <w:t>only rates and festive rewards are channelled primarily through direct platforms, loyalty becomes both a differentiation tool and a mechanism for shifting booking behaviour away from OTAs.​</w:t>
      </w:r>
    </w:p>
    <w:p w14:paraId="52C42C76"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The discussion also points to important trade</w:t>
      </w:r>
      <w:r w:rsidRPr="009C3121">
        <w:rPr>
          <w:rFonts w:ascii="Times New Roman" w:hAnsi="Times New Roman" w:cs="Times New Roman"/>
          <w:color w:val="000000" w:themeColor="text1"/>
          <w:szCs w:val="24"/>
        </w:rPr>
        <w:noBreakHyphen/>
        <w:t>offs and potential risks in how hotels implement direct</w:t>
      </w:r>
      <w:r w:rsidRPr="009C3121">
        <w:rPr>
          <w:rFonts w:ascii="Times New Roman" w:hAnsi="Times New Roman" w:cs="Times New Roman"/>
          <w:color w:val="000000" w:themeColor="text1"/>
          <w:szCs w:val="24"/>
        </w:rPr>
        <w:noBreakHyphen/>
        <w:t>channel strategies at Christmas. Aggressive discounting on brand websites can certainly divert some demand from OTAs, but it may erode perceived quality, undermine rate integrity, and provoke conflict with intermediaries if parity expectations are breached (</w:t>
      </w:r>
      <w:proofErr w:type="spellStart"/>
      <w:r w:rsidRPr="009C3121">
        <w:rPr>
          <w:rFonts w:ascii="Times New Roman" w:hAnsi="Times New Roman" w:cs="Times New Roman"/>
          <w:color w:val="000000" w:themeColor="text1"/>
          <w:szCs w:val="24"/>
        </w:rPr>
        <w:t>Revnomix</w:t>
      </w:r>
      <w:proofErr w:type="spellEnd"/>
      <w:r w:rsidRPr="009C3121">
        <w:rPr>
          <w:rFonts w:ascii="Times New Roman" w:hAnsi="Times New Roman" w:cs="Times New Roman"/>
          <w:color w:val="000000" w:themeColor="text1"/>
          <w:szCs w:val="24"/>
        </w:rPr>
        <w:t xml:space="preserve">, 2022; Mastercard, 2025). The more sustainable approach identified in the findings is to emphasise </w:t>
      </w:r>
      <w:r w:rsidRPr="009C3121">
        <w:rPr>
          <w:rFonts w:ascii="Times New Roman" w:hAnsi="Times New Roman" w:cs="Times New Roman"/>
          <w:color w:val="000000" w:themeColor="text1"/>
          <w:szCs w:val="24"/>
        </w:rPr>
        <w:lastRenderedPageBreak/>
        <w:t>added value—such as bundled festive experiences, flexible policies, or tailored family offerings—rather than simple price undercutting. This aligns with revenue</w:t>
      </w:r>
      <w:r w:rsidRPr="009C3121">
        <w:rPr>
          <w:rFonts w:ascii="Times New Roman" w:hAnsi="Times New Roman" w:cs="Times New Roman"/>
          <w:color w:val="000000" w:themeColor="text1"/>
          <w:szCs w:val="24"/>
        </w:rPr>
        <w:noBreakHyphen/>
        <w:t>management principles that advocate value</w:t>
      </w:r>
      <w:r w:rsidRPr="009C3121">
        <w:rPr>
          <w:rFonts w:ascii="Times New Roman" w:hAnsi="Times New Roman" w:cs="Times New Roman"/>
          <w:color w:val="000000" w:themeColor="text1"/>
          <w:szCs w:val="24"/>
        </w:rPr>
        <w:noBreakHyphen/>
        <w:t>based pricing and supports customer</w:t>
      </w:r>
      <w:r w:rsidRPr="009C3121">
        <w:rPr>
          <w:rFonts w:ascii="Times New Roman" w:hAnsi="Times New Roman" w:cs="Times New Roman"/>
          <w:color w:val="000000" w:themeColor="text1"/>
          <w:szCs w:val="24"/>
        </w:rPr>
        <w:noBreakHyphen/>
        <w:t>behaviour research showing that perceived fairness and total value matter as much as raw price. In practice, this means that during the Christmas rush, hotels should position direct channels as the best way to access enhanced experiences and recognition, while maintaining broadly consistent public rate levels across OTAs.​</w:t>
      </w:r>
    </w:p>
    <w:p w14:paraId="4AEA9EDB"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Another implication of the findings is the growing need for internal coordination between marketing, revenue management, and distribution teams. Christmas campaigns that promote direct bookings through themed landing pages, countdown offers, and email promotions only realise their full potential when they are synchronised with inventory controls and dynamic pricing rules (</w:t>
      </w:r>
      <w:proofErr w:type="spellStart"/>
      <w:r w:rsidRPr="009C3121">
        <w:rPr>
          <w:rFonts w:ascii="Times New Roman" w:hAnsi="Times New Roman" w:cs="Times New Roman"/>
          <w:color w:val="000000" w:themeColor="text1"/>
          <w:szCs w:val="24"/>
        </w:rPr>
        <w:t>Travelscrape</w:t>
      </w:r>
      <w:proofErr w:type="spellEnd"/>
      <w:r w:rsidRPr="009C3121">
        <w:rPr>
          <w:rFonts w:ascii="Times New Roman" w:hAnsi="Times New Roman" w:cs="Times New Roman"/>
          <w:color w:val="000000" w:themeColor="text1"/>
          <w:szCs w:val="24"/>
        </w:rPr>
        <w:t>, 2025; Little Hotelier, 2024). If, for example, revenue managers raise OTA rates without adjusting direct packages or loyalty incentives, guests may perceive inconsistency or fail to recognise the value of booking direct. Conversely, uncoordinated last</w:t>
      </w:r>
      <w:r w:rsidRPr="009C3121">
        <w:rPr>
          <w:rFonts w:ascii="Times New Roman" w:hAnsi="Times New Roman" w:cs="Times New Roman"/>
          <w:color w:val="000000" w:themeColor="text1"/>
          <w:szCs w:val="24"/>
        </w:rPr>
        <w:noBreakHyphen/>
        <w:t>minute discounts on the hotel website can cannibalise higher</w:t>
      </w:r>
      <w:r w:rsidRPr="009C3121">
        <w:rPr>
          <w:rFonts w:ascii="Times New Roman" w:hAnsi="Times New Roman" w:cs="Times New Roman"/>
          <w:color w:val="000000" w:themeColor="text1"/>
          <w:szCs w:val="24"/>
        </w:rPr>
        <w:noBreakHyphen/>
        <w:t>yield OTA demand without genuinely increasing occupancy. These coordination challenges reinforce theoretical arguments about channel integration, which stress that effective multichannel strategies require shared data, common objectives, and unified decision making across functional silos.​</w:t>
      </w:r>
    </w:p>
    <w:p w14:paraId="25DD184B"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Finally, the findings raise broader considerations about seasonality and brand positioning. Christmas amplifies the consequences of distribution decisions because demand is high, booking windows are compressed, and emotional factors such as family traditions and festive atmosphere influence destination and hotel choice (</w:t>
      </w:r>
      <w:proofErr w:type="spellStart"/>
      <w:r w:rsidRPr="009C3121">
        <w:rPr>
          <w:rFonts w:ascii="Times New Roman" w:hAnsi="Times New Roman" w:cs="Times New Roman"/>
          <w:color w:val="000000" w:themeColor="text1"/>
          <w:szCs w:val="24"/>
        </w:rPr>
        <w:t>WiseGuy</w:t>
      </w:r>
      <w:proofErr w:type="spellEnd"/>
      <w:r w:rsidRPr="009C3121">
        <w:rPr>
          <w:rFonts w:ascii="Times New Roman" w:hAnsi="Times New Roman" w:cs="Times New Roman"/>
          <w:color w:val="000000" w:themeColor="text1"/>
          <w:szCs w:val="24"/>
        </w:rPr>
        <w:t xml:space="preserve"> Research, 2025; Travel </w:t>
      </w:r>
      <w:proofErr w:type="gramStart"/>
      <w:r w:rsidRPr="009C3121">
        <w:rPr>
          <w:rFonts w:ascii="Times New Roman" w:hAnsi="Times New Roman" w:cs="Times New Roman"/>
          <w:color w:val="000000" w:themeColor="text1"/>
          <w:szCs w:val="24"/>
        </w:rPr>
        <w:t>And</w:t>
      </w:r>
      <w:proofErr w:type="gramEnd"/>
      <w:r w:rsidRPr="009C3121">
        <w:rPr>
          <w:rFonts w:ascii="Times New Roman" w:hAnsi="Times New Roman" w:cs="Times New Roman"/>
          <w:color w:val="000000" w:themeColor="text1"/>
          <w:szCs w:val="24"/>
        </w:rPr>
        <w:t xml:space="preserve"> Tour World, 2025). Direct channels give tourism businesses a unique opportunity to communicate their brand story—through imagery, narratives, and personalised messaging—in ways that OTA listings, constrained by standardised templates, rarely allow. When hotels use their websites and apps to present Christmas as a distinctive, experience</w:t>
      </w:r>
      <w:r w:rsidRPr="009C3121">
        <w:rPr>
          <w:rFonts w:ascii="Times New Roman" w:hAnsi="Times New Roman" w:cs="Times New Roman"/>
          <w:color w:val="000000" w:themeColor="text1"/>
          <w:szCs w:val="24"/>
        </w:rPr>
        <w:noBreakHyphen/>
        <w:t>rich stay rather than just a high</w:t>
      </w:r>
      <w:r w:rsidRPr="009C3121">
        <w:rPr>
          <w:rFonts w:ascii="Times New Roman" w:hAnsi="Times New Roman" w:cs="Times New Roman"/>
          <w:color w:val="000000" w:themeColor="text1"/>
          <w:szCs w:val="24"/>
        </w:rPr>
        <w:noBreakHyphen/>
        <w:t>priced room night, they can justify premium pricing while deepening emotional attachment to the brand. Over time, this can reduce price sensitivity and increase the share of loyal guests who return directly for future Christmas and off</w:t>
      </w:r>
      <w:r w:rsidRPr="009C3121">
        <w:rPr>
          <w:rFonts w:ascii="Times New Roman" w:hAnsi="Times New Roman" w:cs="Times New Roman"/>
          <w:color w:val="000000" w:themeColor="text1"/>
          <w:szCs w:val="24"/>
        </w:rPr>
        <w:noBreakHyphen/>
        <w:t xml:space="preserve">peak stays. Thus, the discussion suggests that the true impact of direct booking channels during the Christmas rush lies not only in immediate cost savings, but also in </w:t>
      </w:r>
      <w:r w:rsidRPr="009C3121">
        <w:rPr>
          <w:rFonts w:ascii="Times New Roman" w:hAnsi="Times New Roman" w:cs="Times New Roman"/>
          <w:color w:val="000000" w:themeColor="text1"/>
          <w:szCs w:val="24"/>
        </w:rPr>
        <w:lastRenderedPageBreak/>
        <w:t>their capacity to support long</w:t>
      </w:r>
      <w:r w:rsidRPr="009C3121">
        <w:rPr>
          <w:rFonts w:ascii="Times New Roman" w:hAnsi="Times New Roman" w:cs="Times New Roman"/>
          <w:color w:val="000000" w:themeColor="text1"/>
          <w:szCs w:val="24"/>
        </w:rPr>
        <w:noBreakHyphen/>
        <w:t>term brand equity and customer lifetime value within a multichannel tourism ecosystem.​</w:t>
      </w:r>
    </w:p>
    <w:p w14:paraId="5FE0CE3E" w14:textId="2DF9BBD4" w:rsidR="002C6452" w:rsidRPr="00B02D87" w:rsidRDefault="002C6452" w:rsidP="00B02D87">
      <w:pPr>
        <w:spacing w:line="360" w:lineRule="auto"/>
        <w:rPr>
          <w:rStyle w:val="Heading1Char"/>
          <w:rFonts w:ascii="Times New Roman" w:hAnsi="Times New Roman" w:cs="Times New Roman"/>
          <w:b/>
          <w:bCs/>
          <w:color w:val="000000" w:themeColor="text1"/>
          <w:sz w:val="24"/>
          <w:szCs w:val="24"/>
        </w:rPr>
      </w:pPr>
    </w:p>
    <w:p w14:paraId="6EBCEF3F" w14:textId="5D715543" w:rsidR="002942F0" w:rsidRPr="00B02D87" w:rsidRDefault="00F61F89" w:rsidP="00B02D87">
      <w:pPr>
        <w:spacing w:line="360" w:lineRule="auto"/>
        <w:rPr>
          <w:rStyle w:val="Heading1Char"/>
          <w:rFonts w:ascii="Times New Roman" w:hAnsi="Times New Roman" w:cs="Times New Roman"/>
          <w:b/>
          <w:bCs/>
          <w:color w:val="000000" w:themeColor="text1"/>
          <w:sz w:val="24"/>
          <w:szCs w:val="24"/>
        </w:rPr>
      </w:pPr>
      <w:r w:rsidRPr="00B02D87">
        <w:rPr>
          <w:rStyle w:val="Heading1Char"/>
          <w:rFonts w:ascii="Times New Roman" w:hAnsi="Times New Roman" w:cs="Times New Roman"/>
          <w:b/>
          <w:bCs/>
          <w:color w:val="000000" w:themeColor="text1"/>
          <w:sz w:val="24"/>
          <w:szCs w:val="24"/>
        </w:rPr>
        <w:t>6</w:t>
      </w:r>
      <w:r w:rsidR="002942F0" w:rsidRPr="00B02D87">
        <w:rPr>
          <w:rStyle w:val="Heading1Char"/>
          <w:rFonts w:ascii="Times New Roman" w:hAnsi="Times New Roman" w:cs="Times New Roman"/>
          <w:b/>
          <w:bCs/>
          <w:color w:val="000000" w:themeColor="text1"/>
          <w:sz w:val="24"/>
          <w:szCs w:val="24"/>
        </w:rPr>
        <w:t xml:space="preserve">.0 CONCLUSION </w:t>
      </w:r>
    </w:p>
    <w:p w14:paraId="3582B0FA" w14:textId="77777777" w:rsidR="009C3121" w:rsidRPr="009C3121" w:rsidRDefault="009C3121" w:rsidP="00B02D87">
      <w:pPr>
        <w:spacing w:line="360" w:lineRule="auto"/>
        <w:rPr>
          <w:rFonts w:ascii="Times New Roman" w:eastAsiaTheme="majorEastAsia" w:hAnsi="Times New Roman" w:cs="Times New Roman"/>
          <w:color w:val="000000" w:themeColor="text1"/>
          <w:szCs w:val="24"/>
        </w:rPr>
      </w:pPr>
      <w:r w:rsidRPr="009C3121">
        <w:rPr>
          <w:rFonts w:ascii="Times New Roman" w:eastAsiaTheme="majorEastAsia" w:hAnsi="Times New Roman" w:cs="Times New Roman"/>
          <w:color w:val="000000" w:themeColor="text1"/>
          <w:szCs w:val="24"/>
        </w:rPr>
        <w:t>Overall, the analysis concludes that direct booking channels are strategically indispensable for tourism businesses seeking to maximise profitability and strengthen customer relationships during the Christmas rush. Drawing on distribution</w:t>
      </w:r>
      <w:r w:rsidRPr="009C3121">
        <w:rPr>
          <w:rFonts w:ascii="Times New Roman" w:eastAsiaTheme="majorEastAsia" w:hAnsi="Times New Roman" w:cs="Times New Roman"/>
          <w:color w:val="000000" w:themeColor="text1"/>
          <w:szCs w:val="24"/>
        </w:rPr>
        <w:noBreakHyphen/>
        <w:t>channel theory, the evidence shows that reducing dependence on intermediaries improves the efficiency of tourism supply chains while allowing suppliers to regain control over pricing, branding, and information flows (</w:t>
      </w:r>
      <w:proofErr w:type="spellStart"/>
      <w:r w:rsidRPr="009C3121">
        <w:rPr>
          <w:rFonts w:ascii="Times New Roman" w:eastAsiaTheme="majorEastAsia" w:hAnsi="Times New Roman" w:cs="Times New Roman"/>
          <w:color w:val="000000" w:themeColor="text1"/>
          <w:szCs w:val="24"/>
        </w:rPr>
        <w:t>Mengu</w:t>
      </w:r>
      <w:proofErr w:type="spellEnd"/>
      <w:r w:rsidRPr="009C3121">
        <w:rPr>
          <w:rFonts w:ascii="Times New Roman" w:eastAsiaTheme="majorEastAsia" w:hAnsi="Times New Roman" w:cs="Times New Roman"/>
          <w:color w:val="000000" w:themeColor="text1"/>
          <w:szCs w:val="24"/>
        </w:rPr>
        <w:t>, 2020; Antón</w:t>
      </w:r>
      <w:r w:rsidRPr="009C3121">
        <w:rPr>
          <w:rFonts w:ascii="Times New Roman" w:eastAsiaTheme="majorEastAsia" w:hAnsi="Times New Roman" w:cs="Times New Roman"/>
          <w:color w:val="000000" w:themeColor="text1"/>
          <w:szCs w:val="24"/>
        </w:rPr>
        <w:noBreakHyphen/>
      </w:r>
      <w:proofErr w:type="spellStart"/>
      <w:r w:rsidRPr="009C3121">
        <w:rPr>
          <w:rFonts w:ascii="Times New Roman" w:eastAsiaTheme="majorEastAsia" w:hAnsi="Times New Roman" w:cs="Times New Roman"/>
          <w:color w:val="000000" w:themeColor="text1"/>
          <w:szCs w:val="24"/>
        </w:rPr>
        <w:t>Maraña</w:t>
      </w:r>
      <w:proofErr w:type="spellEnd"/>
      <w:r w:rsidRPr="009C3121">
        <w:rPr>
          <w:rFonts w:ascii="Times New Roman" w:eastAsiaTheme="majorEastAsia" w:hAnsi="Times New Roman" w:cs="Times New Roman"/>
          <w:color w:val="000000" w:themeColor="text1"/>
          <w:szCs w:val="24"/>
        </w:rPr>
        <w:t xml:space="preserve"> et al., 2019). At the same time, OTAs retain a crucial role as high</w:t>
      </w:r>
      <w:r w:rsidRPr="009C3121">
        <w:rPr>
          <w:rFonts w:ascii="Times New Roman" w:eastAsiaTheme="majorEastAsia" w:hAnsi="Times New Roman" w:cs="Times New Roman"/>
          <w:color w:val="000000" w:themeColor="text1"/>
          <w:szCs w:val="24"/>
        </w:rPr>
        <w:noBreakHyphen/>
        <w:t>visibility demand generators, particularly for smaller or independent properties, meaning that the goal is not to replace OTAs but to rebalance the distribution mix in favour of more profitable and relationship</w:t>
      </w:r>
      <w:r w:rsidRPr="009C3121">
        <w:rPr>
          <w:rFonts w:ascii="Times New Roman" w:eastAsiaTheme="majorEastAsia" w:hAnsi="Times New Roman" w:cs="Times New Roman"/>
          <w:color w:val="000000" w:themeColor="text1"/>
          <w:szCs w:val="24"/>
        </w:rPr>
        <w:noBreakHyphen/>
        <w:t>rich direct bookings (Mastercard, 2025).</w:t>
      </w:r>
    </w:p>
    <w:p w14:paraId="71CC48AD" w14:textId="77777777" w:rsidR="009C3121" w:rsidRPr="009C3121" w:rsidRDefault="009C3121" w:rsidP="00B02D87">
      <w:pPr>
        <w:spacing w:line="360" w:lineRule="auto"/>
        <w:rPr>
          <w:rFonts w:ascii="Times New Roman" w:eastAsiaTheme="majorEastAsia" w:hAnsi="Times New Roman" w:cs="Times New Roman"/>
          <w:color w:val="000000" w:themeColor="text1"/>
          <w:szCs w:val="24"/>
        </w:rPr>
      </w:pPr>
      <w:r w:rsidRPr="009C3121">
        <w:rPr>
          <w:rFonts w:ascii="Times New Roman" w:eastAsiaTheme="majorEastAsia" w:hAnsi="Times New Roman" w:cs="Times New Roman"/>
          <w:color w:val="000000" w:themeColor="text1"/>
          <w:szCs w:val="24"/>
        </w:rPr>
        <w:t>A first key conclusion concerns financial performance. Studies comparing direct reservations with OTA bookings consistently indicate that direct channels incur substantially lower distribution costs, often around a third or less of typical OTA commission levels (Switch Hotel Solutions, 2025). During the Christmas season—when occupancy and average daily rates are already high—shifting even a modest share of demand from OTAs to direct channels yields meaningful incremental profit without necessarily increasing total volume. This supports the recommendation that hotels and tour operators should treat direct booking optimisation as a core revenue</w:t>
      </w:r>
      <w:r w:rsidRPr="009C3121">
        <w:rPr>
          <w:rFonts w:ascii="Times New Roman" w:eastAsiaTheme="majorEastAsia" w:hAnsi="Times New Roman" w:cs="Times New Roman"/>
          <w:color w:val="000000" w:themeColor="text1"/>
          <w:szCs w:val="24"/>
        </w:rPr>
        <w:noBreakHyphen/>
        <w:t>management strategy rather than an optional marketing activity, particularly in peak periods.</w:t>
      </w:r>
    </w:p>
    <w:p w14:paraId="450CF73B" w14:textId="77777777" w:rsidR="009C3121" w:rsidRPr="009C3121" w:rsidRDefault="009C3121" w:rsidP="00B02D87">
      <w:pPr>
        <w:spacing w:line="360" w:lineRule="auto"/>
        <w:rPr>
          <w:rFonts w:ascii="Times New Roman" w:eastAsiaTheme="majorEastAsia" w:hAnsi="Times New Roman" w:cs="Times New Roman"/>
          <w:color w:val="000000" w:themeColor="text1"/>
          <w:szCs w:val="24"/>
        </w:rPr>
      </w:pPr>
      <w:r w:rsidRPr="009C3121">
        <w:rPr>
          <w:rFonts w:ascii="Times New Roman" w:eastAsiaTheme="majorEastAsia" w:hAnsi="Times New Roman" w:cs="Times New Roman"/>
          <w:color w:val="000000" w:themeColor="text1"/>
          <w:szCs w:val="24"/>
        </w:rPr>
        <w:t>A second conclusion relates to customer loyalty and data ownership. The synthesis demonstrates that direct digital channels, when integrated with loyalty programmes, allow tourism firms to collect and exploit first</w:t>
      </w:r>
      <w:r w:rsidRPr="009C3121">
        <w:rPr>
          <w:rFonts w:ascii="Times New Roman" w:eastAsiaTheme="majorEastAsia" w:hAnsi="Times New Roman" w:cs="Times New Roman"/>
          <w:color w:val="000000" w:themeColor="text1"/>
          <w:szCs w:val="24"/>
        </w:rPr>
        <w:noBreakHyphen/>
        <w:t>party guest data far more effectively than OTA</w:t>
      </w:r>
      <w:r w:rsidRPr="009C3121">
        <w:rPr>
          <w:rFonts w:ascii="Times New Roman" w:eastAsiaTheme="majorEastAsia" w:hAnsi="Times New Roman" w:cs="Times New Roman"/>
          <w:color w:val="000000" w:themeColor="text1"/>
          <w:szCs w:val="24"/>
        </w:rPr>
        <w:noBreakHyphen/>
        <w:t>centric models (</w:t>
      </w:r>
      <w:proofErr w:type="spellStart"/>
      <w:r w:rsidRPr="009C3121">
        <w:rPr>
          <w:rFonts w:ascii="Times New Roman" w:eastAsiaTheme="majorEastAsia" w:hAnsi="Times New Roman" w:cs="Times New Roman"/>
          <w:color w:val="000000" w:themeColor="text1"/>
          <w:szCs w:val="24"/>
        </w:rPr>
        <w:t>RevOptimum</w:t>
      </w:r>
      <w:proofErr w:type="spellEnd"/>
      <w:r w:rsidRPr="009C3121">
        <w:rPr>
          <w:rFonts w:ascii="Times New Roman" w:eastAsiaTheme="majorEastAsia" w:hAnsi="Times New Roman" w:cs="Times New Roman"/>
          <w:color w:val="000000" w:themeColor="text1"/>
          <w:szCs w:val="24"/>
        </w:rPr>
        <w:t>, 2024; P3 Hotel Group, 2023). This data enables personalised festive promotions, targeted remarketing, and tailored on</w:t>
      </w:r>
      <w:r w:rsidRPr="009C3121">
        <w:rPr>
          <w:rFonts w:ascii="Times New Roman" w:eastAsiaTheme="majorEastAsia" w:hAnsi="Times New Roman" w:cs="Times New Roman"/>
          <w:color w:val="000000" w:themeColor="text1"/>
          <w:szCs w:val="24"/>
        </w:rPr>
        <w:noBreakHyphen/>
        <w:t xml:space="preserve">property experiences that strengthen emotional bonds and increase the likelihood of repeat direct bookings. In contrast, dependence on OTAs restricts access to customer information and positions the intermediary, rather than the supplier, as the </w:t>
      </w:r>
      <w:r w:rsidRPr="009C3121">
        <w:rPr>
          <w:rFonts w:ascii="Times New Roman" w:eastAsiaTheme="majorEastAsia" w:hAnsi="Times New Roman" w:cs="Times New Roman"/>
          <w:color w:val="000000" w:themeColor="text1"/>
          <w:szCs w:val="24"/>
        </w:rPr>
        <w:lastRenderedPageBreak/>
        <w:t>primary relationship owner. As a result, long</w:t>
      </w:r>
      <w:r w:rsidRPr="009C3121">
        <w:rPr>
          <w:rFonts w:ascii="Times New Roman" w:eastAsiaTheme="majorEastAsia" w:hAnsi="Times New Roman" w:cs="Times New Roman"/>
          <w:color w:val="000000" w:themeColor="text1"/>
          <w:szCs w:val="24"/>
        </w:rPr>
        <w:noBreakHyphen/>
        <w:t>term competitiveness during and beyond the Christmas rush depends on building robust, data</w:t>
      </w:r>
      <w:r w:rsidRPr="009C3121">
        <w:rPr>
          <w:rFonts w:ascii="Times New Roman" w:eastAsiaTheme="majorEastAsia" w:hAnsi="Times New Roman" w:cs="Times New Roman"/>
          <w:color w:val="000000" w:themeColor="text1"/>
          <w:szCs w:val="24"/>
        </w:rPr>
        <w:noBreakHyphen/>
        <w:t>driven direct relationships with guests.</w:t>
      </w:r>
    </w:p>
    <w:p w14:paraId="1D7558F2" w14:textId="77777777" w:rsidR="009C3121" w:rsidRPr="009C3121" w:rsidRDefault="009C3121" w:rsidP="00B02D87">
      <w:pPr>
        <w:spacing w:line="360" w:lineRule="auto"/>
        <w:rPr>
          <w:rFonts w:ascii="Times New Roman" w:eastAsiaTheme="majorEastAsia" w:hAnsi="Times New Roman" w:cs="Times New Roman"/>
          <w:color w:val="000000" w:themeColor="text1"/>
          <w:szCs w:val="24"/>
        </w:rPr>
      </w:pPr>
      <w:r w:rsidRPr="009C3121">
        <w:rPr>
          <w:rFonts w:ascii="Times New Roman" w:eastAsiaTheme="majorEastAsia" w:hAnsi="Times New Roman" w:cs="Times New Roman"/>
          <w:color w:val="000000" w:themeColor="text1"/>
          <w:szCs w:val="24"/>
        </w:rPr>
        <w:t>Third, the findings underline that pricing and communication strategies are critical determinants of direct</w:t>
      </w:r>
      <w:r w:rsidRPr="009C3121">
        <w:rPr>
          <w:rFonts w:ascii="Times New Roman" w:eastAsiaTheme="majorEastAsia" w:hAnsi="Times New Roman" w:cs="Times New Roman"/>
          <w:color w:val="000000" w:themeColor="text1"/>
          <w:szCs w:val="24"/>
        </w:rPr>
        <w:noBreakHyphen/>
        <w:t>channel success. Evidence suggests that value</w:t>
      </w:r>
      <w:r w:rsidRPr="009C3121">
        <w:rPr>
          <w:rFonts w:ascii="Times New Roman" w:eastAsiaTheme="majorEastAsia" w:hAnsi="Times New Roman" w:cs="Times New Roman"/>
          <w:color w:val="000000" w:themeColor="text1"/>
          <w:szCs w:val="24"/>
        </w:rPr>
        <w:noBreakHyphen/>
        <w:t>based propositions—such as bundled Christmas packages, flexible policies, and member</w:t>
      </w:r>
      <w:r w:rsidRPr="009C3121">
        <w:rPr>
          <w:rFonts w:ascii="Times New Roman" w:eastAsiaTheme="majorEastAsia" w:hAnsi="Times New Roman" w:cs="Times New Roman"/>
          <w:color w:val="000000" w:themeColor="text1"/>
          <w:szCs w:val="24"/>
        </w:rPr>
        <w:noBreakHyphen/>
        <w:t>only enhancements—are more sustainable than simple rate undercutting of OTAs, which can undermine brand perception and strain intermediary relationships (</w:t>
      </w:r>
      <w:proofErr w:type="spellStart"/>
      <w:r w:rsidRPr="009C3121">
        <w:rPr>
          <w:rFonts w:ascii="Times New Roman" w:eastAsiaTheme="majorEastAsia" w:hAnsi="Times New Roman" w:cs="Times New Roman"/>
          <w:color w:val="000000" w:themeColor="text1"/>
          <w:szCs w:val="24"/>
        </w:rPr>
        <w:t>Revnomix</w:t>
      </w:r>
      <w:proofErr w:type="spellEnd"/>
      <w:r w:rsidRPr="009C3121">
        <w:rPr>
          <w:rFonts w:ascii="Times New Roman" w:eastAsiaTheme="majorEastAsia" w:hAnsi="Times New Roman" w:cs="Times New Roman"/>
          <w:color w:val="000000" w:themeColor="text1"/>
          <w:szCs w:val="24"/>
        </w:rPr>
        <w:t>, 2022; Little Hotelier, 2024). Effective channel management therefore requires coordinated decision</w:t>
      </w:r>
      <w:r w:rsidRPr="009C3121">
        <w:rPr>
          <w:rFonts w:ascii="Times New Roman" w:eastAsiaTheme="majorEastAsia" w:hAnsi="Times New Roman" w:cs="Times New Roman"/>
          <w:color w:val="000000" w:themeColor="text1"/>
          <w:szCs w:val="24"/>
        </w:rPr>
        <w:noBreakHyphen/>
        <w:t>making between revenue management and marketing, ensuring that festive pricing architecture, promotional messaging, and loyalty incentives are aligned across all touchpoints.</w:t>
      </w:r>
    </w:p>
    <w:p w14:paraId="39E1EC78" w14:textId="77777777" w:rsidR="009C3121" w:rsidRPr="009C3121" w:rsidRDefault="009C3121" w:rsidP="00B02D87">
      <w:pPr>
        <w:spacing w:line="360" w:lineRule="auto"/>
        <w:rPr>
          <w:rFonts w:ascii="Times New Roman" w:eastAsiaTheme="majorEastAsia" w:hAnsi="Times New Roman" w:cs="Times New Roman"/>
          <w:color w:val="000000" w:themeColor="text1"/>
          <w:szCs w:val="24"/>
        </w:rPr>
      </w:pPr>
      <w:r w:rsidRPr="009C3121">
        <w:rPr>
          <w:rFonts w:ascii="Times New Roman" w:eastAsiaTheme="majorEastAsia" w:hAnsi="Times New Roman" w:cs="Times New Roman"/>
          <w:color w:val="000000" w:themeColor="text1"/>
          <w:szCs w:val="24"/>
        </w:rPr>
        <w:t>Finally, the study concludes that Christmas provides a distinctive opportunity for tourism businesses to use their own digital platforms to tell a richer brand story than OTA listings allow. By leveraging festive</w:t>
      </w:r>
      <w:r w:rsidRPr="009C3121">
        <w:rPr>
          <w:rFonts w:ascii="Times New Roman" w:eastAsiaTheme="majorEastAsia" w:hAnsi="Times New Roman" w:cs="Times New Roman"/>
          <w:color w:val="000000" w:themeColor="text1"/>
          <w:szCs w:val="24"/>
        </w:rPr>
        <w:noBreakHyphen/>
        <w:t>themed content, mobile</w:t>
      </w:r>
      <w:r w:rsidRPr="009C3121">
        <w:rPr>
          <w:rFonts w:ascii="Times New Roman" w:eastAsiaTheme="majorEastAsia" w:hAnsi="Times New Roman" w:cs="Times New Roman"/>
          <w:color w:val="000000" w:themeColor="text1"/>
          <w:szCs w:val="24"/>
        </w:rPr>
        <w:noBreakHyphen/>
        <w:t>optimised booking journeys, and personalised communications, hotels and tour operators can convert seasonal demand spikes into longer</w:t>
      </w:r>
      <w:r w:rsidRPr="009C3121">
        <w:rPr>
          <w:rFonts w:ascii="Times New Roman" w:eastAsiaTheme="majorEastAsia" w:hAnsi="Times New Roman" w:cs="Times New Roman"/>
          <w:color w:val="000000" w:themeColor="text1"/>
          <w:szCs w:val="24"/>
        </w:rPr>
        <w:noBreakHyphen/>
        <w:t>term brand loyalty and customer lifetime value (</w:t>
      </w:r>
      <w:proofErr w:type="spellStart"/>
      <w:r w:rsidRPr="009C3121">
        <w:rPr>
          <w:rFonts w:ascii="Times New Roman" w:eastAsiaTheme="majorEastAsia" w:hAnsi="Times New Roman" w:cs="Times New Roman"/>
          <w:color w:val="000000" w:themeColor="text1"/>
          <w:szCs w:val="24"/>
        </w:rPr>
        <w:t>WiseGuy</w:t>
      </w:r>
      <w:proofErr w:type="spellEnd"/>
      <w:r w:rsidRPr="009C3121">
        <w:rPr>
          <w:rFonts w:ascii="Times New Roman" w:eastAsiaTheme="majorEastAsia" w:hAnsi="Times New Roman" w:cs="Times New Roman"/>
          <w:color w:val="000000" w:themeColor="text1"/>
          <w:szCs w:val="24"/>
        </w:rPr>
        <w:t xml:space="preserve"> Research, 2025; Travel </w:t>
      </w:r>
      <w:proofErr w:type="gramStart"/>
      <w:r w:rsidRPr="009C3121">
        <w:rPr>
          <w:rFonts w:ascii="Times New Roman" w:eastAsiaTheme="majorEastAsia" w:hAnsi="Times New Roman" w:cs="Times New Roman"/>
          <w:color w:val="000000" w:themeColor="text1"/>
          <w:szCs w:val="24"/>
        </w:rPr>
        <w:t>And</w:t>
      </w:r>
      <w:proofErr w:type="gramEnd"/>
      <w:r w:rsidRPr="009C3121">
        <w:rPr>
          <w:rFonts w:ascii="Times New Roman" w:eastAsiaTheme="majorEastAsia" w:hAnsi="Times New Roman" w:cs="Times New Roman"/>
          <w:color w:val="000000" w:themeColor="text1"/>
          <w:szCs w:val="24"/>
        </w:rPr>
        <w:t xml:space="preserve"> Tour World, 2025). The overarching recommendation is that tourism firms pursue an integrated multichannel strategy in which OTAs supply broad reach, while direct booking channels—supported by loyalty, pricing, and digital</w:t>
      </w:r>
      <w:r w:rsidRPr="009C3121">
        <w:rPr>
          <w:rFonts w:ascii="Times New Roman" w:eastAsiaTheme="majorEastAsia" w:hAnsi="Times New Roman" w:cs="Times New Roman"/>
          <w:color w:val="000000" w:themeColor="text1"/>
          <w:szCs w:val="24"/>
        </w:rPr>
        <w:noBreakHyphen/>
        <w:t>experience design—serve as the primary engines of profitability and relationship building during the high</w:t>
      </w:r>
      <w:r w:rsidRPr="009C3121">
        <w:rPr>
          <w:rFonts w:ascii="Times New Roman" w:eastAsiaTheme="majorEastAsia" w:hAnsi="Times New Roman" w:cs="Times New Roman"/>
          <w:color w:val="000000" w:themeColor="text1"/>
          <w:szCs w:val="24"/>
        </w:rPr>
        <w:noBreakHyphen/>
        <w:t>stakes Christmas period.</w:t>
      </w:r>
    </w:p>
    <w:p w14:paraId="527179AE" w14:textId="77777777" w:rsidR="002C6452" w:rsidRPr="00B02D87" w:rsidRDefault="002C6452" w:rsidP="00B02D87">
      <w:pPr>
        <w:spacing w:line="360" w:lineRule="auto"/>
        <w:rPr>
          <w:rStyle w:val="Heading1Char"/>
          <w:rFonts w:ascii="Times New Roman" w:hAnsi="Times New Roman" w:cs="Times New Roman"/>
          <w:b/>
          <w:bCs/>
          <w:color w:val="000000" w:themeColor="text1"/>
          <w:sz w:val="24"/>
          <w:szCs w:val="24"/>
        </w:rPr>
      </w:pPr>
    </w:p>
    <w:p w14:paraId="41375098" w14:textId="77777777" w:rsidR="009C3121" w:rsidRPr="00B02D87" w:rsidRDefault="009C3121" w:rsidP="00B02D87">
      <w:pPr>
        <w:spacing w:line="360" w:lineRule="auto"/>
        <w:rPr>
          <w:rStyle w:val="Heading1Char"/>
          <w:rFonts w:ascii="Times New Roman" w:hAnsi="Times New Roman" w:cs="Times New Roman"/>
          <w:b/>
          <w:bCs/>
          <w:color w:val="000000" w:themeColor="text1"/>
          <w:sz w:val="24"/>
          <w:szCs w:val="24"/>
        </w:rPr>
      </w:pPr>
    </w:p>
    <w:p w14:paraId="7CB1CF1E" w14:textId="77777777" w:rsidR="009C3121" w:rsidRPr="00B02D87" w:rsidRDefault="009C3121" w:rsidP="00B02D87">
      <w:pPr>
        <w:spacing w:line="360" w:lineRule="auto"/>
        <w:rPr>
          <w:rStyle w:val="Heading1Char"/>
          <w:rFonts w:ascii="Times New Roman" w:hAnsi="Times New Roman" w:cs="Times New Roman"/>
          <w:b/>
          <w:bCs/>
          <w:color w:val="000000" w:themeColor="text1"/>
          <w:sz w:val="24"/>
          <w:szCs w:val="24"/>
        </w:rPr>
      </w:pPr>
    </w:p>
    <w:p w14:paraId="24FCD76B" w14:textId="77777777" w:rsidR="009C3121" w:rsidRPr="00B02D87" w:rsidRDefault="009C3121" w:rsidP="00B02D87">
      <w:pPr>
        <w:spacing w:line="360" w:lineRule="auto"/>
        <w:rPr>
          <w:rStyle w:val="Heading1Char"/>
          <w:rFonts w:ascii="Times New Roman" w:hAnsi="Times New Roman" w:cs="Times New Roman"/>
          <w:b/>
          <w:bCs/>
          <w:color w:val="000000" w:themeColor="text1"/>
          <w:sz w:val="24"/>
          <w:szCs w:val="24"/>
        </w:rPr>
      </w:pPr>
    </w:p>
    <w:p w14:paraId="5AFF3179" w14:textId="77777777" w:rsidR="009C3121" w:rsidRPr="00B02D87" w:rsidRDefault="009C3121" w:rsidP="00B02D87">
      <w:pPr>
        <w:spacing w:line="360" w:lineRule="auto"/>
        <w:rPr>
          <w:rStyle w:val="Heading1Char"/>
          <w:rFonts w:ascii="Times New Roman" w:hAnsi="Times New Roman" w:cs="Times New Roman"/>
          <w:b/>
          <w:bCs/>
          <w:color w:val="000000" w:themeColor="text1"/>
          <w:sz w:val="24"/>
          <w:szCs w:val="24"/>
        </w:rPr>
      </w:pPr>
    </w:p>
    <w:p w14:paraId="7655F5FF" w14:textId="77777777" w:rsidR="009C3121" w:rsidRPr="00B02D87" w:rsidRDefault="009C3121" w:rsidP="00B02D87">
      <w:pPr>
        <w:spacing w:line="360" w:lineRule="auto"/>
        <w:rPr>
          <w:rStyle w:val="Heading1Char"/>
          <w:rFonts w:ascii="Times New Roman" w:hAnsi="Times New Roman" w:cs="Times New Roman"/>
          <w:b/>
          <w:bCs/>
          <w:color w:val="000000" w:themeColor="text1"/>
          <w:sz w:val="24"/>
          <w:szCs w:val="24"/>
        </w:rPr>
      </w:pPr>
    </w:p>
    <w:p w14:paraId="0A2C631C" w14:textId="77777777" w:rsidR="002C6452" w:rsidRPr="00B02D87" w:rsidRDefault="002C6452" w:rsidP="00B02D87">
      <w:pPr>
        <w:spacing w:line="360" w:lineRule="auto"/>
        <w:rPr>
          <w:rStyle w:val="Heading1Char"/>
          <w:rFonts w:ascii="Times New Roman" w:hAnsi="Times New Roman" w:cs="Times New Roman"/>
          <w:b/>
          <w:bCs/>
          <w:color w:val="000000" w:themeColor="text1"/>
          <w:sz w:val="24"/>
          <w:szCs w:val="24"/>
        </w:rPr>
      </w:pPr>
    </w:p>
    <w:p w14:paraId="1311E8A4" w14:textId="77777777" w:rsidR="002C6452" w:rsidRPr="00B02D87" w:rsidRDefault="002C6452"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B02D87" w:rsidRDefault="004D7D13" w:rsidP="00B02D87">
      <w:pPr>
        <w:spacing w:line="360" w:lineRule="auto"/>
        <w:rPr>
          <w:rFonts w:ascii="Times New Roman" w:hAnsi="Times New Roman" w:cs="Times New Roman"/>
          <w:b/>
          <w:bCs/>
          <w:color w:val="000000" w:themeColor="text1"/>
          <w:szCs w:val="24"/>
        </w:rPr>
      </w:pPr>
      <w:r w:rsidRPr="00B02D87">
        <w:rPr>
          <w:rFonts w:ascii="Times New Roman" w:hAnsi="Times New Roman" w:cs="Times New Roman"/>
          <w:b/>
          <w:bCs/>
          <w:color w:val="000000" w:themeColor="text1"/>
          <w:szCs w:val="24"/>
        </w:rPr>
        <w:lastRenderedPageBreak/>
        <w:t>Reference List</w:t>
      </w:r>
      <w:bookmarkEnd w:id="4"/>
      <w:r w:rsidRPr="00B02D87">
        <w:rPr>
          <w:rFonts w:ascii="Times New Roman" w:hAnsi="Times New Roman" w:cs="Times New Roman"/>
          <w:b/>
          <w:bCs/>
          <w:color w:val="000000" w:themeColor="text1"/>
          <w:szCs w:val="24"/>
        </w:rPr>
        <w:t xml:space="preserve"> </w:t>
      </w:r>
    </w:p>
    <w:p w14:paraId="16C651F1"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t>AdSpyder</w:t>
      </w:r>
      <w:proofErr w:type="spellEnd"/>
      <w:r w:rsidRPr="009C3121">
        <w:rPr>
          <w:rFonts w:ascii="Times New Roman" w:hAnsi="Times New Roman" w:cs="Times New Roman"/>
          <w:color w:val="000000" w:themeColor="text1"/>
          <w:szCs w:val="24"/>
        </w:rPr>
        <w:t>. (2025). </w:t>
      </w:r>
      <w:r w:rsidRPr="009C3121">
        <w:rPr>
          <w:rFonts w:ascii="Times New Roman" w:hAnsi="Times New Roman" w:cs="Times New Roman"/>
          <w:i/>
          <w:iCs/>
          <w:color w:val="000000" w:themeColor="text1"/>
          <w:szCs w:val="24"/>
        </w:rPr>
        <w:t>Christmas travel ads: Key strategies and common pitfalls in 2024</w:t>
      </w:r>
      <w:r w:rsidRPr="009C3121">
        <w:rPr>
          <w:rFonts w:ascii="Times New Roman" w:hAnsi="Times New Roman" w:cs="Times New Roman"/>
          <w:color w:val="000000" w:themeColor="text1"/>
          <w:szCs w:val="24"/>
        </w:rPr>
        <w:t>.</w:t>
      </w:r>
    </w:p>
    <w:p w14:paraId="51423F99"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Antón</w:t>
      </w:r>
      <w:r w:rsidRPr="009C3121">
        <w:rPr>
          <w:rFonts w:ascii="Times New Roman" w:hAnsi="Times New Roman" w:cs="Times New Roman"/>
          <w:color w:val="000000" w:themeColor="text1"/>
          <w:szCs w:val="24"/>
        </w:rPr>
        <w:noBreakHyphen/>
      </w:r>
      <w:proofErr w:type="spellStart"/>
      <w:r w:rsidRPr="009C3121">
        <w:rPr>
          <w:rFonts w:ascii="Times New Roman" w:hAnsi="Times New Roman" w:cs="Times New Roman"/>
          <w:color w:val="000000" w:themeColor="text1"/>
          <w:szCs w:val="24"/>
        </w:rPr>
        <w:t>Maraña</w:t>
      </w:r>
      <w:proofErr w:type="spellEnd"/>
      <w:r w:rsidRPr="009C3121">
        <w:rPr>
          <w:rFonts w:ascii="Times New Roman" w:hAnsi="Times New Roman" w:cs="Times New Roman"/>
          <w:color w:val="000000" w:themeColor="text1"/>
          <w:szCs w:val="24"/>
        </w:rPr>
        <w:t>, P., et al. (2019). Examining the relationship between online distribution channels in tourism. </w:t>
      </w:r>
      <w:r w:rsidRPr="009C3121">
        <w:rPr>
          <w:rFonts w:ascii="Times New Roman" w:hAnsi="Times New Roman" w:cs="Times New Roman"/>
          <w:i/>
          <w:iCs/>
          <w:color w:val="000000" w:themeColor="text1"/>
          <w:szCs w:val="24"/>
        </w:rPr>
        <w:t>European Journal of Tourism Research</w:t>
      </w:r>
      <w:r w:rsidRPr="009C3121">
        <w:rPr>
          <w:rFonts w:ascii="Times New Roman" w:hAnsi="Times New Roman" w:cs="Times New Roman"/>
          <w:color w:val="000000" w:themeColor="text1"/>
          <w:szCs w:val="24"/>
        </w:rPr>
        <w:t>.</w:t>
      </w:r>
    </w:p>
    <w:p w14:paraId="758EC17F"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t>Asksuite</w:t>
      </w:r>
      <w:proofErr w:type="spellEnd"/>
      <w:r w:rsidRPr="009C3121">
        <w:rPr>
          <w:rFonts w:ascii="Times New Roman" w:hAnsi="Times New Roman" w:cs="Times New Roman"/>
          <w:color w:val="000000" w:themeColor="text1"/>
          <w:szCs w:val="24"/>
        </w:rPr>
        <w:t>. (2025). </w:t>
      </w:r>
      <w:r w:rsidRPr="009C3121">
        <w:rPr>
          <w:rFonts w:ascii="Times New Roman" w:hAnsi="Times New Roman" w:cs="Times New Roman"/>
          <w:i/>
          <w:iCs/>
          <w:color w:val="000000" w:themeColor="text1"/>
          <w:szCs w:val="24"/>
        </w:rPr>
        <w:t>Hotel sales planning guide: Increase direct bookings in 2026</w:t>
      </w:r>
      <w:r w:rsidRPr="009C3121">
        <w:rPr>
          <w:rFonts w:ascii="Times New Roman" w:hAnsi="Times New Roman" w:cs="Times New Roman"/>
          <w:color w:val="000000" w:themeColor="text1"/>
          <w:szCs w:val="24"/>
        </w:rPr>
        <w:t>.</w:t>
      </w:r>
    </w:p>
    <w:p w14:paraId="00A21B14"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Bui, T., &amp; Tran, N. (2022). Customer preferences for online hotel booking channels. </w:t>
      </w:r>
      <w:r w:rsidRPr="009C3121">
        <w:rPr>
          <w:rFonts w:ascii="Times New Roman" w:hAnsi="Times New Roman" w:cs="Times New Roman"/>
          <w:i/>
          <w:iCs/>
          <w:color w:val="000000" w:themeColor="text1"/>
          <w:szCs w:val="24"/>
        </w:rPr>
        <w:t>International Journal of Business Research</w:t>
      </w:r>
      <w:r w:rsidRPr="009C3121">
        <w:rPr>
          <w:rFonts w:ascii="Times New Roman" w:hAnsi="Times New Roman" w:cs="Times New Roman"/>
          <w:color w:val="000000" w:themeColor="text1"/>
          <w:szCs w:val="24"/>
        </w:rPr>
        <w:t>, 27(3), 45–60.</w:t>
      </w:r>
    </w:p>
    <w:p w14:paraId="65F57E25"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Ezee. (2024). </w:t>
      </w:r>
      <w:r w:rsidRPr="009C3121">
        <w:rPr>
          <w:rFonts w:ascii="Times New Roman" w:hAnsi="Times New Roman" w:cs="Times New Roman"/>
          <w:i/>
          <w:iCs/>
          <w:color w:val="000000" w:themeColor="text1"/>
          <w:szCs w:val="24"/>
        </w:rPr>
        <w:t>OTA vs hotel direct booking: Who is winning the battle?</w:t>
      </w:r>
    </w:p>
    <w:p w14:paraId="15F52DE8"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t>GuestPro</w:t>
      </w:r>
      <w:proofErr w:type="spellEnd"/>
      <w:r w:rsidRPr="009C3121">
        <w:rPr>
          <w:rFonts w:ascii="Times New Roman" w:hAnsi="Times New Roman" w:cs="Times New Roman"/>
          <w:color w:val="000000" w:themeColor="text1"/>
          <w:szCs w:val="24"/>
        </w:rPr>
        <w:t>. (2024). </w:t>
      </w:r>
      <w:r w:rsidRPr="009C3121">
        <w:rPr>
          <w:rFonts w:ascii="Times New Roman" w:hAnsi="Times New Roman" w:cs="Times New Roman"/>
          <w:i/>
          <w:iCs/>
          <w:color w:val="000000" w:themeColor="text1"/>
          <w:szCs w:val="24"/>
        </w:rPr>
        <w:t>Christmas marketing strategies for hotels</w:t>
      </w:r>
      <w:r w:rsidRPr="009C3121">
        <w:rPr>
          <w:rFonts w:ascii="Times New Roman" w:hAnsi="Times New Roman" w:cs="Times New Roman"/>
          <w:color w:val="000000" w:themeColor="text1"/>
          <w:szCs w:val="24"/>
        </w:rPr>
        <w:t>.</w:t>
      </w:r>
    </w:p>
    <w:p w14:paraId="79EEE1C3"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 xml:space="preserve">Ha, S., &amp; </w:t>
      </w:r>
      <w:proofErr w:type="spellStart"/>
      <w:r w:rsidRPr="009C3121">
        <w:rPr>
          <w:rFonts w:ascii="Times New Roman" w:hAnsi="Times New Roman" w:cs="Times New Roman"/>
          <w:color w:val="000000" w:themeColor="text1"/>
          <w:szCs w:val="24"/>
        </w:rPr>
        <w:t>Im</w:t>
      </w:r>
      <w:proofErr w:type="spellEnd"/>
      <w:r w:rsidRPr="009C3121">
        <w:rPr>
          <w:rFonts w:ascii="Times New Roman" w:hAnsi="Times New Roman" w:cs="Times New Roman"/>
          <w:color w:val="000000" w:themeColor="text1"/>
          <w:szCs w:val="24"/>
        </w:rPr>
        <w:t>, H. (2022). Does it pay to book direct? Customers’ perceptions of online distribution channels. </w:t>
      </w:r>
      <w:r w:rsidRPr="009C3121">
        <w:rPr>
          <w:rFonts w:ascii="Times New Roman" w:hAnsi="Times New Roman" w:cs="Times New Roman"/>
          <w:i/>
          <w:iCs/>
          <w:color w:val="000000" w:themeColor="text1"/>
          <w:szCs w:val="24"/>
        </w:rPr>
        <w:t>Journal of Hospitality and Tourism Management</w:t>
      </w:r>
      <w:r w:rsidRPr="009C3121">
        <w:rPr>
          <w:rFonts w:ascii="Times New Roman" w:hAnsi="Times New Roman" w:cs="Times New Roman"/>
          <w:color w:val="000000" w:themeColor="text1"/>
          <w:szCs w:val="24"/>
        </w:rPr>
        <w:t>, 51, 140–149.</w:t>
      </w:r>
    </w:p>
    <w:p w14:paraId="5C57F6CA"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t>Hotelogix</w:t>
      </w:r>
      <w:proofErr w:type="spellEnd"/>
      <w:r w:rsidRPr="009C3121">
        <w:rPr>
          <w:rFonts w:ascii="Times New Roman" w:hAnsi="Times New Roman" w:cs="Times New Roman"/>
          <w:color w:val="000000" w:themeColor="text1"/>
          <w:szCs w:val="24"/>
        </w:rPr>
        <w:t>. (2025). </w:t>
      </w:r>
      <w:r w:rsidRPr="009C3121">
        <w:rPr>
          <w:rFonts w:ascii="Times New Roman" w:hAnsi="Times New Roman" w:cs="Times New Roman"/>
          <w:i/>
          <w:iCs/>
          <w:color w:val="000000" w:themeColor="text1"/>
          <w:szCs w:val="24"/>
        </w:rPr>
        <w:t>Christmas hotel bookings playbook for peak holiday week</w:t>
      </w:r>
      <w:r w:rsidRPr="009C3121">
        <w:rPr>
          <w:rFonts w:ascii="Times New Roman" w:hAnsi="Times New Roman" w:cs="Times New Roman"/>
          <w:color w:val="000000" w:themeColor="text1"/>
          <w:szCs w:val="24"/>
        </w:rPr>
        <w:t>.</w:t>
      </w:r>
    </w:p>
    <w:p w14:paraId="35A39473"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International Journal of Research. (2025). A comparative study of online travel agencies and hotel websites in consumer decision</w:t>
      </w:r>
      <w:r w:rsidRPr="009C3121">
        <w:rPr>
          <w:rFonts w:ascii="Times New Roman" w:hAnsi="Times New Roman" w:cs="Times New Roman"/>
          <w:color w:val="000000" w:themeColor="text1"/>
          <w:szCs w:val="24"/>
        </w:rPr>
        <w:noBreakHyphen/>
        <w:t>making. </w:t>
      </w:r>
      <w:r w:rsidRPr="009C3121">
        <w:rPr>
          <w:rFonts w:ascii="Times New Roman" w:hAnsi="Times New Roman" w:cs="Times New Roman"/>
          <w:i/>
          <w:iCs/>
          <w:color w:val="000000" w:themeColor="text1"/>
          <w:szCs w:val="24"/>
        </w:rPr>
        <w:t>International Journal of Finance and Management Research</w:t>
      </w:r>
      <w:r w:rsidRPr="009C3121">
        <w:rPr>
          <w:rFonts w:ascii="Times New Roman" w:hAnsi="Times New Roman" w:cs="Times New Roman"/>
          <w:color w:val="000000" w:themeColor="text1"/>
          <w:szCs w:val="24"/>
        </w:rPr>
        <w:t>, 11(2), 120–135.</w:t>
      </w:r>
    </w:p>
    <w:p w14:paraId="5F82DD49"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Kim, S. (2019). How hotel sites compare with OTAs, aggregators and metasearch engines. </w:t>
      </w:r>
      <w:r w:rsidRPr="009C3121">
        <w:rPr>
          <w:rFonts w:ascii="Times New Roman" w:hAnsi="Times New Roman" w:cs="Times New Roman"/>
          <w:i/>
          <w:iCs/>
          <w:color w:val="000000" w:themeColor="text1"/>
          <w:szCs w:val="24"/>
        </w:rPr>
        <w:t>Journal of Service Science and Management</w:t>
      </w:r>
      <w:r w:rsidRPr="009C3121">
        <w:rPr>
          <w:rFonts w:ascii="Times New Roman" w:hAnsi="Times New Roman" w:cs="Times New Roman"/>
          <w:color w:val="000000" w:themeColor="text1"/>
          <w:szCs w:val="24"/>
        </w:rPr>
        <w:t>, 12(3), 312–329.</w:t>
      </w:r>
    </w:p>
    <w:p w14:paraId="3A702DBC"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Little Hotelier. (2024). </w:t>
      </w:r>
      <w:r w:rsidRPr="009C3121">
        <w:rPr>
          <w:rFonts w:ascii="Times New Roman" w:hAnsi="Times New Roman" w:cs="Times New Roman"/>
          <w:i/>
          <w:iCs/>
          <w:color w:val="000000" w:themeColor="text1"/>
          <w:szCs w:val="24"/>
        </w:rPr>
        <w:t>Seasonal pricing: Strategy and examples for small hotels</w:t>
      </w:r>
      <w:r w:rsidRPr="009C3121">
        <w:rPr>
          <w:rFonts w:ascii="Times New Roman" w:hAnsi="Times New Roman" w:cs="Times New Roman"/>
          <w:color w:val="000000" w:themeColor="text1"/>
          <w:szCs w:val="24"/>
        </w:rPr>
        <w:t>.</w:t>
      </w:r>
    </w:p>
    <w:p w14:paraId="7C975491"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Little Hotelier. (2025). </w:t>
      </w:r>
      <w:r w:rsidRPr="009C3121">
        <w:rPr>
          <w:rFonts w:ascii="Times New Roman" w:hAnsi="Times New Roman" w:cs="Times New Roman"/>
          <w:i/>
          <w:iCs/>
          <w:color w:val="000000" w:themeColor="text1"/>
          <w:szCs w:val="24"/>
        </w:rPr>
        <w:t>Holiday bookings: Online strategies for small hotels</w:t>
      </w:r>
      <w:r w:rsidRPr="009C3121">
        <w:rPr>
          <w:rFonts w:ascii="Times New Roman" w:hAnsi="Times New Roman" w:cs="Times New Roman"/>
          <w:color w:val="000000" w:themeColor="text1"/>
          <w:szCs w:val="24"/>
        </w:rPr>
        <w:t>.</w:t>
      </w:r>
    </w:p>
    <w:p w14:paraId="5494459F"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Mastercard. (2025). </w:t>
      </w:r>
      <w:r w:rsidRPr="009C3121">
        <w:rPr>
          <w:rFonts w:ascii="Times New Roman" w:hAnsi="Times New Roman" w:cs="Times New Roman"/>
          <w:i/>
          <w:iCs/>
          <w:color w:val="000000" w:themeColor="text1"/>
          <w:szCs w:val="24"/>
        </w:rPr>
        <w:t>OTAs vs. direct bookings: Why hotels need both</w:t>
      </w:r>
      <w:r w:rsidRPr="009C3121">
        <w:rPr>
          <w:rFonts w:ascii="Times New Roman" w:hAnsi="Times New Roman" w:cs="Times New Roman"/>
          <w:color w:val="000000" w:themeColor="text1"/>
          <w:szCs w:val="24"/>
        </w:rPr>
        <w:t>.</w:t>
      </w:r>
    </w:p>
    <w:p w14:paraId="573FC3D8"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t>Mengu</w:t>
      </w:r>
      <w:proofErr w:type="spellEnd"/>
      <w:r w:rsidRPr="009C3121">
        <w:rPr>
          <w:rFonts w:ascii="Times New Roman" w:hAnsi="Times New Roman" w:cs="Times New Roman"/>
          <w:color w:val="000000" w:themeColor="text1"/>
          <w:szCs w:val="24"/>
        </w:rPr>
        <w:t>, S. (2020). Distribution channels in tourism in the modern approach. In </w:t>
      </w:r>
      <w:r w:rsidRPr="009C3121">
        <w:rPr>
          <w:rFonts w:ascii="Times New Roman" w:hAnsi="Times New Roman" w:cs="Times New Roman"/>
          <w:i/>
          <w:iCs/>
          <w:color w:val="000000" w:themeColor="text1"/>
          <w:szCs w:val="24"/>
        </w:rPr>
        <w:t>Proceedings of ERAZ 2019</w:t>
      </w:r>
      <w:r w:rsidRPr="009C3121">
        <w:rPr>
          <w:rFonts w:ascii="Times New Roman" w:hAnsi="Times New Roman" w:cs="Times New Roman"/>
          <w:color w:val="000000" w:themeColor="text1"/>
          <w:szCs w:val="24"/>
        </w:rPr>
        <w:t> (pp. 644–656).</w:t>
      </w:r>
    </w:p>
    <w:p w14:paraId="44492290"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Moutinho, L. (2011). </w:t>
      </w:r>
      <w:r w:rsidRPr="009C3121">
        <w:rPr>
          <w:rFonts w:ascii="Times New Roman" w:hAnsi="Times New Roman" w:cs="Times New Roman"/>
          <w:i/>
          <w:iCs/>
          <w:color w:val="000000" w:themeColor="text1"/>
          <w:szCs w:val="24"/>
        </w:rPr>
        <w:t>Strategic management in tourism</w:t>
      </w:r>
      <w:r w:rsidRPr="009C3121">
        <w:rPr>
          <w:rFonts w:ascii="Times New Roman" w:hAnsi="Times New Roman" w:cs="Times New Roman"/>
          <w:color w:val="000000" w:themeColor="text1"/>
          <w:szCs w:val="24"/>
        </w:rPr>
        <w:t> (2nd ed.). CABI.</w:t>
      </w:r>
    </w:p>
    <w:p w14:paraId="44BFDA22"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P3 Hotel Group. (2023). </w:t>
      </w:r>
      <w:r w:rsidRPr="009C3121">
        <w:rPr>
          <w:rFonts w:ascii="Times New Roman" w:hAnsi="Times New Roman" w:cs="Times New Roman"/>
          <w:i/>
          <w:iCs/>
          <w:color w:val="000000" w:themeColor="text1"/>
          <w:szCs w:val="24"/>
        </w:rPr>
        <w:t>The evolution of hotel loyalty: Key trends shaping direct booking success</w:t>
      </w:r>
      <w:r w:rsidRPr="009C3121">
        <w:rPr>
          <w:rFonts w:ascii="Times New Roman" w:hAnsi="Times New Roman" w:cs="Times New Roman"/>
          <w:color w:val="000000" w:themeColor="text1"/>
          <w:szCs w:val="24"/>
        </w:rPr>
        <w:t>.</w:t>
      </w:r>
    </w:p>
    <w:p w14:paraId="0F2032CE"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lastRenderedPageBreak/>
        <w:t>Regiondo</w:t>
      </w:r>
      <w:proofErr w:type="spellEnd"/>
      <w:r w:rsidRPr="009C3121">
        <w:rPr>
          <w:rFonts w:ascii="Times New Roman" w:hAnsi="Times New Roman" w:cs="Times New Roman"/>
          <w:color w:val="000000" w:themeColor="text1"/>
          <w:szCs w:val="24"/>
        </w:rPr>
        <w:t>. (2023). </w:t>
      </w:r>
      <w:r w:rsidRPr="009C3121">
        <w:rPr>
          <w:rFonts w:ascii="Times New Roman" w:hAnsi="Times New Roman" w:cs="Times New Roman"/>
          <w:i/>
          <w:iCs/>
          <w:color w:val="000000" w:themeColor="text1"/>
          <w:szCs w:val="24"/>
        </w:rPr>
        <w:t>Christmas marketing tips for tour and activity providers</w:t>
      </w:r>
      <w:r w:rsidRPr="009C3121">
        <w:rPr>
          <w:rFonts w:ascii="Times New Roman" w:hAnsi="Times New Roman" w:cs="Times New Roman"/>
          <w:color w:val="000000" w:themeColor="text1"/>
          <w:szCs w:val="24"/>
        </w:rPr>
        <w:t>.</w:t>
      </w:r>
    </w:p>
    <w:p w14:paraId="6149C441"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t>Revnomix</w:t>
      </w:r>
      <w:proofErr w:type="spellEnd"/>
      <w:r w:rsidRPr="009C3121">
        <w:rPr>
          <w:rFonts w:ascii="Times New Roman" w:hAnsi="Times New Roman" w:cs="Times New Roman"/>
          <w:color w:val="000000" w:themeColor="text1"/>
          <w:szCs w:val="24"/>
        </w:rPr>
        <w:t>. (2022). </w:t>
      </w:r>
      <w:r w:rsidRPr="009C3121">
        <w:rPr>
          <w:rFonts w:ascii="Times New Roman" w:hAnsi="Times New Roman" w:cs="Times New Roman"/>
          <w:i/>
          <w:iCs/>
          <w:color w:val="000000" w:themeColor="text1"/>
          <w:szCs w:val="24"/>
        </w:rPr>
        <w:t>OTAs vs direct hotel booking: Striking the right balance</w:t>
      </w:r>
      <w:r w:rsidRPr="009C3121">
        <w:rPr>
          <w:rFonts w:ascii="Times New Roman" w:hAnsi="Times New Roman" w:cs="Times New Roman"/>
          <w:color w:val="000000" w:themeColor="text1"/>
          <w:szCs w:val="24"/>
        </w:rPr>
        <w:t>.</w:t>
      </w:r>
    </w:p>
    <w:p w14:paraId="65FACD06"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t>RevOptimum</w:t>
      </w:r>
      <w:proofErr w:type="spellEnd"/>
      <w:r w:rsidRPr="009C3121">
        <w:rPr>
          <w:rFonts w:ascii="Times New Roman" w:hAnsi="Times New Roman" w:cs="Times New Roman"/>
          <w:color w:val="000000" w:themeColor="text1"/>
          <w:szCs w:val="24"/>
        </w:rPr>
        <w:t>. (2024). </w:t>
      </w:r>
      <w:r w:rsidRPr="009C3121">
        <w:rPr>
          <w:rFonts w:ascii="Times New Roman" w:hAnsi="Times New Roman" w:cs="Times New Roman"/>
          <w:i/>
          <w:iCs/>
          <w:color w:val="000000" w:themeColor="text1"/>
          <w:szCs w:val="24"/>
        </w:rPr>
        <w:t>OTAs vs. direct bookings: Balancing distribution channels to maximize revenue</w:t>
      </w:r>
      <w:r w:rsidRPr="009C3121">
        <w:rPr>
          <w:rFonts w:ascii="Times New Roman" w:hAnsi="Times New Roman" w:cs="Times New Roman"/>
          <w:color w:val="000000" w:themeColor="text1"/>
          <w:szCs w:val="24"/>
        </w:rPr>
        <w:t>.</w:t>
      </w:r>
    </w:p>
    <w:p w14:paraId="61985018"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Switch Hotel Solutions. (2025). </w:t>
      </w:r>
      <w:r w:rsidRPr="009C3121">
        <w:rPr>
          <w:rFonts w:ascii="Times New Roman" w:hAnsi="Times New Roman" w:cs="Times New Roman"/>
          <w:i/>
          <w:iCs/>
          <w:color w:val="000000" w:themeColor="text1"/>
          <w:szCs w:val="24"/>
        </w:rPr>
        <w:t>Direct booking costs vs OTA fees</w:t>
      </w:r>
      <w:r w:rsidRPr="009C3121">
        <w:rPr>
          <w:rFonts w:ascii="Times New Roman" w:hAnsi="Times New Roman" w:cs="Times New Roman"/>
          <w:color w:val="000000" w:themeColor="text1"/>
          <w:szCs w:val="24"/>
        </w:rPr>
        <w:t>.</w:t>
      </w:r>
    </w:p>
    <w:p w14:paraId="2B459EA8" w14:textId="77777777" w:rsidR="009C3121" w:rsidRPr="009C3121" w:rsidRDefault="009C3121" w:rsidP="00B02D87">
      <w:pPr>
        <w:spacing w:line="360" w:lineRule="auto"/>
        <w:rPr>
          <w:rFonts w:ascii="Times New Roman" w:hAnsi="Times New Roman" w:cs="Times New Roman"/>
          <w:color w:val="000000" w:themeColor="text1"/>
          <w:szCs w:val="24"/>
        </w:rPr>
      </w:pPr>
      <w:r w:rsidRPr="009C3121">
        <w:rPr>
          <w:rFonts w:ascii="Times New Roman" w:hAnsi="Times New Roman" w:cs="Times New Roman"/>
          <w:color w:val="000000" w:themeColor="text1"/>
          <w:szCs w:val="24"/>
        </w:rPr>
        <w:t>Travel And Tour World. (2025). Christmas and New Year hotel occupancy holds firm worldwide as rates rise. </w:t>
      </w:r>
      <w:r w:rsidRPr="009C3121">
        <w:rPr>
          <w:rFonts w:ascii="Times New Roman" w:hAnsi="Times New Roman" w:cs="Times New Roman"/>
          <w:i/>
          <w:iCs/>
          <w:color w:val="000000" w:themeColor="text1"/>
          <w:szCs w:val="24"/>
        </w:rPr>
        <w:t>Travel And Tour World News</w:t>
      </w:r>
      <w:r w:rsidRPr="009C3121">
        <w:rPr>
          <w:rFonts w:ascii="Times New Roman" w:hAnsi="Times New Roman" w:cs="Times New Roman"/>
          <w:color w:val="000000" w:themeColor="text1"/>
          <w:szCs w:val="24"/>
        </w:rPr>
        <w:t>.</w:t>
      </w:r>
    </w:p>
    <w:p w14:paraId="28E46920"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t>Travelscrape</w:t>
      </w:r>
      <w:proofErr w:type="spellEnd"/>
      <w:r w:rsidRPr="009C3121">
        <w:rPr>
          <w:rFonts w:ascii="Times New Roman" w:hAnsi="Times New Roman" w:cs="Times New Roman"/>
          <w:color w:val="000000" w:themeColor="text1"/>
          <w:szCs w:val="24"/>
        </w:rPr>
        <w:t>. (2025). </w:t>
      </w:r>
      <w:r w:rsidRPr="009C3121">
        <w:rPr>
          <w:rFonts w:ascii="Times New Roman" w:hAnsi="Times New Roman" w:cs="Times New Roman"/>
          <w:i/>
          <w:iCs/>
          <w:color w:val="000000" w:themeColor="text1"/>
          <w:szCs w:val="24"/>
        </w:rPr>
        <w:t>Christmas hotel booking trends to maximize holiday revenue</w:t>
      </w:r>
      <w:r w:rsidRPr="009C3121">
        <w:rPr>
          <w:rFonts w:ascii="Times New Roman" w:hAnsi="Times New Roman" w:cs="Times New Roman"/>
          <w:color w:val="000000" w:themeColor="text1"/>
          <w:szCs w:val="24"/>
        </w:rPr>
        <w:t>.</w:t>
      </w:r>
    </w:p>
    <w:p w14:paraId="5DA1BF26"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t>Userguest</w:t>
      </w:r>
      <w:proofErr w:type="spellEnd"/>
      <w:r w:rsidRPr="009C3121">
        <w:rPr>
          <w:rFonts w:ascii="Times New Roman" w:hAnsi="Times New Roman" w:cs="Times New Roman"/>
          <w:color w:val="000000" w:themeColor="text1"/>
          <w:szCs w:val="24"/>
        </w:rPr>
        <w:t>. (2025). </w:t>
      </w:r>
      <w:r w:rsidRPr="009C3121">
        <w:rPr>
          <w:rFonts w:ascii="Times New Roman" w:hAnsi="Times New Roman" w:cs="Times New Roman"/>
          <w:i/>
          <w:iCs/>
          <w:color w:val="000000" w:themeColor="text1"/>
          <w:szCs w:val="24"/>
        </w:rPr>
        <w:t>Strategies to maximise direct bookings this festive season</w:t>
      </w:r>
      <w:r w:rsidRPr="009C3121">
        <w:rPr>
          <w:rFonts w:ascii="Times New Roman" w:hAnsi="Times New Roman" w:cs="Times New Roman"/>
          <w:color w:val="000000" w:themeColor="text1"/>
          <w:szCs w:val="24"/>
        </w:rPr>
        <w:t>.</w:t>
      </w:r>
    </w:p>
    <w:p w14:paraId="212EFC6F" w14:textId="77777777" w:rsidR="009C3121" w:rsidRPr="009C3121" w:rsidRDefault="009C3121" w:rsidP="00B02D87">
      <w:pPr>
        <w:spacing w:line="360" w:lineRule="auto"/>
        <w:rPr>
          <w:rFonts w:ascii="Times New Roman" w:hAnsi="Times New Roman" w:cs="Times New Roman"/>
          <w:color w:val="000000" w:themeColor="text1"/>
          <w:szCs w:val="24"/>
        </w:rPr>
      </w:pPr>
      <w:proofErr w:type="spellStart"/>
      <w:r w:rsidRPr="009C3121">
        <w:rPr>
          <w:rFonts w:ascii="Times New Roman" w:hAnsi="Times New Roman" w:cs="Times New Roman"/>
          <w:color w:val="000000" w:themeColor="text1"/>
          <w:szCs w:val="24"/>
        </w:rPr>
        <w:t>WiseGuy</w:t>
      </w:r>
      <w:proofErr w:type="spellEnd"/>
      <w:r w:rsidRPr="009C3121">
        <w:rPr>
          <w:rFonts w:ascii="Times New Roman" w:hAnsi="Times New Roman" w:cs="Times New Roman"/>
          <w:color w:val="000000" w:themeColor="text1"/>
          <w:szCs w:val="24"/>
        </w:rPr>
        <w:t xml:space="preserve"> Research. (2025). </w:t>
      </w:r>
      <w:r w:rsidRPr="009C3121">
        <w:rPr>
          <w:rFonts w:ascii="Times New Roman" w:hAnsi="Times New Roman" w:cs="Times New Roman"/>
          <w:i/>
          <w:iCs/>
          <w:color w:val="000000" w:themeColor="text1"/>
          <w:szCs w:val="24"/>
        </w:rPr>
        <w:t>Global Christmas travel market research report: Forecast to 2035</w:t>
      </w:r>
      <w:r w:rsidRPr="009C3121">
        <w:rPr>
          <w:rFonts w:ascii="Times New Roman" w:hAnsi="Times New Roman" w:cs="Times New Roman"/>
          <w:color w:val="000000" w:themeColor="text1"/>
          <w:szCs w:val="24"/>
        </w:rPr>
        <w:t>.</w:t>
      </w:r>
    </w:p>
    <w:p w14:paraId="18D123F1" w14:textId="20F6CD8C" w:rsidR="00F11085" w:rsidRPr="00B02D87" w:rsidRDefault="00F11085" w:rsidP="00B02D87">
      <w:pPr>
        <w:spacing w:line="360" w:lineRule="auto"/>
        <w:rPr>
          <w:rFonts w:ascii="Times New Roman" w:hAnsi="Times New Roman" w:cs="Times New Roman"/>
          <w:color w:val="000000" w:themeColor="text1"/>
          <w:szCs w:val="24"/>
        </w:rPr>
      </w:pPr>
    </w:p>
    <w:sectPr w:rsidR="00F11085" w:rsidRPr="00B02D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318AA"/>
    <w:rsid w:val="00041FAE"/>
    <w:rsid w:val="0004743A"/>
    <w:rsid w:val="0004774B"/>
    <w:rsid w:val="000512A3"/>
    <w:rsid w:val="00080111"/>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54B4B"/>
    <w:rsid w:val="00661C0E"/>
    <w:rsid w:val="006640E0"/>
    <w:rsid w:val="006A1855"/>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9C3121"/>
    <w:rsid w:val="00A15772"/>
    <w:rsid w:val="00A22E5D"/>
    <w:rsid w:val="00A433D7"/>
    <w:rsid w:val="00A6019D"/>
    <w:rsid w:val="00A60CF1"/>
    <w:rsid w:val="00A63241"/>
    <w:rsid w:val="00A76781"/>
    <w:rsid w:val="00A76B20"/>
    <w:rsid w:val="00A84485"/>
    <w:rsid w:val="00A87B7E"/>
    <w:rsid w:val="00A91E57"/>
    <w:rsid w:val="00A94738"/>
    <w:rsid w:val="00AD05F9"/>
    <w:rsid w:val="00AD40B1"/>
    <w:rsid w:val="00B02610"/>
    <w:rsid w:val="00B02D87"/>
    <w:rsid w:val="00B06124"/>
    <w:rsid w:val="00B425D9"/>
    <w:rsid w:val="00B6174C"/>
    <w:rsid w:val="00B74633"/>
    <w:rsid w:val="00B75166"/>
    <w:rsid w:val="00B80826"/>
    <w:rsid w:val="00B8435D"/>
    <w:rsid w:val="00BB783D"/>
    <w:rsid w:val="00BD23A3"/>
    <w:rsid w:val="00BD4725"/>
    <w:rsid w:val="00BD68D7"/>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6471</Words>
  <Characters>36890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2025-12-19T12:47:00Z</dcterms:created>
  <dcterms:modified xsi:type="dcterms:W3CDTF">2025-12-19T12:47:00Z</dcterms:modified>
</cp:coreProperties>
</file>