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4618E8"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4618E8" w:rsidRDefault="004A1F6F" w:rsidP="00013DBD">
      <w:pPr>
        <w:spacing w:line="480" w:lineRule="auto"/>
        <w:rPr>
          <w:rFonts w:ascii="Times New Roman" w:hAnsi="Times New Roman" w:cs="Times New Roman"/>
          <w:color w:val="000000" w:themeColor="text1"/>
          <w:szCs w:val="24"/>
          <w:lang w:val="en-US"/>
        </w:rPr>
      </w:pPr>
      <w:r w:rsidRPr="004618E8">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4618E8"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4618E8"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4618E8" w:rsidRDefault="004A1F6F" w:rsidP="00013DBD">
      <w:pPr>
        <w:spacing w:line="480" w:lineRule="auto"/>
        <w:jc w:val="center"/>
        <w:rPr>
          <w:rFonts w:ascii="Times New Roman" w:hAnsi="Times New Roman" w:cs="Times New Roman"/>
          <w:color w:val="000000" w:themeColor="text1"/>
          <w:szCs w:val="24"/>
        </w:rPr>
      </w:pPr>
    </w:p>
    <w:p w14:paraId="49E6DB7B" w14:textId="46DEF691" w:rsidR="009E4B24" w:rsidRPr="004618E8" w:rsidRDefault="00F72ED2" w:rsidP="009E4B24">
      <w:pPr>
        <w:spacing w:line="480" w:lineRule="auto"/>
        <w:jc w:val="center"/>
        <w:rPr>
          <w:rFonts w:ascii="Times New Roman" w:hAnsi="Times New Roman" w:cs="Times New Roman"/>
          <w:b/>
          <w:bCs/>
          <w:color w:val="000000" w:themeColor="text1"/>
          <w:szCs w:val="24"/>
        </w:rPr>
      </w:pPr>
      <w:r w:rsidRPr="004618E8">
        <w:rPr>
          <w:rFonts w:ascii="Times New Roman" w:hAnsi="Times New Roman" w:cs="Times New Roman"/>
          <w:b/>
          <w:bCs/>
          <w:color w:val="000000" w:themeColor="text1"/>
          <w:szCs w:val="24"/>
        </w:rPr>
        <w:t>Bachelor's in Tourism and Recreation</w:t>
      </w:r>
      <w:r w:rsidR="009E4B24" w:rsidRPr="009E4B24">
        <w:rPr>
          <w:rFonts w:ascii="Times New Roman" w:hAnsi="Times New Roman" w:cs="Times New Roman"/>
          <w:b/>
          <w:bCs/>
          <w:color w:val="000000" w:themeColor="text1"/>
          <w:szCs w:val="24"/>
        </w:rPr>
        <w:br/>
        <w:t>Sales Management Assignment-2</w:t>
      </w:r>
    </w:p>
    <w:p w14:paraId="1EA74B89" w14:textId="65656823" w:rsidR="00CC17BF" w:rsidRPr="004618E8" w:rsidRDefault="004A1F6F" w:rsidP="00013DBD">
      <w:pPr>
        <w:spacing w:line="480" w:lineRule="auto"/>
        <w:jc w:val="center"/>
        <w:rPr>
          <w:rFonts w:ascii="Times New Roman" w:eastAsia="Times New Roman" w:hAnsi="Times New Roman" w:cs="Times New Roman"/>
          <w:color w:val="000000" w:themeColor="text1"/>
          <w:kern w:val="0"/>
          <w:sz w:val="22"/>
          <w:szCs w:val="22"/>
          <w:lang w:eastAsia="en-GB"/>
          <w14:ligatures w14:val="none"/>
        </w:rPr>
      </w:pPr>
      <w:r w:rsidRPr="004618E8">
        <w:rPr>
          <w:rFonts w:ascii="Times New Roman" w:hAnsi="Times New Roman" w:cs="Times New Roman"/>
          <w:b/>
          <w:bCs/>
          <w:color w:val="000000" w:themeColor="text1"/>
          <w:szCs w:val="24"/>
        </w:rPr>
        <w:t xml:space="preserve">Submitted by : </w:t>
      </w:r>
      <w:r w:rsidR="002700C5" w:rsidRPr="002700C5">
        <w:rPr>
          <w:rFonts w:ascii="Times New Roman" w:hAnsi="Times New Roman" w:cs="Times New Roman"/>
          <w:b/>
          <w:bCs/>
          <w:color w:val="000000" w:themeColor="text1"/>
          <w:szCs w:val="24"/>
        </w:rPr>
        <w:t>Deepak chand ramola</w:t>
      </w:r>
    </w:p>
    <w:p w14:paraId="024E721F" w14:textId="7F4CAE94" w:rsidR="004D7D13" w:rsidRPr="004618E8" w:rsidRDefault="00013DBD" w:rsidP="005B2DFD">
      <w:pPr>
        <w:spacing w:line="480" w:lineRule="auto"/>
        <w:jc w:val="center"/>
        <w:rPr>
          <w:rFonts w:ascii="Times New Roman" w:hAnsi="Times New Roman" w:cs="Times New Roman"/>
          <w:color w:val="000000" w:themeColor="text1"/>
          <w:szCs w:val="24"/>
          <w:lang w:val="en-US"/>
        </w:rPr>
      </w:pPr>
      <w:r w:rsidRPr="004618E8">
        <w:rPr>
          <w:rFonts w:ascii="Times New Roman" w:eastAsia="Times New Roman" w:hAnsi="Times New Roman" w:cs="Times New Roman"/>
          <w:b/>
          <w:bCs/>
          <w:color w:val="000000" w:themeColor="text1"/>
          <w:kern w:val="0"/>
          <w:szCs w:val="24"/>
          <w:lang w:eastAsia="en-GB"/>
          <w14:ligatures w14:val="none"/>
        </w:rPr>
        <w:t xml:space="preserve">Title: </w:t>
      </w:r>
      <w:r w:rsidR="002700C5" w:rsidRPr="002700C5">
        <w:rPr>
          <w:rFonts w:ascii="Times New Roman" w:eastAsia="Times New Roman" w:hAnsi="Times New Roman" w:cs="Times New Roman"/>
          <w:b/>
          <w:bCs/>
          <w:color w:val="000000" w:themeColor="text1"/>
          <w:kern w:val="0"/>
          <w:szCs w:val="24"/>
          <w:lang w:eastAsia="en-GB"/>
          <w14:ligatures w14:val="none"/>
        </w:rPr>
        <w:t>Sales Strategies for B2B Tourism Markets: Building Strong Relationships with Corporate Clients</w:t>
      </w:r>
    </w:p>
    <w:p w14:paraId="2C8D5449" w14:textId="77777777" w:rsidR="00A76B20" w:rsidRPr="004618E8" w:rsidRDefault="00A76B20" w:rsidP="00013DBD">
      <w:pPr>
        <w:spacing w:line="480" w:lineRule="auto"/>
        <w:rPr>
          <w:rFonts w:ascii="Times New Roman" w:hAnsi="Times New Roman" w:cs="Times New Roman"/>
          <w:color w:val="000000" w:themeColor="text1"/>
          <w:szCs w:val="24"/>
          <w:lang w:val="en-US"/>
        </w:rPr>
      </w:pPr>
    </w:p>
    <w:p w14:paraId="61078F6F" w14:textId="77777777" w:rsidR="00FF0452" w:rsidRDefault="00FF0452" w:rsidP="00013DBD">
      <w:pPr>
        <w:spacing w:line="480" w:lineRule="auto"/>
        <w:rPr>
          <w:rFonts w:ascii="Times New Roman" w:hAnsi="Times New Roman" w:cs="Times New Roman"/>
          <w:color w:val="000000" w:themeColor="text1"/>
          <w:szCs w:val="24"/>
          <w:lang w:val="en-US"/>
        </w:rPr>
      </w:pPr>
    </w:p>
    <w:p w14:paraId="19B52B77" w14:textId="77777777" w:rsidR="005B2DFD" w:rsidRDefault="005B2DFD" w:rsidP="00013DBD">
      <w:pPr>
        <w:spacing w:line="480" w:lineRule="auto"/>
        <w:rPr>
          <w:rFonts w:ascii="Times New Roman" w:hAnsi="Times New Roman" w:cs="Times New Roman"/>
          <w:color w:val="000000" w:themeColor="text1"/>
          <w:szCs w:val="24"/>
          <w:lang w:val="en-US"/>
        </w:rPr>
      </w:pPr>
    </w:p>
    <w:p w14:paraId="06DC8959" w14:textId="77777777" w:rsidR="005B2DFD" w:rsidRDefault="005B2DFD" w:rsidP="00013DBD">
      <w:pPr>
        <w:spacing w:line="480" w:lineRule="auto"/>
        <w:rPr>
          <w:rFonts w:ascii="Times New Roman" w:hAnsi="Times New Roman" w:cs="Times New Roman"/>
          <w:color w:val="000000" w:themeColor="text1"/>
          <w:szCs w:val="24"/>
          <w:lang w:val="en-US"/>
        </w:rPr>
      </w:pPr>
    </w:p>
    <w:p w14:paraId="39B72A3B" w14:textId="77777777" w:rsidR="005B2DFD" w:rsidRDefault="005B2DFD" w:rsidP="00013DBD">
      <w:pPr>
        <w:spacing w:line="480" w:lineRule="auto"/>
        <w:rPr>
          <w:rFonts w:ascii="Times New Roman" w:hAnsi="Times New Roman" w:cs="Times New Roman"/>
          <w:color w:val="000000" w:themeColor="text1"/>
          <w:szCs w:val="24"/>
          <w:lang w:val="en-US"/>
        </w:rPr>
      </w:pPr>
    </w:p>
    <w:p w14:paraId="0775DF9E" w14:textId="77777777" w:rsidR="005B2DFD" w:rsidRDefault="005B2DFD" w:rsidP="00013DBD">
      <w:pPr>
        <w:spacing w:line="480" w:lineRule="auto"/>
        <w:rPr>
          <w:rFonts w:ascii="Times New Roman" w:hAnsi="Times New Roman" w:cs="Times New Roman"/>
          <w:color w:val="000000" w:themeColor="text1"/>
          <w:szCs w:val="24"/>
          <w:lang w:val="en-US"/>
        </w:rPr>
      </w:pPr>
    </w:p>
    <w:p w14:paraId="22891AE2" w14:textId="77777777" w:rsidR="005B2DFD" w:rsidRDefault="005B2DFD" w:rsidP="00013DBD">
      <w:pPr>
        <w:spacing w:line="480" w:lineRule="auto"/>
        <w:rPr>
          <w:rFonts w:ascii="Times New Roman" w:hAnsi="Times New Roman" w:cs="Times New Roman"/>
          <w:color w:val="000000" w:themeColor="text1"/>
          <w:szCs w:val="24"/>
          <w:lang w:val="en-US"/>
        </w:rPr>
      </w:pPr>
    </w:p>
    <w:p w14:paraId="7BE60A5A" w14:textId="77777777" w:rsidR="00BC7259" w:rsidRPr="004618E8" w:rsidRDefault="00BC7259" w:rsidP="00013DBD">
      <w:pPr>
        <w:spacing w:line="480" w:lineRule="auto"/>
        <w:rPr>
          <w:rFonts w:ascii="Times New Roman" w:hAnsi="Times New Roman" w:cs="Times New Roman"/>
          <w:color w:val="000000" w:themeColor="text1"/>
          <w:szCs w:val="24"/>
          <w:lang w:val="en-US"/>
        </w:rPr>
      </w:pPr>
    </w:p>
    <w:p w14:paraId="22EFAC9B" w14:textId="77777777" w:rsidR="0095171B" w:rsidRPr="004618E8" w:rsidRDefault="0095171B" w:rsidP="00013DBD">
      <w:pPr>
        <w:spacing w:line="480" w:lineRule="auto"/>
        <w:rPr>
          <w:rFonts w:ascii="Times New Roman" w:hAnsi="Times New Roman" w:cs="Times New Roman"/>
          <w:color w:val="000000" w:themeColor="text1"/>
          <w:szCs w:val="24"/>
          <w:lang w:val="en-US"/>
        </w:rPr>
      </w:pPr>
    </w:p>
    <w:p w14:paraId="44735C67" w14:textId="77777777" w:rsidR="00806230" w:rsidRPr="00806230" w:rsidRDefault="00D33052" w:rsidP="00806230">
      <w:pPr>
        <w:spacing w:line="480" w:lineRule="auto"/>
        <w:rPr>
          <w:rFonts w:ascii="Times New Roman" w:hAnsi="Times New Roman" w:cs="Times New Roman"/>
          <w:color w:val="000000" w:themeColor="text1"/>
          <w:szCs w:val="24"/>
        </w:rPr>
      </w:pPr>
      <w:bookmarkStart w:id="0" w:name="_Toc215260742"/>
      <w:r w:rsidRPr="004618E8">
        <w:rPr>
          <w:rStyle w:val="Heading1Char"/>
          <w:rFonts w:ascii="Times New Roman" w:hAnsi="Times New Roman" w:cs="Times New Roman"/>
          <w:b/>
          <w:bCs/>
          <w:color w:val="000000" w:themeColor="text1"/>
          <w:sz w:val="24"/>
          <w:szCs w:val="24"/>
        </w:rPr>
        <w:lastRenderedPageBreak/>
        <w:t>Abstract</w:t>
      </w:r>
      <w:bookmarkEnd w:id="0"/>
      <w:r w:rsidRPr="004618E8">
        <w:rPr>
          <w:rFonts w:ascii="Times New Roman" w:hAnsi="Times New Roman" w:cs="Times New Roman"/>
          <w:color w:val="000000" w:themeColor="text1"/>
          <w:szCs w:val="24"/>
        </w:rPr>
        <w:br/>
      </w:r>
      <w:r w:rsidR="00806230" w:rsidRPr="00806230">
        <w:rPr>
          <w:rFonts w:ascii="Times New Roman" w:hAnsi="Times New Roman" w:cs="Times New Roman"/>
          <w:color w:val="000000" w:themeColor="text1"/>
          <w:szCs w:val="24"/>
        </w:rPr>
        <w:t>The B2B tourism market, which includes corporate travel buyers, business event planners, multinational companies, travel management companies, and professional associations, is very important for keeping demand for tourism services high all year long. Hotels, tour operators, and destination management companies (DMCs) need to use relationship-driven sales strategies because corporate clients need reliability, consistency, customized solutions, and long-term value. This report looks at the main sales strategies that the B2B tourism industry uses to build strong, long-lasting relationships with business customers. It shows how modern tourism companies use loyalty programs, negotiated contracts, personalized travel packages, and service-level agreements to get businesses more involved.</w:t>
      </w:r>
      <w:r w:rsidR="00806230" w:rsidRPr="00806230">
        <w:rPr>
          <w:rFonts w:ascii="Times New Roman" w:hAnsi="Times New Roman" w:cs="Times New Roman"/>
          <w:color w:val="000000" w:themeColor="text1"/>
          <w:szCs w:val="24"/>
        </w:rPr>
        <w:br/>
      </w:r>
      <w:r w:rsidR="00806230" w:rsidRPr="00806230">
        <w:rPr>
          <w:rFonts w:ascii="Times New Roman" w:hAnsi="Times New Roman" w:cs="Times New Roman"/>
          <w:color w:val="000000" w:themeColor="text1"/>
          <w:szCs w:val="24"/>
        </w:rPr>
        <w:br/>
        <w:t>The report uses a qualitative secondary research method to look at relationship-based selling, key account management, digital CRM adoption, and how trust, communication, and value co-creation affect corporate loyalty. It does this by putting together academic literature, industry frameworks, and case studies. The results show that corporate clients value efficiency, safety, service reliability, and measurable value the most. This makes consultative selling, data-driven negotiation, and customized travel solutions very important. Long-term contracts, loyalty rewards, and flexible service models also help businesses keep their customers and stop them from switching to other companies.</w:t>
      </w:r>
      <w:r w:rsidR="00806230" w:rsidRPr="00806230">
        <w:rPr>
          <w:rFonts w:ascii="Times New Roman" w:hAnsi="Times New Roman" w:cs="Times New Roman"/>
          <w:color w:val="000000" w:themeColor="text1"/>
          <w:szCs w:val="24"/>
        </w:rPr>
        <w:br/>
      </w:r>
      <w:r w:rsidR="00806230" w:rsidRPr="00806230">
        <w:rPr>
          <w:rFonts w:ascii="Times New Roman" w:hAnsi="Times New Roman" w:cs="Times New Roman"/>
          <w:color w:val="000000" w:themeColor="text1"/>
          <w:szCs w:val="24"/>
        </w:rPr>
        <w:br/>
        <w:t xml:space="preserve">Digital transformation makes B2B sales in tourism even stronger by making it possible to communicate with customers through CRM, use predictive analytics, automate reporting, and offer personalized contract offers. But tourism companies need to keep changing because of </w:t>
      </w:r>
      <w:r w:rsidR="00806230" w:rsidRPr="00806230">
        <w:rPr>
          <w:rFonts w:ascii="Times New Roman" w:hAnsi="Times New Roman" w:cs="Times New Roman"/>
          <w:color w:val="000000" w:themeColor="text1"/>
          <w:szCs w:val="24"/>
        </w:rPr>
        <w:lastRenderedPageBreak/>
        <w:t>problems like uncertainty about travel after the pandemic, more corporate scrutiny on cost control, and higher expectations for eco-friendly travel packages.</w:t>
      </w:r>
      <w:r w:rsidR="00806230" w:rsidRPr="00806230">
        <w:rPr>
          <w:rFonts w:ascii="Times New Roman" w:hAnsi="Times New Roman" w:cs="Times New Roman"/>
          <w:color w:val="000000" w:themeColor="text1"/>
          <w:szCs w:val="24"/>
        </w:rPr>
        <w:br/>
      </w:r>
      <w:r w:rsidR="00806230" w:rsidRPr="00806230">
        <w:rPr>
          <w:rFonts w:ascii="Times New Roman" w:hAnsi="Times New Roman" w:cs="Times New Roman"/>
          <w:color w:val="000000" w:themeColor="text1"/>
          <w:szCs w:val="24"/>
        </w:rPr>
        <w:br/>
        <w:t>The report says that strong relationship management is key to getting a competitive edge and making long-term partnerships in the B2B tourism market. This can be done by building trust, customizing services, communicating clearly, and using technology.</w:t>
      </w:r>
    </w:p>
    <w:p w14:paraId="6DD31593" w14:textId="18ACC585" w:rsidR="004B545C" w:rsidRPr="004B545C" w:rsidRDefault="004B545C" w:rsidP="004B545C">
      <w:pPr>
        <w:spacing w:line="480" w:lineRule="auto"/>
        <w:rPr>
          <w:rFonts w:ascii="Times New Roman" w:hAnsi="Times New Roman" w:cs="Times New Roman"/>
          <w:color w:val="000000" w:themeColor="text1"/>
          <w:szCs w:val="24"/>
        </w:rPr>
      </w:pPr>
    </w:p>
    <w:p w14:paraId="5CA00730" w14:textId="55EF9F50" w:rsidR="005E61DA" w:rsidRPr="005E61DA" w:rsidRDefault="005E61DA" w:rsidP="005E61DA">
      <w:pPr>
        <w:spacing w:line="480" w:lineRule="auto"/>
        <w:rPr>
          <w:rFonts w:ascii="Times New Roman" w:hAnsi="Times New Roman" w:cs="Times New Roman"/>
          <w:color w:val="000000" w:themeColor="text1"/>
          <w:szCs w:val="24"/>
        </w:rPr>
      </w:pPr>
    </w:p>
    <w:p w14:paraId="52F7DFAF" w14:textId="6D17778D" w:rsidR="0095171B" w:rsidRPr="004618E8" w:rsidRDefault="0095171B" w:rsidP="00626634">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br w:type="page"/>
      </w:r>
    </w:p>
    <w:sdt>
      <w:sdtPr>
        <w:rPr>
          <w:rFonts w:ascii="Times New Roman" w:eastAsiaTheme="minorHAnsi" w:hAnsi="Times New Roman" w:cs="Times New Roman"/>
          <w:color w:val="000000" w:themeColor="text1"/>
          <w:kern w:val="2"/>
          <w:sz w:val="24"/>
          <w:szCs w:val="24"/>
          <w:lang w:val="en-GB" w:bidi="hi-IN"/>
          <w14:ligatures w14:val="standardContextual"/>
        </w:rPr>
        <w:id w:val="127520408"/>
        <w:docPartObj>
          <w:docPartGallery w:val="Table of Contents"/>
          <w:docPartUnique/>
        </w:docPartObj>
      </w:sdtPr>
      <w:sdtEndPr>
        <w:rPr>
          <w:b/>
          <w:bCs/>
          <w:noProof/>
        </w:rPr>
      </w:sdtEndPr>
      <w:sdtContent>
        <w:p w14:paraId="3C74B5CB" w14:textId="74E156D4" w:rsidR="004D7D13" w:rsidRPr="004618E8" w:rsidRDefault="004D7D13" w:rsidP="00013DBD">
          <w:pPr>
            <w:pStyle w:val="TOCHeading"/>
            <w:spacing w:line="480" w:lineRule="auto"/>
            <w:rPr>
              <w:rFonts w:ascii="Times New Roman" w:hAnsi="Times New Roman" w:cs="Times New Roman"/>
              <w:color w:val="000000" w:themeColor="text1"/>
              <w:sz w:val="24"/>
              <w:szCs w:val="24"/>
            </w:rPr>
          </w:pPr>
          <w:r w:rsidRPr="004618E8">
            <w:rPr>
              <w:rFonts w:ascii="Times New Roman" w:hAnsi="Times New Roman" w:cs="Times New Roman"/>
              <w:color w:val="000000" w:themeColor="text1"/>
              <w:sz w:val="24"/>
              <w:szCs w:val="24"/>
            </w:rPr>
            <w:t>Contents</w:t>
          </w:r>
        </w:p>
        <w:p w14:paraId="4B9AE51D" w14:textId="7096FC32" w:rsidR="00617602" w:rsidRDefault="004D7D13">
          <w:pPr>
            <w:pStyle w:val="TOC1"/>
            <w:tabs>
              <w:tab w:val="right" w:leader="dot" w:pos="9350"/>
            </w:tabs>
            <w:rPr>
              <w:rFonts w:cstheme="minorBidi"/>
              <w:noProof/>
              <w:kern w:val="2"/>
              <w:sz w:val="24"/>
              <w:szCs w:val="21"/>
              <w:lang w:val="en-GB" w:eastAsia="en-GB" w:bidi="hi-IN"/>
              <w14:ligatures w14:val="standardContextual"/>
            </w:rPr>
          </w:pPr>
          <w:r w:rsidRPr="004618E8">
            <w:rPr>
              <w:rFonts w:ascii="Times New Roman" w:hAnsi="Times New Roman"/>
              <w:color w:val="000000" w:themeColor="text1"/>
              <w:sz w:val="24"/>
              <w:szCs w:val="24"/>
            </w:rPr>
            <w:fldChar w:fldCharType="begin"/>
          </w:r>
          <w:r w:rsidRPr="004618E8">
            <w:rPr>
              <w:rFonts w:ascii="Times New Roman" w:hAnsi="Times New Roman"/>
              <w:color w:val="000000" w:themeColor="text1"/>
              <w:sz w:val="24"/>
              <w:szCs w:val="24"/>
            </w:rPr>
            <w:instrText xml:space="preserve"> TOC \o "1-3" \h \z \u </w:instrText>
          </w:r>
          <w:r w:rsidRPr="004618E8">
            <w:rPr>
              <w:rFonts w:ascii="Times New Roman" w:hAnsi="Times New Roman"/>
              <w:color w:val="000000" w:themeColor="text1"/>
              <w:sz w:val="24"/>
              <w:szCs w:val="24"/>
            </w:rPr>
            <w:fldChar w:fldCharType="separate"/>
          </w:r>
          <w:hyperlink w:anchor="_Toc215260742" w:history="1">
            <w:r w:rsidR="00617602" w:rsidRPr="002D2C9F">
              <w:rPr>
                <w:rStyle w:val="Hyperlink"/>
                <w:rFonts w:ascii="Times New Roman" w:hAnsi="Times New Roman"/>
                <w:b/>
                <w:bCs/>
                <w:noProof/>
              </w:rPr>
              <w:t>Abstract</w:t>
            </w:r>
            <w:r w:rsidR="00617602">
              <w:rPr>
                <w:noProof/>
                <w:webHidden/>
              </w:rPr>
              <w:tab/>
            </w:r>
            <w:r w:rsidR="00617602">
              <w:rPr>
                <w:noProof/>
                <w:webHidden/>
              </w:rPr>
              <w:fldChar w:fldCharType="begin"/>
            </w:r>
            <w:r w:rsidR="00617602">
              <w:rPr>
                <w:noProof/>
                <w:webHidden/>
              </w:rPr>
              <w:instrText xml:space="preserve"> PAGEREF _Toc215260742 \h </w:instrText>
            </w:r>
            <w:r w:rsidR="00617602">
              <w:rPr>
                <w:noProof/>
                <w:webHidden/>
              </w:rPr>
            </w:r>
            <w:r w:rsidR="00617602">
              <w:rPr>
                <w:noProof/>
                <w:webHidden/>
              </w:rPr>
              <w:fldChar w:fldCharType="separate"/>
            </w:r>
            <w:r w:rsidR="00617602">
              <w:rPr>
                <w:noProof/>
                <w:webHidden/>
              </w:rPr>
              <w:t>2</w:t>
            </w:r>
            <w:r w:rsidR="00617602">
              <w:rPr>
                <w:noProof/>
                <w:webHidden/>
              </w:rPr>
              <w:fldChar w:fldCharType="end"/>
            </w:r>
          </w:hyperlink>
        </w:p>
        <w:p w14:paraId="10545A16" w14:textId="5E4E901A" w:rsidR="00617602" w:rsidRDefault="00617602">
          <w:pPr>
            <w:pStyle w:val="TOC1"/>
            <w:tabs>
              <w:tab w:val="right" w:leader="dot" w:pos="9350"/>
            </w:tabs>
            <w:rPr>
              <w:rFonts w:cstheme="minorBidi"/>
              <w:noProof/>
              <w:kern w:val="2"/>
              <w:sz w:val="24"/>
              <w:szCs w:val="21"/>
              <w:lang w:val="en-GB" w:eastAsia="en-GB" w:bidi="hi-IN"/>
              <w14:ligatures w14:val="standardContextual"/>
            </w:rPr>
          </w:pPr>
          <w:hyperlink w:anchor="_Toc215260743" w:history="1">
            <w:r w:rsidRPr="002D2C9F">
              <w:rPr>
                <w:rStyle w:val="Hyperlink"/>
                <w:rFonts w:ascii="Times New Roman" w:hAnsi="Times New Roman"/>
                <w:b/>
                <w:bCs/>
                <w:noProof/>
              </w:rPr>
              <w:t>1.Introduction</w:t>
            </w:r>
            <w:r>
              <w:rPr>
                <w:noProof/>
                <w:webHidden/>
              </w:rPr>
              <w:tab/>
            </w:r>
            <w:r>
              <w:rPr>
                <w:noProof/>
                <w:webHidden/>
              </w:rPr>
              <w:fldChar w:fldCharType="begin"/>
            </w:r>
            <w:r>
              <w:rPr>
                <w:noProof/>
                <w:webHidden/>
              </w:rPr>
              <w:instrText xml:space="preserve"> PAGEREF _Toc215260743 \h </w:instrText>
            </w:r>
            <w:r>
              <w:rPr>
                <w:noProof/>
                <w:webHidden/>
              </w:rPr>
            </w:r>
            <w:r>
              <w:rPr>
                <w:noProof/>
                <w:webHidden/>
              </w:rPr>
              <w:fldChar w:fldCharType="separate"/>
            </w:r>
            <w:r>
              <w:rPr>
                <w:noProof/>
                <w:webHidden/>
              </w:rPr>
              <w:t>5</w:t>
            </w:r>
            <w:r>
              <w:rPr>
                <w:noProof/>
                <w:webHidden/>
              </w:rPr>
              <w:fldChar w:fldCharType="end"/>
            </w:r>
          </w:hyperlink>
        </w:p>
        <w:p w14:paraId="0F10BB96" w14:textId="6A691F76" w:rsidR="00617602" w:rsidRDefault="00617602">
          <w:pPr>
            <w:pStyle w:val="TOC1"/>
            <w:tabs>
              <w:tab w:val="right" w:leader="dot" w:pos="9350"/>
            </w:tabs>
            <w:rPr>
              <w:rFonts w:cstheme="minorBidi"/>
              <w:noProof/>
              <w:kern w:val="2"/>
              <w:sz w:val="24"/>
              <w:szCs w:val="21"/>
              <w:lang w:val="en-GB" w:eastAsia="en-GB" w:bidi="hi-IN"/>
              <w14:ligatures w14:val="standardContextual"/>
            </w:rPr>
          </w:pPr>
          <w:hyperlink w:anchor="_Toc215260744" w:history="1">
            <w:r w:rsidRPr="002D2C9F">
              <w:rPr>
                <w:rStyle w:val="Hyperlink"/>
                <w:rFonts w:ascii="Times New Roman" w:hAnsi="Times New Roman"/>
                <w:b/>
                <w:bCs/>
                <w:noProof/>
              </w:rPr>
              <w:t>2. Literature Review</w:t>
            </w:r>
            <w:r>
              <w:rPr>
                <w:noProof/>
                <w:webHidden/>
              </w:rPr>
              <w:tab/>
            </w:r>
            <w:r>
              <w:rPr>
                <w:noProof/>
                <w:webHidden/>
              </w:rPr>
              <w:fldChar w:fldCharType="begin"/>
            </w:r>
            <w:r>
              <w:rPr>
                <w:noProof/>
                <w:webHidden/>
              </w:rPr>
              <w:instrText xml:space="preserve"> PAGEREF _Toc215260744 \h </w:instrText>
            </w:r>
            <w:r>
              <w:rPr>
                <w:noProof/>
                <w:webHidden/>
              </w:rPr>
            </w:r>
            <w:r>
              <w:rPr>
                <w:noProof/>
                <w:webHidden/>
              </w:rPr>
              <w:fldChar w:fldCharType="separate"/>
            </w:r>
            <w:r>
              <w:rPr>
                <w:noProof/>
                <w:webHidden/>
              </w:rPr>
              <w:t>7</w:t>
            </w:r>
            <w:r>
              <w:rPr>
                <w:noProof/>
                <w:webHidden/>
              </w:rPr>
              <w:fldChar w:fldCharType="end"/>
            </w:r>
          </w:hyperlink>
        </w:p>
        <w:p w14:paraId="0FF928CF" w14:textId="4C453217" w:rsidR="00617602" w:rsidRDefault="00617602">
          <w:pPr>
            <w:pStyle w:val="TOC1"/>
            <w:tabs>
              <w:tab w:val="right" w:leader="dot" w:pos="9350"/>
            </w:tabs>
            <w:rPr>
              <w:rFonts w:cstheme="minorBidi"/>
              <w:noProof/>
              <w:kern w:val="2"/>
              <w:sz w:val="24"/>
              <w:szCs w:val="21"/>
              <w:lang w:val="en-GB" w:eastAsia="en-GB" w:bidi="hi-IN"/>
              <w14:ligatures w14:val="standardContextual"/>
            </w:rPr>
          </w:pPr>
          <w:hyperlink w:anchor="_Toc215260745" w:history="1">
            <w:r w:rsidRPr="002D2C9F">
              <w:rPr>
                <w:rStyle w:val="Hyperlink"/>
                <w:rFonts w:ascii="Times New Roman" w:hAnsi="Times New Roman"/>
                <w:b/>
                <w:bCs/>
                <w:noProof/>
              </w:rPr>
              <w:t>3 Methodology</w:t>
            </w:r>
            <w:r>
              <w:rPr>
                <w:noProof/>
                <w:webHidden/>
              </w:rPr>
              <w:tab/>
            </w:r>
            <w:r>
              <w:rPr>
                <w:noProof/>
                <w:webHidden/>
              </w:rPr>
              <w:fldChar w:fldCharType="begin"/>
            </w:r>
            <w:r>
              <w:rPr>
                <w:noProof/>
                <w:webHidden/>
              </w:rPr>
              <w:instrText xml:space="preserve"> PAGEREF _Toc215260745 \h </w:instrText>
            </w:r>
            <w:r>
              <w:rPr>
                <w:noProof/>
                <w:webHidden/>
              </w:rPr>
            </w:r>
            <w:r>
              <w:rPr>
                <w:noProof/>
                <w:webHidden/>
              </w:rPr>
              <w:fldChar w:fldCharType="separate"/>
            </w:r>
            <w:r>
              <w:rPr>
                <w:noProof/>
                <w:webHidden/>
              </w:rPr>
              <w:t>12</w:t>
            </w:r>
            <w:r>
              <w:rPr>
                <w:noProof/>
                <w:webHidden/>
              </w:rPr>
              <w:fldChar w:fldCharType="end"/>
            </w:r>
          </w:hyperlink>
        </w:p>
        <w:p w14:paraId="649F5355" w14:textId="22BC9FDF" w:rsidR="00617602" w:rsidRDefault="00617602">
          <w:pPr>
            <w:pStyle w:val="TOC1"/>
            <w:tabs>
              <w:tab w:val="right" w:leader="dot" w:pos="9350"/>
            </w:tabs>
            <w:rPr>
              <w:rFonts w:cstheme="minorBidi"/>
              <w:noProof/>
              <w:kern w:val="2"/>
              <w:sz w:val="24"/>
              <w:szCs w:val="21"/>
              <w:lang w:val="en-GB" w:eastAsia="en-GB" w:bidi="hi-IN"/>
              <w14:ligatures w14:val="standardContextual"/>
            </w:rPr>
          </w:pPr>
          <w:hyperlink w:anchor="_Toc215260746" w:history="1">
            <w:r w:rsidRPr="002D2C9F">
              <w:rPr>
                <w:rStyle w:val="Hyperlink"/>
                <w:rFonts w:ascii="Times New Roman" w:hAnsi="Times New Roman"/>
                <w:b/>
                <w:bCs/>
                <w:noProof/>
              </w:rPr>
              <w:t>4 Finding</w:t>
            </w:r>
            <w:r>
              <w:rPr>
                <w:noProof/>
                <w:webHidden/>
              </w:rPr>
              <w:tab/>
            </w:r>
            <w:r>
              <w:rPr>
                <w:noProof/>
                <w:webHidden/>
              </w:rPr>
              <w:fldChar w:fldCharType="begin"/>
            </w:r>
            <w:r>
              <w:rPr>
                <w:noProof/>
                <w:webHidden/>
              </w:rPr>
              <w:instrText xml:space="preserve"> PAGEREF _Toc215260746 \h </w:instrText>
            </w:r>
            <w:r>
              <w:rPr>
                <w:noProof/>
                <w:webHidden/>
              </w:rPr>
            </w:r>
            <w:r>
              <w:rPr>
                <w:noProof/>
                <w:webHidden/>
              </w:rPr>
              <w:fldChar w:fldCharType="separate"/>
            </w:r>
            <w:r>
              <w:rPr>
                <w:noProof/>
                <w:webHidden/>
              </w:rPr>
              <w:t>14</w:t>
            </w:r>
            <w:r>
              <w:rPr>
                <w:noProof/>
                <w:webHidden/>
              </w:rPr>
              <w:fldChar w:fldCharType="end"/>
            </w:r>
          </w:hyperlink>
        </w:p>
        <w:p w14:paraId="4F4CBE51" w14:textId="7E097079" w:rsidR="00617602" w:rsidRDefault="00617602">
          <w:pPr>
            <w:pStyle w:val="TOC1"/>
            <w:tabs>
              <w:tab w:val="right" w:leader="dot" w:pos="9350"/>
            </w:tabs>
            <w:rPr>
              <w:rFonts w:cstheme="minorBidi"/>
              <w:noProof/>
              <w:kern w:val="2"/>
              <w:sz w:val="24"/>
              <w:szCs w:val="21"/>
              <w:lang w:val="en-GB" w:eastAsia="en-GB" w:bidi="hi-IN"/>
              <w14:ligatures w14:val="standardContextual"/>
            </w:rPr>
          </w:pPr>
          <w:hyperlink w:anchor="_Toc215260747" w:history="1">
            <w:r w:rsidRPr="002D2C9F">
              <w:rPr>
                <w:rStyle w:val="Hyperlink"/>
                <w:rFonts w:ascii="Times New Roman" w:hAnsi="Times New Roman"/>
                <w:b/>
                <w:bCs/>
                <w:noProof/>
              </w:rPr>
              <w:t>5. Discussion</w:t>
            </w:r>
            <w:r>
              <w:rPr>
                <w:noProof/>
                <w:webHidden/>
              </w:rPr>
              <w:tab/>
            </w:r>
            <w:r>
              <w:rPr>
                <w:noProof/>
                <w:webHidden/>
              </w:rPr>
              <w:fldChar w:fldCharType="begin"/>
            </w:r>
            <w:r>
              <w:rPr>
                <w:noProof/>
                <w:webHidden/>
              </w:rPr>
              <w:instrText xml:space="preserve"> PAGEREF _Toc215260747 \h </w:instrText>
            </w:r>
            <w:r>
              <w:rPr>
                <w:noProof/>
                <w:webHidden/>
              </w:rPr>
            </w:r>
            <w:r>
              <w:rPr>
                <w:noProof/>
                <w:webHidden/>
              </w:rPr>
              <w:fldChar w:fldCharType="separate"/>
            </w:r>
            <w:r>
              <w:rPr>
                <w:noProof/>
                <w:webHidden/>
              </w:rPr>
              <w:t>18</w:t>
            </w:r>
            <w:r>
              <w:rPr>
                <w:noProof/>
                <w:webHidden/>
              </w:rPr>
              <w:fldChar w:fldCharType="end"/>
            </w:r>
          </w:hyperlink>
        </w:p>
        <w:p w14:paraId="4E2E0C7B" w14:textId="0FE95344" w:rsidR="00617602" w:rsidRDefault="00617602">
          <w:pPr>
            <w:pStyle w:val="TOC1"/>
            <w:tabs>
              <w:tab w:val="right" w:leader="dot" w:pos="9350"/>
            </w:tabs>
            <w:rPr>
              <w:rFonts w:cstheme="minorBidi"/>
              <w:noProof/>
              <w:kern w:val="2"/>
              <w:sz w:val="24"/>
              <w:szCs w:val="21"/>
              <w:lang w:val="en-GB" w:eastAsia="en-GB" w:bidi="hi-IN"/>
              <w14:ligatures w14:val="standardContextual"/>
            </w:rPr>
          </w:pPr>
          <w:hyperlink w:anchor="_Toc215260748" w:history="1">
            <w:r w:rsidRPr="002D2C9F">
              <w:rPr>
                <w:rStyle w:val="Hyperlink"/>
                <w:rFonts w:ascii="Times New Roman" w:hAnsi="Times New Roman"/>
                <w:b/>
                <w:bCs/>
                <w:noProof/>
              </w:rPr>
              <w:t>6. Recommendation</w:t>
            </w:r>
            <w:r>
              <w:rPr>
                <w:noProof/>
                <w:webHidden/>
              </w:rPr>
              <w:tab/>
            </w:r>
            <w:r>
              <w:rPr>
                <w:noProof/>
                <w:webHidden/>
              </w:rPr>
              <w:fldChar w:fldCharType="begin"/>
            </w:r>
            <w:r>
              <w:rPr>
                <w:noProof/>
                <w:webHidden/>
              </w:rPr>
              <w:instrText xml:space="preserve"> PAGEREF _Toc215260748 \h </w:instrText>
            </w:r>
            <w:r>
              <w:rPr>
                <w:noProof/>
                <w:webHidden/>
              </w:rPr>
            </w:r>
            <w:r>
              <w:rPr>
                <w:noProof/>
                <w:webHidden/>
              </w:rPr>
              <w:fldChar w:fldCharType="separate"/>
            </w:r>
            <w:r>
              <w:rPr>
                <w:noProof/>
                <w:webHidden/>
              </w:rPr>
              <w:t>22</w:t>
            </w:r>
            <w:r>
              <w:rPr>
                <w:noProof/>
                <w:webHidden/>
              </w:rPr>
              <w:fldChar w:fldCharType="end"/>
            </w:r>
          </w:hyperlink>
        </w:p>
        <w:p w14:paraId="57A1A977" w14:textId="0961AB19" w:rsidR="00617602" w:rsidRDefault="00617602">
          <w:pPr>
            <w:pStyle w:val="TOC1"/>
            <w:tabs>
              <w:tab w:val="right" w:leader="dot" w:pos="9350"/>
            </w:tabs>
            <w:rPr>
              <w:rFonts w:cstheme="minorBidi"/>
              <w:noProof/>
              <w:kern w:val="2"/>
              <w:sz w:val="24"/>
              <w:szCs w:val="21"/>
              <w:lang w:val="en-GB" w:eastAsia="en-GB" w:bidi="hi-IN"/>
              <w14:ligatures w14:val="standardContextual"/>
            </w:rPr>
          </w:pPr>
          <w:hyperlink w:anchor="_Toc215260749" w:history="1">
            <w:r w:rsidRPr="002D2C9F">
              <w:rPr>
                <w:rStyle w:val="Hyperlink"/>
                <w:rFonts w:ascii="Times New Roman" w:hAnsi="Times New Roman"/>
                <w:b/>
                <w:bCs/>
                <w:noProof/>
              </w:rPr>
              <w:t>8. Conclusion</w:t>
            </w:r>
            <w:r>
              <w:rPr>
                <w:noProof/>
                <w:webHidden/>
              </w:rPr>
              <w:tab/>
            </w:r>
            <w:r>
              <w:rPr>
                <w:noProof/>
                <w:webHidden/>
              </w:rPr>
              <w:fldChar w:fldCharType="begin"/>
            </w:r>
            <w:r>
              <w:rPr>
                <w:noProof/>
                <w:webHidden/>
              </w:rPr>
              <w:instrText xml:space="preserve"> PAGEREF _Toc215260749 \h </w:instrText>
            </w:r>
            <w:r>
              <w:rPr>
                <w:noProof/>
                <w:webHidden/>
              </w:rPr>
            </w:r>
            <w:r>
              <w:rPr>
                <w:noProof/>
                <w:webHidden/>
              </w:rPr>
              <w:fldChar w:fldCharType="separate"/>
            </w:r>
            <w:r>
              <w:rPr>
                <w:noProof/>
                <w:webHidden/>
              </w:rPr>
              <w:t>24</w:t>
            </w:r>
            <w:r>
              <w:rPr>
                <w:noProof/>
                <w:webHidden/>
              </w:rPr>
              <w:fldChar w:fldCharType="end"/>
            </w:r>
          </w:hyperlink>
        </w:p>
        <w:p w14:paraId="6FEF31D0" w14:textId="6E29D5CD" w:rsidR="00617602" w:rsidRDefault="00617602">
          <w:pPr>
            <w:pStyle w:val="TOC1"/>
            <w:tabs>
              <w:tab w:val="right" w:leader="dot" w:pos="9350"/>
            </w:tabs>
            <w:rPr>
              <w:rFonts w:cstheme="minorBidi"/>
              <w:noProof/>
              <w:kern w:val="2"/>
              <w:sz w:val="24"/>
              <w:szCs w:val="21"/>
              <w:lang w:val="en-GB" w:eastAsia="en-GB" w:bidi="hi-IN"/>
              <w14:ligatures w14:val="standardContextual"/>
            </w:rPr>
          </w:pPr>
          <w:hyperlink w:anchor="_Toc215260750" w:history="1">
            <w:r w:rsidRPr="002D2C9F">
              <w:rPr>
                <w:rStyle w:val="Hyperlink"/>
                <w:rFonts w:ascii="Times New Roman" w:hAnsi="Times New Roman"/>
                <w:b/>
                <w:bCs/>
                <w:noProof/>
              </w:rPr>
              <w:t>Reference List</w:t>
            </w:r>
            <w:r>
              <w:rPr>
                <w:noProof/>
                <w:webHidden/>
              </w:rPr>
              <w:tab/>
            </w:r>
            <w:r>
              <w:rPr>
                <w:noProof/>
                <w:webHidden/>
              </w:rPr>
              <w:fldChar w:fldCharType="begin"/>
            </w:r>
            <w:r>
              <w:rPr>
                <w:noProof/>
                <w:webHidden/>
              </w:rPr>
              <w:instrText xml:space="preserve"> PAGEREF _Toc215260750 \h </w:instrText>
            </w:r>
            <w:r>
              <w:rPr>
                <w:noProof/>
                <w:webHidden/>
              </w:rPr>
            </w:r>
            <w:r>
              <w:rPr>
                <w:noProof/>
                <w:webHidden/>
              </w:rPr>
              <w:fldChar w:fldCharType="separate"/>
            </w:r>
            <w:r>
              <w:rPr>
                <w:noProof/>
                <w:webHidden/>
              </w:rPr>
              <w:t>26</w:t>
            </w:r>
            <w:r>
              <w:rPr>
                <w:noProof/>
                <w:webHidden/>
              </w:rPr>
              <w:fldChar w:fldCharType="end"/>
            </w:r>
          </w:hyperlink>
        </w:p>
        <w:p w14:paraId="646EF9D8" w14:textId="4656F4DE" w:rsidR="004D7D13" w:rsidRPr="004618E8" w:rsidRDefault="004D7D13" w:rsidP="00013DBD">
          <w:pPr>
            <w:spacing w:line="480" w:lineRule="auto"/>
            <w:rPr>
              <w:rFonts w:ascii="Times New Roman" w:hAnsi="Times New Roman" w:cs="Times New Roman"/>
              <w:color w:val="000000" w:themeColor="text1"/>
              <w:szCs w:val="24"/>
            </w:rPr>
          </w:pPr>
          <w:r w:rsidRPr="004618E8">
            <w:rPr>
              <w:rFonts w:ascii="Times New Roman" w:hAnsi="Times New Roman" w:cs="Times New Roman"/>
              <w:b/>
              <w:bCs/>
              <w:noProof/>
              <w:color w:val="000000" w:themeColor="text1"/>
              <w:szCs w:val="24"/>
            </w:rPr>
            <w:fldChar w:fldCharType="end"/>
          </w:r>
        </w:p>
      </w:sdtContent>
    </w:sdt>
    <w:p w14:paraId="1EDA022C" w14:textId="77777777" w:rsidR="004D7D13" w:rsidRPr="004618E8" w:rsidRDefault="004D7D13" w:rsidP="00013DBD">
      <w:pPr>
        <w:spacing w:line="480" w:lineRule="auto"/>
        <w:rPr>
          <w:rFonts w:ascii="Times New Roman" w:hAnsi="Times New Roman" w:cs="Times New Roman"/>
          <w:color w:val="000000" w:themeColor="text1"/>
          <w:szCs w:val="24"/>
        </w:rPr>
      </w:pPr>
    </w:p>
    <w:p w14:paraId="19B15F5F" w14:textId="77777777" w:rsidR="0095171B" w:rsidRPr="004618E8" w:rsidRDefault="0095171B" w:rsidP="00013DBD">
      <w:pPr>
        <w:spacing w:line="480" w:lineRule="auto"/>
        <w:rPr>
          <w:rFonts w:ascii="Times New Roman" w:hAnsi="Times New Roman" w:cs="Times New Roman"/>
          <w:color w:val="000000" w:themeColor="text1"/>
          <w:szCs w:val="24"/>
        </w:rPr>
      </w:pPr>
    </w:p>
    <w:p w14:paraId="73636B03" w14:textId="77777777" w:rsidR="0095171B" w:rsidRPr="004618E8" w:rsidRDefault="0095171B" w:rsidP="00013DBD">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br w:type="page"/>
      </w:r>
    </w:p>
    <w:p w14:paraId="48512045" w14:textId="2774FE42" w:rsidR="00B06124" w:rsidRPr="004618E8" w:rsidRDefault="000E04F4" w:rsidP="00B06124">
      <w:pPr>
        <w:spacing w:line="480" w:lineRule="auto"/>
        <w:rPr>
          <w:rFonts w:ascii="Times New Roman" w:hAnsi="Times New Roman" w:cs="Times New Roman"/>
          <w:color w:val="000000" w:themeColor="text1"/>
          <w:szCs w:val="24"/>
        </w:rPr>
      </w:pPr>
      <w:bookmarkStart w:id="1" w:name="_Toc215260743"/>
      <w:r w:rsidRPr="004618E8">
        <w:rPr>
          <w:rStyle w:val="Heading1Char"/>
          <w:rFonts w:ascii="Times New Roman" w:hAnsi="Times New Roman" w:cs="Times New Roman"/>
          <w:b/>
          <w:bCs/>
          <w:color w:val="000000" w:themeColor="text1"/>
          <w:sz w:val="24"/>
          <w:szCs w:val="24"/>
        </w:rPr>
        <w:lastRenderedPageBreak/>
        <w:t>1</w:t>
      </w:r>
      <w:r w:rsidR="004D7D13" w:rsidRPr="004618E8">
        <w:rPr>
          <w:rStyle w:val="Heading1Char"/>
          <w:rFonts w:ascii="Times New Roman" w:hAnsi="Times New Roman" w:cs="Times New Roman"/>
          <w:b/>
          <w:bCs/>
          <w:color w:val="000000" w:themeColor="text1"/>
          <w:sz w:val="24"/>
          <w:szCs w:val="24"/>
        </w:rPr>
        <w:t>.</w:t>
      </w:r>
      <w:r w:rsidR="0095171B" w:rsidRPr="004618E8">
        <w:rPr>
          <w:rStyle w:val="Heading1Char"/>
          <w:rFonts w:ascii="Times New Roman" w:hAnsi="Times New Roman" w:cs="Times New Roman"/>
          <w:b/>
          <w:bCs/>
          <w:color w:val="000000" w:themeColor="text1"/>
          <w:sz w:val="24"/>
          <w:szCs w:val="24"/>
        </w:rPr>
        <w:t>Introduction</w:t>
      </w:r>
      <w:bookmarkEnd w:id="1"/>
      <w:r w:rsidR="0095171B" w:rsidRPr="004618E8">
        <w:rPr>
          <w:rStyle w:val="Heading1Char"/>
          <w:rFonts w:ascii="Times New Roman" w:hAnsi="Times New Roman" w:cs="Times New Roman"/>
          <w:color w:val="000000" w:themeColor="text1"/>
          <w:sz w:val="24"/>
          <w:szCs w:val="24"/>
        </w:rPr>
        <w:t xml:space="preserve"> </w:t>
      </w:r>
    </w:p>
    <w:p w14:paraId="4B004AD7" w14:textId="44503E7E" w:rsidR="00AF2CB5" w:rsidRPr="00844D5C" w:rsidRDefault="00844D5C" w:rsidP="003F1846">
      <w:pPr>
        <w:spacing w:line="480" w:lineRule="auto"/>
        <w:rPr>
          <w:rStyle w:val="Heading1Char"/>
          <w:rFonts w:ascii="Times New Roman" w:eastAsiaTheme="minorHAnsi" w:hAnsi="Times New Roman" w:cs="Times New Roman"/>
          <w:color w:val="000000" w:themeColor="text1"/>
          <w:sz w:val="24"/>
          <w:szCs w:val="24"/>
        </w:rPr>
      </w:pPr>
      <w:r w:rsidRPr="00844D5C">
        <w:rPr>
          <w:rFonts w:ascii="Times New Roman" w:hAnsi="Times New Roman" w:cs="Times New Roman"/>
          <w:color w:val="000000" w:themeColor="text1"/>
          <w:szCs w:val="24"/>
        </w:rPr>
        <w:t>The business-to-business (B2B) tourism market is a very important part of the global tourism industry. It creates steady demand all year long through corporate travel, meetings, incentives, conferences and exhibitions (MICE), and group bookings. B2B tourism is different from leisure tourism in that it involves formal decision-making processes, long-term contracts, negotiated rates, and performance-based expectations (Blythe, 2021). Leisure tourism is often seasonal, emotionally driven, and price-sensitive. Corporate clients care most about value, reliability, consistency, and operational efficiency. This makes building relationships an important part of successful B2B sales strategies. Hotels, tour operators, destination management companies (DMCs), and travel management firms rely significantly on corporate accounts for consistent revenue and competitive standing in the global market (Kotler, Bowen &amp; Makens, 2017).</w:t>
      </w:r>
      <w:r w:rsidRPr="00844D5C">
        <w:rPr>
          <w:rFonts w:ascii="Times New Roman" w:hAnsi="Times New Roman" w:cs="Times New Roman"/>
          <w:color w:val="000000" w:themeColor="text1"/>
          <w:szCs w:val="24"/>
        </w:rPr>
        <w:br/>
        <w:t>B2B tourism sales are very different from B2C sales because procurement teams, travel managers, corporate executives, or event planners usually make the decisions. These decision-makers look at the quality of service, the company's travel policies, safety standards, sustainability credentials, the use of technology, and the cost-effectiveness of tourism providers (Havelka, 2020). Consequently, relationship-based selling—underpinned by trust, transparency, communication, and customization—exerts a considerably greater influence in B2B tourism than in leisure markets (La Rocca, Ford &amp; Snehota, 2013). The rise of strategic procurement practices has made competition tougher, which means that tourism companies need to spend more on relationship management skills.</w:t>
      </w:r>
      <w:r w:rsidRPr="00844D5C">
        <w:rPr>
          <w:rFonts w:ascii="Times New Roman" w:hAnsi="Times New Roman" w:cs="Times New Roman"/>
          <w:color w:val="000000" w:themeColor="text1"/>
          <w:szCs w:val="24"/>
        </w:rPr>
        <w:br/>
        <w:t xml:space="preserve">Corporate travel needs have changed quickly because of new technology, hybrid work patterns, and changes in how companies see risk after the pandemic. Companies now want flexible booking terms, health and safety rules, contactless technologies, digital reporting systems, and </w:t>
      </w:r>
      <w:r w:rsidRPr="00844D5C">
        <w:rPr>
          <w:rFonts w:ascii="Times New Roman" w:hAnsi="Times New Roman" w:cs="Times New Roman"/>
          <w:color w:val="000000" w:themeColor="text1"/>
          <w:szCs w:val="24"/>
        </w:rPr>
        <w:lastRenderedPageBreak/>
        <w:t>travel options that are good for the environment (GBTA, 2022). These changes have made digital customer relationship management (CRM) platforms, data analytics, automated communication, and personalized service offerings more important in B2B tourism sales (Choudhury &amp; Harrigan, 2014).</w:t>
      </w:r>
      <w:r w:rsidRPr="00844D5C">
        <w:rPr>
          <w:rFonts w:ascii="Times New Roman" w:hAnsi="Times New Roman" w:cs="Times New Roman"/>
          <w:color w:val="000000" w:themeColor="text1"/>
          <w:szCs w:val="24"/>
        </w:rPr>
        <w:br/>
        <w:t>Loyalty programs and personalized travel packages are also very important for keeping business clients. Corporate loyalty systems must offer value-added benefits like negotiated rates, contract-based incentives, travel analytics dashboards, priority services, exclusive access, and flexible cancellation policies (Wirtz &amp; Lovelock, 2018). This is different from consumer loyalty programs that focus on points or rewards. Customized travel packages that take into account things like company culture, travel policies, sustainability goals, or staff welfare programs can make customers happier and set tourism suppliers apart in a crowded market.</w:t>
      </w:r>
      <w:r w:rsidRPr="00844D5C">
        <w:rPr>
          <w:rFonts w:ascii="Times New Roman" w:hAnsi="Times New Roman" w:cs="Times New Roman"/>
          <w:color w:val="000000" w:themeColor="text1"/>
          <w:szCs w:val="24"/>
        </w:rPr>
        <w:br/>
        <w:t>In B2B tourism, long-lasting relationships depend on partnerships that benefit both parties and regular communication. To keep corporate customers, tourism companies need to use consultative selling, key account management (KAM), value co-creation, and service guarantees (Storbacka, 2019). Digital transformation has also made it possible to build relationships without meeting in person, thanks to online meetings, digital proposals, CRM-driven communication, and real-time data sharing (Mariani &amp; Borghi, 2021).</w:t>
      </w:r>
      <w:r w:rsidRPr="00844D5C">
        <w:rPr>
          <w:rFonts w:ascii="Times New Roman" w:hAnsi="Times New Roman" w:cs="Times New Roman"/>
          <w:color w:val="000000" w:themeColor="text1"/>
          <w:szCs w:val="24"/>
        </w:rPr>
        <w:br/>
        <w:t>This report looks at the most important B2B sales strategies in the tourism industry, with an emphasis on building long-term relationships with businesses. It looks at how hotels and tour operators use loyalty programs, personalized packages, personalized communication, digital CRM tools, and negotiation skills to get and keep business clients. The report shows how strong client relationships can give a company a competitive edge, make employees happier, and keep profits coming in through research and examples from the business world.</w:t>
      </w:r>
    </w:p>
    <w:p w14:paraId="034BA0B8" w14:textId="77777777" w:rsidR="005C1B21" w:rsidRPr="005C1B21" w:rsidRDefault="000E04F4" w:rsidP="005C1B21">
      <w:pPr>
        <w:spacing w:line="480" w:lineRule="auto"/>
        <w:rPr>
          <w:rFonts w:ascii="Times New Roman" w:hAnsi="Times New Roman" w:cs="Times New Roman"/>
          <w:color w:val="000000" w:themeColor="text1"/>
          <w:szCs w:val="24"/>
        </w:rPr>
      </w:pPr>
      <w:bookmarkStart w:id="2" w:name="_Toc215260744"/>
      <w:r w:rsidRPr="004618E8">
        <w:rPr>
          <w:rStyle w:val="Heading1Char"/>
          <w:rFonts w:ascii="Times New Roman" w:hAnsi="Times New Roman" w:cs="Times New Roman"/>
          <w:b/>
          <w:bCs/>
          <w:color w:val="000000" w:themeColor="text1"/>
          <w:sz w:val="24"/>
          <w:szCs w:val="24"/>
        </w:rPr>
        <w:lastRenderedPageBreak/>
        <w:t>2</w:t>
      </w:r>
      <w:r w:rsidR="0095171B" w:rsidRPr="004618E8">
        <w:rPr>
          <w:rStyle w:val="Heading1Char"/>
          <w:rFonts w:ascii="Times New Roman" w:hAnsi="Times New Roman" w:cs="Times New Roman"/>
          <w:b/>
          <w:bCs/>
          <w:color w:val="000000" w:themeColor="text1"/>
          <w:sz w:val="24"/>
          <w:szCs w:val="24"/>
        </w:rPr>
        <w:t>. Literature Review</w:t>
      </w:r>
      <w:bookmarkEnd w:id="2"/>
      <w:r w:rsidR="0095171B" w:rsidRPr="004618E8">
        <w:rPr>
          <w:rFonts w:ascii="Times New Roman" w:hAnsi="Times New Roman" w:cs="Times New Roman"/>
          <w:color w:val="000000" w:themeColor="text1"/>
          <w:szCs w:val="24"/>
        </w:rPr>
        <w:t xml:space="preserve"> </w:t>
      </w:r>
      <w:r w:rsidR="0095171B" w:rsidRPr="004618E8">
        <w:rPr>
          <w:rFonts w:ascii="Times New Roman" w:hAnsi="Times New Roman" w:cs="Times New Roman"/>
          <w:color w:val="000000" w:themeColor="text1"/>
          <w:szCs w:val="24"/>
        </w:rPr>
        <w:br/>
      </w:r>
      <w:r w:rsidR="005C1B21" w:rsidRPr="005C1B21">
        <w:rPr>
          <w:rFonts w:ascii="Times New Roman" w:hAnsi="Times New Roman" w:cs="Times New Roman"/>
          <w:color w:val="000000" w:themeColor="text1"/>
          <w:szCs w:val="24"/>
        </w:rPr>
        <w:t>The B2B tourism industry is very important for keeping demand for hotels, transportation, and destination services high all year. Corporate travel buyers, multinational companies, professional associations, and travel management companies all work together in a network that needs stability, trust, and strategic partnerships. Scholars generally concur that the attributes of B2B tourism markedly contrast with those of B2C markets, primarily owing to the presence of formal procurement procedures, collective decision-making, and substantial financial implications (Blythe, 2021; Kotler, Bowen &amp; Makens, 2017). These differences show how important relationship marketing, personalized sales strategies, and long-term contracts are for tourism businesses that want to get and keep corporate clients.</w:t>
      </w:r>
      <w:r w:rsidR="005C1B21" w:rsidRPr="005C1B21">
        <w:rPr>
          <w:rFonts w:ascii="Times New Roman" w:hAnsi="Times New Roman" w:cs="Times New Roman"/>
          <w:color w:val="000000" w:themeColor="text1"/>
          <w:szCs w:val="24"/>
        </w:rPr>
        <w:br/>
      </w:r>
      <w:r w:rsidR="005C1B21" w:rsidRPr="005C1B21">
        <w:rPr>
          <w:rFonts w:ascii="Times New Roman" w:hAnsi="Times New Roman" w:cs="Times New Roman"/>
          <w:color w:val="000000" w:themeColor="text1"/>
          <w:szCs w:val="24"/>
        </w:rPr>
        <w:br/>
        <w:t>Relationship marketing is a key idea for B2B tourism sales because business customers value reliability, honesty, and continuity more than short-term profits. Morgan and Hunt's (1994) Commitment–Trust Theory illustrates that trust and commitment are fundamental components of enduring business relationships. In the context of tourism, trust refers to the dependability of service delivery, the correctness of information, safety standards, and the ability to respond to unforeseen challenges (Havelka, 2020). Because business trips often cost a lot of money and could hurt a company's reputation, trust is a way to lower uncertainty and boost loyalty. Researchers assert that when tourism suppliers demonstrate consistent performance, proactive communication, and ethical negotiation practices, corporate clients exhibit a heightened propensity to renew contracts and diminish switching behaviour (Wirtz &amp; Lovelock, 2018; La Rocca, Ford &amp; Snehota, 2013).</w:t>
      </w:r>
      <w:r w:rsidR="005C1B21" w:rsidRPr="005C1B21">
        <w:rPr>
          <w:rFonts w:ascii="Times New Roman" w:hAnsi="Times New Roman" w:cs="Times New Roman"/>
          <w:color w:val="000000" w:themeColor="text1"/>
          <w:szCs w:val="24"/>
        </w:rPr>
        <w:br/>
      </w:r>
      <w:r w:rsidR="005C1B21" w:rsidRPr="005C1B21">
        <w:rPr>
          <w:rFonts w:ascii="Times New Roman" w:hAnsi="Times New Roman" w:cs="Times New Roman"/>
          <w:color w:val="000000" w:themeColor="text1"/>
          <w:szCs w:val="24"/>
        </w:rPr>
        <w:br/>
      </w:r>
      <w:r w:rsidR="005C1B21" w:rsidRPr="005C1B21">
        <w:rPr>
          <w:rFonts w:ascii="Times New Roman" w:hAnsi="Times New Roman" w:cs="Times New Roman"/>
          <w:color w:val="000000" w:themeColor="text1"/>
          <w:szCs w:val="24"/>
        </w:rPr>
        <w:lastRenderedPageBreak/>
        <w:t>Key Account Management (KAM) has become a popular way to manage important business relationships. KAM means putting together specialized teams that are in charge of strategic communication, contract negotiation, service monitoring, and keeping up relationships. Storbacka (2019) says that KAM makes partnerships better by making sure that tourism products and services fit with the travel policies of the organization. KAM helps hotels with corporate rate agreements, setting up meeting rooms, coordinating group travel, and making sure that service levels are met. KAM is also used by tour operators to plan corporate incentive trips, international delegations, and travel needs that are specific to certain industries. Research shows that companies that use KAM have better retention and better cooperation in long-term partnerships (Gummesson, 2017).</w:t>
      </w:r>
      <w:r w:rsidR="005C1B21" w:rsidRPr="005C1B21">
        <w:rPr>
          <w:rFonts w:ascii="Times New Roman" w:hAnsi="Times New Roman" w:cs="Times New Roman"/>
          <w:color w:val="000000" w:themeColor="text1"/>
          <w:szCs w:val="24"/>
        </w:rPr>
        <w:br/>
      </w:r>
      <w:r w:rsidR="005C1B21" w:rsidRPr="005C1B21">
        <w:rPr>
          <w:rFonts w:ascii="Times New Roman" w:hAnsi="Times New Roman" w:cs="Times New Roman"/>
          <w:color w:val="000000" w:themeColor="text1"/>
          <w:szCs w:val="24"/>
        </w:rPr>
        <w:br/>
        <w:t>The literature consistently underscores customization as an essential criterion in corporate travel procurement. Corporate clients want travel solutions that fit with their company's culture, safety standards, employee health standards, and commitments to sustainability (GBTA, 2022). Chen (2016) contends that customized travel packages foster competitive differentiation by catering to company-specific preferences, including flexible cancellation policies, negotiated rates, dedicated workspace assistance, and improved digital reporting. Prahalad and Ramaswamy (2004) came up with the idea of value co-creation, which helps explain why customization is so important. When companies are actively involved in planning travel experiences, their perceived satisfaction and engagement go up. In B2B tourism, this co-creation process might include planning sessions where everyone works together, platforms for sharing feedback, and the creation of custom MICE packages.</w:t>
      </w:r>
      <w:r w:rsidR="005C1B21" w:rsidRPr="005C1B21">
        <w:rPr>
          <w:rFonts w:ascii="Times New Roman" w:hAnsi="Times New Roman" w:cs="Times New Roman"/>
          <w:color w:val="000000" w:themeColor="text1"/>
          <w:szCs w:val="24"/>
        </w:rPr>
        <w:br/>
      </w:r>
      <w:r w:rsidR="005C1B21" w:rsidRPr="005C1B21">
        <w:rPr>
          <w:rFonts w:ascii="Times New Roman" w:hAnsi="Times New Roman" w:cs="Times New Roman"/>
          <w:color w:val="000000" w:themeColor="text1"/>
          <w:szCs w:val="24"/>
        </w:rPr>
        <w:br/>
      </w:r>
      <w:r w:rsidR="005C1B21" w:rsidRPr="005C1B21">
        <w:rPr>
          <w:rFonts w:ascii="Times New Roman" w:hAnsi="Times New Roman" w:cs="Times New Roman"/>
          <w:color w:val="000000" w:themeColor="text1"/>
          <w:szCs w:val="24"/>
        </w:rPr>
        <w:lastRenderedPageBreak/>
        <w:t>Loyalty programs for businesses in the tourism industry are also very different from loyalty programs for consumers. Corporate loyalty programs reward long-term commitment and buying patterns of the whole organization, while B2C programs usually reward individual behaviour. Wirtz and Lovelock (2018) say that loyalty programs for businesses usually have things like exclusive corporate tiers, rewards based on how much you buy, annual performance bonuses, and priority services. Lacey and Morgan (2009) discovered that organizational loyalty is enhanced when hotel or tour operator programs incorporate tangible economic benefits alongside personalized attention from account managers. These kinds of programs make it easier to switch and help relationships last longer, especially when they are backed up by accurate reporting tools and corporate travel dashboards.</w:t>
      </w:r>
      <w:r w:rsidR="005C1B21" w:rsidRPr="005C1B21">
        <w:rPr>
          <w:rFonts w:ascii="Times New Roman" w:hAnsi="Times New Roman" w:cs="Times New Roman"/>
          <w:color w:val="000000" w:themeColor="text1"/>
          <w:szCs w:val="24"/>
        </w:rPr>
        <w:br/>
      </w:r>
      <w:r w:rsidR="005C1B21" w:rsidRPr="005C1B21">
        <w:rPr>
          <w:rFonts w:ascii="Times New Roman" w:hAnsi="Times New Roman" w:cs="Times New Roman"/>
          <w:color w:val="000000" w:themeColor="text1"/>
          <w:szCs w:val="24"/>
        </w:rPr>
        <w:br/>
        <w:t>Communication is very important for managing B2B tourism relationships. Choudhury and Harrigan (2014) stress that CRM systems are important for organizing communication, keeping track of questions, automating follow-ups, and keeping detailed records of clients' past interactions. Proposals, service-level agreements, performance reports, and incident documentation are all ways to share information that improve transparency and professional credibility. Håkansson and Snehota (2017) assert that communication quality affects corporate perceptions of service reliability and organizational alignment. Miscommunication or delays can really hurt B2B relationships, especially since business travel relies on a lot of different operations.</w:t>
      </w:r>
      <w:r w:rsidR="005C1B21" w:rsidRPr="005C1B21">
        <w:rPr>
          <w:rFonts w:ascii="Times New Roman" w:hAnsi="Times New Roman" w:cs="Times New Roman"/>
          <w:color w:val="000000" w:themeColor="text1"/>
          <w:szCs w:val="24"/>
        </w:rPr>
        <w:br/>
      </w:r>
      <w:r w:rsidR="005C1B21" w:rsidRPr="005C1B21">
        <w:rPr>
          <w:rFonts w:ascii="Times New Roman" w:hAnsi="Times New Roman" w:cs="Times New Roman"/>
          <w:color w:val="000000" w:themeColor="text1"/>
          <w:szCs w:val="24"/>
        </w:rPr>
        <w:br/>
        <w:t xml:space="preserve">Digital transformation has changed B2B sales strategies in tourism even more. Now, CRM systems, analytics dashboards, and virtual interaction tools are all important parts of </w:t>
      </w:r>
      <w:r w:rsidR="005C1B21" w:rsidRPr="005C1B21">
        <w:rPr>
          <w:rFonts w:ascii="Times New Roman" w:hAnsi="Times New Roman" w:cs="Times New Roman"/>
          <w:color w:val="000000" w:themeColor="text1"/>
          <w:szCs w:val="24"/>
        </w:rPr>
        <w:lastRenderedPageBreak/>
        <w:t>communication. Kim, Lim, and Brymer (2015) discovered that CRM technology improves customer satisfaction by allowing tourism companies to send highly personalized messages based on data about how customers act. Mariani and Borghi (2021) say that digital systems give suppliers big benefits, like real-time reporting, automated contract management, predictive analytics, and digital proposal tools. Deloitte (2023) says that companies that use advanced CRM systems keep more customers and get better results in negotiations because they can see more data and make better predictions.</w:t>
      </w:r>
      <w:r w:rsidR="005C1B21" w:rsidRPr="005C1B21">
        <w:rPr>
          <w:rFonts w:ascii="Times New Roman" w:hAnsi="Times New Roman" w:cs="Times New Roman"/>
          <w:color w:val="000000" w:themeColor="text1"/>
          <w:szCs w:val="24"/>
        </w:rPr>
        <w:br/>
      </w:r>
      <w:r w:rsidR="005C1B21" w:rsidRPr="005C1B21">
        <w:rPr>
          <w:rFonts w:ascii="Times New Roman" w:hAnsi="Times New Roman" w:cs="Times New Roman"/>
          <w:color w:val="000000" w:themeColor="text1"/>
          <w:szCs w:val="24"/>
        </w:rPr>
        <w:br/>
        <w:t>Value co-creation is also a very important part of B2B tourism success. Vargo and Lusch (2008) assert that value is not solely generated by providers but is co-created through collaborative interactions between buyers and sellers. In the tourism sector, value co-creation can occur through tailored itinerary development, collective sustainability pledges, or personalized event planning. When tourism companies let business clients help with creative and strategic decisions, they are happier and their relationships with the company last longer.</w:t>
      </w:r>
      <w:r w:rsidR="005C1B21" w:rsidRPr="005C1B21">
        <w:rPr>
          <w:rFonts w:ascii="Times New Roman" w:hAnsi="Times New Roman" w:cs="Times New Roman"/>
          <w:color w:val="000000" w:themeColor="text1"/>
          <w:szCs w:val="24"/>
        </w:rPr>
        <w:br/>
      </w:r>
      <w:r w:rsidR="005C1B21" w:rsidRPr="005C1B21">
        <w:rPr>
          <w:rFonts w:ascii="Times New Roman" w:hAnsi="Times New Roman" w:cs="Times New Roman"/>
          <w:color w:val="000000" w:themeColor="text1"/>
          <w:szCs w:val="24"/>
        </w:rPr>
        <w:br/>
        <w:t>The literature also talks a lot about negotiation and managing contracts. Corporate tourism contracts often include long talks about prices, terms of service, cancellation options, sustainability reporting, and features that make work more productive (Kotler et al., 2017). Negotiating in a clear way builds trust, while using strict or unclear negotiation methods can hurt the business relationship (Morgan &amp; Hunt, 1994). Researchers say that tourism companies that use consultative negotiation methods get better long-term results than those that use transactional pricing methods (Chen, 2016).</w:t>
      </w:r>
      <w:r w:rsidR="005C1B21" w:rsidRPr="005C1B21">
        <w:rPr>
          <w:rFonts w:ascii="Times New Roman" w:hAnsi="Times New Roman" w:cs="Times New Roman"/>
          <w:color w:val="000000" w:themeColor="text1"/>
          <w:szCs w:val="24"/>
        </w:rPr>
        <w:br/>
      </w:r>
      <w:r w:rsidR="005C1B21" w:rsidRPr="005C1B21">
        <w:rPr>
          <w:rFonts w:ascii="Times New Roman" w:hAnsi="Times New Roman" w:cs="Times New Roman"/>
          <w:color w:val="000000" w:themeColor="text1"/>
          <w:szCs w:val="24"/>
        </w:rPr>
        <w:br/>
      </w:r>
      <w:r w:rsidR="005C1B21" w:rsidRPr="005C1B21">
        <w:rPr>
          <w:rFonts w:ascii="Times New Roman" w:hAnsi="Times New Roman" w:cs="Times New Roman"/>
          <w:color w:val="000000" w:themeColor="text1"/>
          <w:szCs w:val="24"/>
        </w:rPr>
        <w:lastRenderedPageBreak/>
        <w:t>A significant theme in the literature is sustainability. More and more, corporate clients want tourism suppliers to show that they care about the environment by tracking carbon emissions, using energy efficiently, getting food from sustainable sources, and having responsible tourism policies. Font and McCabe (2017) say that commitments to sustainability have a big effect on procurement choices, especially for multinational companies with strong ESG goals. UNWTO (2022) also notes that there is a growing demand for eco-friendly travel options, which is making tourism companies include sustainability in their sales pitches and business travel packages.</w:t>
      </w:r>
      <w:r w:rsidR="005C1B21" w:rsidRPr="005C1B21">
        <w:rPr>
          <w:rFonts w:ascii="Times New Roman" w:hAnsi="Times New Roman" w:cs="Times New Roman"/>
          <w:color w:val="000000" w:themeColor="text1"/>
          <w:szCs w:val="24"/>
        </w:rPr>
        <w:br/>
      </w:r>
      <w:r w:rsidR="005C1B21" w:rsidRPr="005C1B21">
        <w:rPr>
          <w:rFonts w:ascii="Times New Roman" w:hAnsi="Times New Roman" w:cs="Times New Roman"/>
          <w:color w:val="000000" w:themeColor="text1"/>
          <w:szCs w:val="24"/>
        </w:rPr>
        <w:br/>
        <w:t>The literature shows that successful B2B sales strategies in tourism depend on relationship marketing, building trust, personalized solutions, strategic negotiation, and digital transformation. If tourism companies want to do well in the corporate market, they need to see themselves as long-term strategic partners instead of just vendors.</w:t>
      </w:r>
    </w:p>
    <w:p w14:paraId="340CD6D9" w14:textId="0761595C" w:rsidR="002C2D47" w:rsidRDefault="002C2D47" w:rsidP="005C1B21">
      <w:pPr>
        <w:spacing w:line="480" w:lineRule="auto"/>
        <w:rPr>
          <w:rStyle w:val="Heading1Char"/>
          <w:rFonts w:ascii="Times New Roman" w:hAnsi="Times New Roman" w:cs="Times New Roman"/>
          <w:b/>
          <w:bCs/>
          <w:color w:val="000000" w:themeColor="text1"/>
          <w:sz w:val="24"/>
          <w:szCs w:val="24"/>
        </w:rPr>
      </w:pPr>
    </w:p>
    <w:p w14:paraId="354C4AD3" w14:textId="77777777" w:rsidR="002C2D47" w:rsidRDefault="002C2D47" w:rsidP="002C2D47">
      <w:pPr>
        <w:spacing w:line="480" w:lineRule="auto"/>
        <w:rPr>
          <w:rStyle w:val="Heading1Char"/>
          <w:rFonts w:ascii="Times New Roman" w:hAnsi="Times New Roman" w:cs="Times New Roman"/>
          <w:b/>
          <w:bCs/>
          <w:color w:val="000000" w:themeColor="text1"/>
          <w:sz w:val="24"/>
          <w:szCs w:val="24"/>
        </w:rPr>
      </w:pPr>
    </w:p>
    <w:p w14:paraId="6B025626"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1B7B3DCF"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0CF03B52"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3347CE78"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001DE1BE"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1C8895A8"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79BB2F20"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57081A2E" w14:textId="77777777" w:rsidR="000D1EAB" w:rsidRPr="000D1EAB" w:rsidRDefault="00843EDD" w:rsidP="000D1EAB">
      <w:pPr>
        <w:spacing w:line="480" w:lineRule="auto"/>
        <w:rPr>
          <w:rFonts w:ascii="Times New Roman" w:hAnsi="Times New Roman" w:cs="Times New Roman"/>
          <w:color w:val="000000" w:themeColor="text1"/>
          <w:szCs w:val="24"/>
        </w:rPr>
      </w:pPr>
      <w:bookmarkStart w:id="3" w:name="_Toc215260745"/>
      <w:r w:rsidRPr="004618E8">
        <w:rPr>
          <w:rStyle w:val="Heading1Char"/>
          <w:rFonts w:ascii="Times New Roman" w:hAnsi="Times New Roman" w:cs="Times New Roman"/>
          <w:b/>
          <w:bCs/>
          <w:color w:val="000000" w:themeColor="text1"/>
          <w:sz w:val="24"/>
          <w:szCs w:val="24"/>
        </w:rPr>
        <w:lastRenderedPageBreak/>
        <w:t>3</w:t>
      </w:r>
      <w:r w:rsidR="00582227" w:rsidRPr="004618E8">
        <w:rPr>
          <w:rStyle w:val="Heading1Char"/>
          <w:rFonts w:ascii="Times New Roman" w:hAnsi="Times New Roman" w:cs="Times New Roman"/>
          <w:b/>
          <w:bCs/>
          <w:color w:val="000000" w:themeColor="text1"/>
          <w:sz w:val="24"/>
          <w:szCs w:val="24"/>
        </w:rPr>
        <w:t xml:space="preserve"> Methodology</w:t>
      </w:r>
      <w:bookmarkEnd w:id="3"/>
      <w:r w:rsidR="00582227" w:rsidRPr="004618E8">
        <w:rPr>
          <w:rFonts w:ascii="Times New Roman" w:hAnsi="Times New Roman" w:cs="Times New Roman"/>
          <w:b/>
          <w:bCs/>
          <w:color w:val="000000" w:themeColor="text1"/>
          <w:szCs w:val="24"/>
        </w:rPr>
        <w:t xml:space="preserve"> </w:t>
      </w:r>
      <w:r w:rsidR="00582227" w:rsidRPr="004618E8">
        <w:rPr>
          <w:rFonts w:ascii="Times New Roman" w:hAnsi="Times New Roman" w:cs="Times New Roman"/>
          <w:color w:val="000000" w:themeColor="text1"/>
          <w:szCs w:val="24"/>
        </w:rPr>
        <w:br/>
      </w:r>
      <w:r w:rsidR="000D1EAB" w:rsidRPr="000D1EAB">
        <w:rPr>
          <w:rFonts w:ascii="Times New Roman" w:hAnsi="Times New Roman" w:cs="Times New Roman"/>
          <w:color w:val="000000" w:themeColor="text1"/>
          <w:szCs w:val="24"/>
        </w:rPr>
        <w:t>This study utilizes a qualitative secondary research methodology to analyze the sales strategies implemented in B2B tourism markets and the approaches adopted by hotels and tour operators to cultivate enduring relationships with corporate clients. Secondary research is suitable due to the substantial existing scholarly literature, industry analyses, and empirical studies in the realm of B2B tourism that elucidate relationship marketing, key account management, loyalty systems, and digital sales methodologies. Utilizing established literature facilitates a thorough comprehension of the structural, behavioural, and technological aspects of corporate tourism sales (Saunders, Lewis &amp; Thornhill, 2019).</w:t>
      </w:r>
      <w:r w:rsidR="000D1EAB" w:rsidRPr="000D1EAB">
        <w:rPr>
          <w:rFonts w:ascii="Times New Roman" w:hAnsi="Times New Roman" w:cs="Times New Roman"/>
          <w:color w:val="000000" w:themeColor="text1"/>
          <w:szCs w:val="24"/>
        </w:rPr>
        <w:br/>
      </w:r>
      <w:r w:rsidR="000D1EAB" w:rsidRPr="000D1EAB">
        <w:rPr>
          <w:rFonts w:ascii="Times New Roman" w:hAnsi="Times New Roman" w:cs="Times New Roman"/>
          <w:color w:val="000000" w:themeColor="text1"/>
          <w:szCs w:val="24"/>
        </w:rPr>
        <w:br/>
        <w:t>The research adopts an interpretivist framework, recognizing that B2B relationships in tourism encompass intricate social interactions shaped by trust, communication, mutual dependence, and organizational culture. An interpretivist perspective enables the research to examine how corporate buyers perceive value, how tourism suppliers negotiate meaning through communication, and how relational processes influence long-term partnerships (Jennings, 2010). Because corporate buying isn't just based on logic, but also on trust between people and how good the service is, qualitative research is a good way to learn about these things.</w:t>
      </w:r>
      <w:r w:rsidR="000D1EAB" w:rsidRPr="000D1EAB">
        <w:rPr>
          <w:rFonts w:ascii="Times New Roman" w:hAnsi="Times New Roman" w:cs="Times New Roman"/>
          <w:color w:val="000000" w:themeColor="text1"/>
          <w:szCs w:val="24"/>
        </w:rPr>
        <w:br/>
      </w:r>
      <w:r w:rsidR="000D1EAB" w:rsidRPr="000D1EAB">
        <w:rPr>
          <w:rFonts w:ascii="Times New Roman" w:hAnsi="Times New Roman" w:cs="Times New Roman"/>
          <w:color w:val="000000" w:themeColor="text1"/>
          <w:szCs w:val="24"/>
        </w:rPr>
        <w:br/>
        <w:t xml:space="preserve">The data collection was based on reading white papers, academic journals, books, industry reports, and government publications. Peer-reviewed sources were obtained from databases including Google Scholar, ScienceDirect, Emerald Insight, JSTOR, and Taylor &amp; Francis. The Global Business Travel Association (GBTA), UNWTO, Deloitte Travel Reports, McKinsey's Corporate Travel Studies, and hospitality groups like STR Global all provided information about </w:t>
      </w:r>
      <w:r w:rsidR="000D1EAB" w:rsidRPr="000D1EAB">
        <w:rPr>
          <w:rFonts w:ascii="Times New Roman" w:hAnsi="Times New Roman" w:cs="Times New Roman"/>
          <w:color w:val="000000" w:themeColor="text1"/>
          <w:szCs w:val="24"/>
        </w:rPr>
        <w:lastRenderedPageBreak/>
        <w:t>the industry. These sources offer insights into corporate travel trends, procurement behaviours, digital adoption, loyalty programs, and changes in B2B engagement since the pandemic.</w:t>
      </w:r>
      <w:r w:rsidR="000D1EAB" w:rsidRPr="000D1EAB">
        <w:rPr>
          <w:rFonts w:ascii="Times New Roman" w:hAnsi="Times New Roman" w:cs="Times New Roman"/>
          <w:color w:val="000000" w:themeColor="text1"/>
          <w:szCs w:val="24"/>
        </w:rPr>
        <w:br/>
      </w:r>
      <w:r w:rsidR="000D1EAB" w:rsidRPr="000D1EAB">
        <w:rPr>
          <w:rFonts w:ascii="Times New Roman" w:hAnsi="Times New Roman" w:cs="Times New Roman"/>
          <w:color w:val="000000" w:themeColor="text1"/>
          <w:szCs w:val="24"/>
        </w:rPr>
        <w:br/>
        <w:t>The study used inclusion criteria to make sure it was academically sound. We only used sources that talked about B2B sales, relationship marketing, corporate travel, CRM systems, loyalty building, or tourism strategy. Literature released from 2000 to 2024 was prioritized, showcasing the rise of digital transformation and the progression of corporate travel procurement. Essential foundational works from before this period were included for theoretical grounding, such as Morgan and Hunt’s (1994) study on commitment and trust.</w:t>
      </w:r>
      <w:r w:rsidR="000D1EAB" w:rsidRPr="000D1EAB">
        <w:rPr>
          <w:rFonts w:ascii="Times New Roman" w:hAnsi="Times New Roman" w:cs="Times New Roman"/>
          <w:color w:val="000000" w:themeColor="text1"/>
          <w:szCs w:val="24"/>
        </w:rPr>
        <w:br/>
      </w:r>
      <w:r w:rsidR="000D1EAB" w:rsidRPr="000D1EAB">
        <w:rPr>
          <w:rFonts w:ascii="Times New Roman" w:hAnsi="Times New Roman" w:cs="Times New Roman"/>
          <w:color w:val="000000" w:themeColor="text1"/>
          <w:szCs w:val="24"/>
        </w:rPr>
        <w:br/>
        <w:t>The data was examined thematically in accordance with Braun and Clarke’s (2013) six-phase methodology. We found, compared, and combined themes like trust, relationship quality, loyalty mechanisms, digital transformation, negotiation dynamics, and value co-creation. A thematic approach facilitated the amalgamation of conceptual, theoretical, and empirical insights into a cohesive comprehension of B2B tourism sales strategies.</w:t>
      </w:r>
      <w:r w:rsidR="000D1EAB" w:rsidRPr="000D1EAB">
        <w:rPr>
          <w:rFonts w:ascii="Times New Roman" w:hAnsi="Times New Roman" w:cs="Times New Roman"/>
          <w:color w:val="000000" w:themeColor="text1"/>
          <w:szCs w:val="24"/>
        </w:rPr>
        <w:br/>
      </w:r>
      <w:r w:rsidR="000D1EAB" w:rsidRPr="000D1EAB">
        <w:rPr>
          <w:rFonts w:ascii="Times New Roman" w:hAnsi="Times New Roman" w:cs="Times New Roman"/>
          <w:color w:val="000000" w:themeColor="text1"/>
          <w:szCs w:val="24"/>
        </w:rPr>
        <w:br/>
        <w:t>This methodology is limited by its dependence on secondary data, which may inadequately reflect swiftly evolving post-pandemic trends or region-specific corporate travel behaviours. However, using both academic and industry sources together makes the information more reliable and gives a strong base for looking at the relationship-based strategies used in B2B tourism markets.</w:t>
      </w:r>
    </w:p>
    <w:p w14:paraId="5C23FA82" w14:textId="6CE14933" w:rsidR="004F293C" w:rsidRPr="004F293C" w:rsidRDefault="004F293C" w:rsidP="000D1EAB">
      <w:pPr>
        <w:spacing w:line="480" w:lineRule="auto"/>
        <w:rPr>
          <w:rFonts w:ascii="Times New Roman" w:hAnsi="Times New Roman" w:cs="Times New Roman"/>
          <w:color w:val="000000" w:themeColor="text1"/>
          <w:szCs w:val="24"/>
        </w:rPr>
      </w:pPr>
    </w:p>
    <w:p w14:paraId="4EDC5D8B" w14:textId="77777777" w:rsidR="001D7A98" w:rsidRPr="004618E8" w:rsidRDefault="001D7A98" w:rsidP="00FF5677">
      <w:pPr>
        <w:spacing w:line="480" w:lineRule="auto"/>
        <w:rPr>
          <w:rStyle w:val="Heading1Char"/>
          <w:rFonts w:ascii="Times New Roman" w:hAnsi="Times New Roman" w:cs="Times New Roman"/>
          <w:color w:val="000000" w:themeColor="text1"/>
          <w:sz w:val="24"/>
          <w:szCs w:val="24"/>
        </w:rPr>
      </w:pPr>
    </w:p>
    <w:p w14:paraId="33BFA5F9" w14:textId="020FA81A" w:rsidR="00C82410" w:rsidRPr="004618E8" w:rsidRDefault="00A433D7" w:rsidP="00FF5677">
      <w:pPr>
        <w:spacing w:line="480" w:lineRule="auto"/>
        <w:rPr>
          <w:rStyle w:val="Heading1Char"/>
          <w:rFonts w:ascii="Times New Roman" w:hAnsi="Times New Roman" w:cs="Times New Roman"/>
          <w:b/>
          <w:bCs/>
          <w:color w:val="000000" w:themeColor="text1"/>
          <w:sz w:val="24"/>
          <w:szCs w:val="24"/>
        </w:rPr>
      </w:pPr>
      <w:bookmarkStart w:id="4" w:name="_Toc215260746"/>
      <w:r w:rsidRPr="004618E8">
        <w:rPr>
          <w:rStyle w:val="Heading1Char"/>
          <w:rFonts w:ascii="Times New Roman" w:hAnsi="Times New Roman" w:cs="Times New Roman"/>
          <w:b/>
          <w:bCs/>
          <w:color w:val="000000" w:themeColor="text1"/>
          <w:sz w:val="24"/>
          <w:szCs w:val="24"/>
        </w:rPr>
        <w:lastRenderedPageBreak/>
        <w:t>4</w:t>
      </w:r>
      <w:r w:rsidR="00582227" w:rsidRPr="004618E8">
        <w:rPr>
          <w:rStyle w:val="Heading1Char"/>
          <w:rFonts w:ascii="Times New Roman" w:hAnsi="Times New Roman" w:cs="Times New Roman"/>
          <w:b/>
          <w:bCs/>
          <w:color w:val="000000" w:themeColor="text1"/>
          <w:sz w:val="24"/>
          <w:szCs w:val="24"/>
        </w:rPr>
        <w:t xml:space="preserve"> </w:t>
      </w:r>
      <w:r w:rsidR="00160E9C" w:rsidRPr="004618E8">
        <w:rPr>
          <w:rStyle w:val="Heading1Char"/>
          <w:rFonts w:ascii="Times New Roman" w:hAnsi="Times New Roman" w:cs="Times New Roman"/>
          <w:b/>
          <w:bCs/>
          <w:color w:val="000000" w:themeColor="text1"/>
          <w:sz w:val="24"/>
          <w:szCs w:val="24"/>
        </w:rPr>
        <w:t>Finding</w:t>
      </w:r>
      <w:bookmarkEnd w:id="4"/>
    </w:p>
    <w:p w14:paraId="08C5FA78" w14:textId="77777777" w:rsidR="000F2A84" w:rsidRDefault="000F2A84" w:rsidP="000F2A84">
      <w:pPr>
        <w:spacing w:line="480" w:lineRule="auto"/>
        <w:rPr>
          <w:rFonts w:ascii="Times New Roman" w:hAnsi="Times New Roman" w:cs="Times New Roman"/>
          <w:color w:val="000000" w:themeColor="text1"/>
          <w:szCs w:val="24"/>
        </w:rPr>
      </w:pPr>
      <w:r w:rsidRPr="000F2A84">
        <w:rPr>
          <w:rFonts w:ascii="Times New Roman" w:hAnsi="Times New Roman" w:cs="Times New Roman"/>
          <w:color w:val="000000" w:themeColor="text1"/>
          <w:szCs w:val="24"/>
        </w:rPr>
        <w:t>The results of this study show that B2B tourism markets depend a lot on sales strategies that are based on relationships and focus on trust, reliability, customization, communication quality, and digital integration. Hotels, tour operators, and destination management companies are always changing how they sell to corporate clients because their buying decisions are based on company policies, cost-effectiveness goals, employee welfare concerns, and long-term value assessments. There are a few themes that come up in the literature that are all related. These include the growing importance of relationship marketing, the growing use of key account management, the need for personalized corporate travel solutions, the strategic role of loyalty programs, and the game-changing effects of digital CRM technologies.</w:t>
      </w:r>
      <w:r w:rsidRPr="000F2A84">
        <w:rPr>
          <w:rFonts w:ascii="Times New Roman" w:hAnsi="Times New Roman" w:cs="Times New Roman"/>
          <w:color w:val="000000" w:themeColor="text1"/>
          <w:szCs w:val="24"/>
        </w:rPr>
        <w:br/>
        <w:t>One of the most important things we learned is that trust is still the most important part of B2B tourism relationships. Corporate clients see tourism suppliers as more than just service providers; they see them as strategic partners who are in charge of making sure that employees are safe, that travel is efficient, and that corporate travel rules are followed. Consistent service, clear pricing, open communication, and being able to handle unexpected problems like delays, cancellations, or logistical failures all help build trust. The study shows that businesses with good service records and consistent performance histories are more likely to get multi-year corporate contracts. Also, trust lowers the perceived risk and makes people more willing to make long-term deals, especially in high-value areas like conferences, incentive travel, and international delegations.</w:t>
      </w:r>
      <w:r w:rsidRPr="000F2A84">
        <w:rPr>
          <w:rFonts w:ascii="Times New Roman" w:hAnsi="Times New Roman" w:cs="Times New Roman"/>
          <w:color w:val="000000" w:themeColor="text1"/>
          <w:szCs w:val="24"/>
        </w:rPr>
        <w:br/>
      </w:r>
    </w:p>
    <w:p w14:paraId="16ED38CF" w14:textId="77777777" w:rsidR="000F2A84" w:rsidRDefault="000F2A84" w:rsidP="000F2A84">
      <w:pPr>
        <w:spacing w:line="480" w:lineRule="auto"/>
        <w:rPr>
          <w:rFonts w:ascii="Times New Roman" w:hAnsi="Times New Roman" w:cs="Times New Roman"/>
          <w:color w:val="000000" w:themeColor="text1"/>
          <w:szCs w:val="24"/>
        </w:rPr>
      </w:pPr>
    </w:p>
    <w:p w14:paraId="060AF7CF" w14:textId="1D130D0C" w:rsidR="000F2A84" w:rsidRPr="000F2A84" w:rsidRDefault="000F2A84" w:rsidP="000F2A84">
      <w:pPr>
        <w:spacing w:line="480" w:lineRule="auto"/>
        <w:rPr>
          <w:rFonts w:ascii="Times New Roman" w:hAnsi="Times New Roman" w:cs="Times New Roman"/>
          <w:color w:val="000000" w:themeColor="text1"/>
          <w:szCs w:val="24"/>
        </w:rPr>
      </w:pPr>
      <w:r w:rsidRPr="000F2A84">
        <w:rPr>
          <w:rFonts w:ascii="Times New Roman" w:hAnsi="Times New Roman" w:cs="Times New Roman"/>
          <w:color w:val="000000" w:themeColor="text1"/>
          <w:szCs w:val="24"/>
        </w:rPr>
        <w:lastRenderedPageBreak/>
        <w:br/>
        <w:t>A second important finding has to do with the role of Key Account Management (KAM). Tourism companies are more and more depending on dedicated account managers to handle business relationships, negotiate rates, plan travel, fix service problems, and make sure contracts are followed. Having specialized account managers makes businesses happier because it gives them a single point of contact for communication, makes administrative tasks easier, and makes them feel like they are getting personalized attention. A lot of corporate clients want suppliers who really understand their company's culture, travel habits, budget limits, and long-term goals. The evidence indicates that tourism organizations utilizing KAM experience elevated retention rates and increased contract renewals, highlighting the significance of relationship consistency.</w:t>
      </w:r>
      <w:r w:rsidRPr="000F2A84">
        <w:rPr>
          <w:rFonts w:ascii="Times New Roman" w:hAnsi="Times New Roman" w:cs="Times New Roman"/>
          <w:color w:val="000000" w:themeColor="text1"/>
          <w:szCs w:val="24"/>
        </w:rPr>
        <w:br/>
        <w:t>Customization also turned out to be an important finding. Corporate travel buyers are more and more looking for personalized solutions that fit their company's values, operational needs, and priorities for the health and well-being of their employees. These personalized options could include flexible check-in and check-out times, customized meeting packages, personalized incentive travel itineraries, improvements to health and safety, eco-friendly accommodations, or integrated reporting tools. The study shows that very personalized packages make customers happier and more loyal because they show that the supplier cares about and understands the customer's specific needs. Customization is a key way to stand out in a competitive B2B market, especially now that corporate buyers are more careful about how much they spend on travel and want clear reasons for why they should pay more.</w:t>
      </w:r>
      <w:r w:rsidRPr="000F2A84">
        <w:rPr>
          <w:rFonts w:ascii="Times New Roman" w:hAnsi="Times New Roman" w:cs="Times New Roman"/>
          <w:color w:val="000000" w:themeColor="text1"/>
          <w:szCs w:val="24"/>
        </w:rPr>
        <w:br/>
      </w:r>
      <w:r w:rsidRPr="000F2A84">
        <w:rPr>
          <w:rFonts w:ascii="Times New Roman" w:hAnsi="Times New Roman" w:cs="Times New Roman"/>
          <w:color w:val="000000" w:themeColor="text1"/>
          <w:szCs w:val="24"/>
        </w:rPr>
        <w:br/>
        <w:t xml:space="preserve">Another important finding is that corporate loyalty programs are becoming more important. B2B loyalty programs, on the other hand, focus on benefits for the whole company, like negotiated </w:t>
      </w:r>
      <w:r w:rsidRPr="000F2A84">
        <w:rPr>
          <w:rFonts w:ascii="Times New Roman" w:hAnsi="Times New Roman" w:cs="Times New Roman"/>
          <w:color w:val="000000" w:themeColor="text1"/>
          <w:szCs w:val="24"/>
        </w:rPr>
        <w:lastRenderedPageBreak/>
        <w:t>rate stability, volume-based discounts, free upgrades, annual incentives, priority support, and travel reports based on data. These programs encourage long-term engagement by making corporate buyers feel like they are getting something of value and by giving them a reason to keep the contract going. A lot of travel companies have added tiered loyalty programs just for corporate accounts and travel management companies. They know that organizational loyalty makes bookings more predictable and lowers distribution costs.</w:t>
      </w:r>
      <w:r w:rsidRPr="000F2A84">
        <w:rPr>
          <w:rFonts w:ascii="Times New Roman" w:hAnsi="Times New Roman" w:cs="Times New Roman"/>
          <w:color w:val="000000" w:themeColor="text1"/>
          <w:szCs w:val="24"/>
        </w:rPr>
        <w:br/>
      </w:r>
      <w:r w:rsidRPr="000F2A84">
        <w:rPr>
          <w:rFonts w:ascii="Times New Roman" w:hAnsi="Times New Roman" w:cs="Times New Roman"/>
          <w:color w:val="000000" w:themeColor="text1"/>
          <w:szCs w:val="24"/>
        </w:rPr>
        <w:br/>
        <w:t>The results also show how digital CRM systems can change the way people talk to each other, manage data, and personalize services. CRM platforms let tourism businesses keep detailed records of their clients, keep track of how well their services are doing, send out automatic updates, predict demand, and customize proposals based on behavioural analytics. Digital tools make things much more efficient by speeding up responses, making it easier to manage contracts, and allowing for data-driven negotiation strategies. Corporate clients get a lot of value from being able to make detailed reports like spend analysis, employee travel patterns, and policy compliance metrics. They use this information for internal reporting and strategic planning. So, communication that is supported by CRM builds trust, openness, and the quality of relationships.</w:t>
      </w:r>
      <w:r w:rsidRPr="000F2A84">
        <w:rPr>
          <w:rFonts w:ascii="Times New Roman" w:hAnsi="Times New Roman" w:cs="Times New Roman"/>
          <w:color w:val="000000" w:themeColor="text1"/>
          <w:szCs w:val="24"/>
        </w:rPr>
        <w:br/>
      </w:r>
      <w:r w:rsidRPr="000F2A84">
        <w:rPr>
          <w:rFonts w:ascii="Times New Roman" w:hAnsi="Times New Roman" w:cs="Times New Roman"/>
          <w:color w:val="000000" w:themeColor="text1"/>
          <w:szCs w:val="24"/>
        </w:rPr>
        <w:br/>
        <w:t>The study also shows that business clients are more and more likely to choose suppliers who show a strong commitment to sustainability. The results show that the travel industry as a whole is moving toward more environmentally friendly travel because of corporate ESG goals and stakeholder expectations. Corporate buyers like hotels and tour operators that use eco-friendly options like carbon reporting, eco-certified accommodations, responsible tour options, and low-</w:t>
      </w:r>
      <w:r w:rsidRPr="000F2A84">
        <w:rPr>
          <w:rFonts w:ascii="Times New Roman" w:hAnsi="Times New Roman" w:cs="Times New Roman"/>
          <w:color w:val="000000" w:themeColor="text1"/>
          <w:szCs w:val="24"/>
        </w:rPr>
        <w:lastRenderedPageBreak/>
        <w:t>emission transportation. Sustainability is now not only an ethical issue but also a way to get ahead in the procurement process, since companies want their travel programs to fit in with their larger environmental goals.</w:t>
      </w:r>
      <w:r w:rsidRPr="000F2A84">
        <w:rPr>
          <w:rFonts w:ascii="Times New Roman" w:hAnsi="Times New Roman" w:cs="Times New Roman"/>
          <w:color w:val="000000" w:themeColor="text1"/>
          <w:szCs w:val="24"/>
        </w:rPr>
        <w:br/>
        <w:t>The results also show that negotiation is more important in B2B tourism than in leisure markets. Corporate buyers want clear prices, easy-to-change cancellation policies, and services that add value that can be measured. Tourism suppliers who use consultative negotiation methods, which focus on long-term value instead of short-term revenue, usually have better relationships with corporate clients. When times are tough or something unexpected happens, many businesses value suppliers who can be flexible. This shows that they are committed to working together rather than just making money.</w:t>
      </w:r>
      <w:r w:rsidRPr="000F2A84">
        <w:rPr>
          <w:rFonts w:ascii="Times New Roman" w:hAnsi="Times New Roman" w:cs="Times New Roman"/>
          <w:color w:val="000000" w:themeColor="text1"/>
          <w:szCs w:val="24"/>
        </w:rPr>
        <w:br/>
        <w:t>Communication was a common thread that ran through all of the B2B tourism sales strategies. Corporate clients stress the need for timely updates, correct information, proactive problem-solving, and clear communication in contracts. Corporate trust can be hurt by miscommunication or slow responses, especially when employees depend on getting their travel plans in order quickly. On the other hand, suppliers who keep in touch with their customers through digital channels, account managers, and automated CRM tools build trust in the company and keep the relationship going.The results show that the best B2B tourism companies are those that really understand what their corporate clients want, put relationship building ahead of making sales, spend money on digital tools that make services more personal, and show long-term commitment through customization, sustainability, and open negotiation practices. The combination of these things is what makes strong, long-lasting partnerships between tourism suppliers and business clients possible.</w:t>
      </w:r>
    </w:p>
    <w:p w14:paraId="3B720C03" w14:textId="77777777" w:rsidR="00DD4BFF" w:rsidRDefault="00DD4BFF" w:rsidP="004618E8">
      <w:pPr>
        <w:spacing w:line="480" w:lineRule="auto"/>
        <w:rPr>
          <w:rStyle w:val="Heading1Char"/>
          <w:rFonts w:ascii="Times New Roman" w:hAnsi="Times New Roman" w:cs="Times New Roman"/>
          <w:b/>
          <w:bCs/>
          <w:color w:val="000000" w:themeColor="text1"/>
          <w:sz w:val="24"/>
          <w:szCs w:val="24"/>
        </w:rPr>
      </w:pPr>
    </w:p>
    <w:p w14:paraId="32D3DA00" w14:textId="77777777" w:rsidR="00166C1B" w:rsidRDefault="005809E5" w:rsidP="00166C1B">
      <w:pPr>
        <w:spacing w:line="480" w:lineRule="auto"/>
        <w:rPr>
          <w:rFonts w:ascii="Times New Roman" w:hAnsi="Times New Roman" w:cs="Times New Roman"/>
          <w:color w:val="000000" w:themeColor="text1"/>
          <w:szCs w:val="24"/>
        </w:rPr>
      </w:pPr>
      <w:bookmarkStart w:id="5" w:name="_Toc215260747"/>
      <w:r>
        <w:rPr>
          <w:rStyle w:val="Heading1Char"/>
          <w:rFonts w:ascii="Times New Roman" w:hAnsi="Times New Roman" w:cs="Times New Roman"/>
          <w:b/>
          <w:bCs/>
          <w:color w:val="000000" w:themeColor="text1"/>
          <w:sz w:val="24"/>
          <w:szCs w:val="24"/>
        </w:rPr>
        <w:lastRenderedPageBreak/>
        <w:t>5</w:t>
      </w:r>
      <w:r w:rsidR="00F11085" w:rsidRPr="004618E8">
        <w:rPr>
          <w:rStyle w:val="Heading1Char"/>
          <w:rFonts w:ascii="Times New Roman" w:hAnsi="Times New Roman" w:cs="Times New Roman"/>
          <w:b/>
          <w:bCs/>
          <w:color w:val="000000" w:themeColor="text1"/>
          <w:sz w:val="24"/>
          <w:szCs w:val="24"/>
        </w:rPr>
        <w:t>. Discussion</w:t>
      </w:r>
      <w:bookmarkEnd w:id="5"/>
      <w:r w:rsidR="00F11085" w:rsidRPr="004618E8">
        <w:rPr>
          <w:rFonts w:ascii="Times New Roman" w:hAnsi="Times New Roman" w:cs="Times New Roman"/>
          <w:color w:val="000000" w:themeColor="text1"/>
          <w:szCs w:val="24"/>
        </w:rPr>
        <w:t xml:space="preserve"> </w:t>
      </w:r>
      <w:r w:rsidR="00F11085" w:rsidRPr="004618E8">
        <w:rPr>
          <w:rFonts w:ascii="Times New Roman" w:hAnsi="Times New Roman" w:cs="Times New Roman"/>
          <w:color w:val="000000" w:themeColor="text1"/>
          <w:szCs w:val="24"/>
        </w:rPr>
        <w:br/>
      </w:r>
      <w:r w:rsidR="00166C1B" w:rsidRPr="00166C1B">
        <w:rPr>
          <w:rFonts w:ascii="Times New Roman" w:hAnsi="Times New Roman" w:cs="Times New Roman"/>
          <w:color w:val="000000" w:themeColor="text1"/>
          <w:szCs w:val="24"/>
        </w:rPr>
        <w:t>The results of this study show that B2B tourism markets depend a lot on sales strategies that are based on relationships and focus on trust, reliability, customization, communication quality, and digital integration. Hotels, tour operators, and destination management companies are always changing how they sell to corporate clients because their buying decisions are based on company policies, cost-effectiveness goals, employee welfare concerns, and long-term value assessments. There are a few themes that come up in the literature that are all related. These include the growing importance of relationship marketing, the growing use of key account management, the need for personalized corporate travel solutions, the strategic role of loyalty programs, and the game-changing effects of digital CRM technologies.</w:t>
      </w:r>
      <w:r w:rsidR="00166C1B" w:rsidRPr="00166C1B">
        <w:rPr>
          <w:rFonts w:ascii="Times New Roman" w:hAnsi="Times New Roman" w:cs="Times New Roman"/>
          <w:color w:val="000000" w:themeColor="text1"/>
          <w:szCs w:val="24"/>
        </w:rPr>
        <w:br/>
      </w:r>
      <w:r w:rsidR="00166C1B" w:rsidRPr="00166C1B">
        <w:rPr>
          <w:rFonts w:ascii="Times New Roman" w:hAnsi="Times New Roman" w:cs="Times New Roman"/>
          <w:color w:val="000000" w:themeColor="text1"/>
          <w:szCs w:val="24"/>
        </w:rPr>
        <w:br/>
        <w:t>One of the most important things we learned is that trust is still the most important part of B2B tourism relationships. Corporate clients see tourism suppliers as more than just service providers; they see them as strategic partners who are in charge of making sure that employees are safe, that travel is efficient, and that corporate travel rules are followed. Consistent service, clear pricing, open communication, and being able to handle unexpected problems like delays, cancellations, or logistical failures all help build trust. The study shows that businesses with good service records and consistent performance histories are more likely to get multi-year corporate contracts. Also, trust lowers the perceived risk and makes people more willing to make long-term deals, especially in high-value areas like conferences, incentive travel, and international delegations.</w:t>
      </w:r>
      <w:r w:rsidR="00166C1B" w:rsidRPr="00166C1B">
        <w:rPr>
          <w:rFonts w:ascii="Times New Roman" w:hAnsi="Times New Roman" w:cs="Times New Roman"/>
          <w:color w:val="000000" w:themeColor="text1"/>
          <w:szCs w:val="24"/>
        </w:rPr>
        <w:br/>
      </w:r>
    </w:p>
    <w:p w14:paraId="3EF4CD6E" w14:textId="4DC9039B" w:rsidR="00166C1B" w:rsidRDefault="00166C1B" w:rsidP="00166C1B">
      <w:pPr>
        <w:spacing w:line="480" w:lineRule="auto"/>
        <w:rPr>
          <w:rFonts w:ascii="Times New Roman" w:hAnsi="Times New Roman" w:cs="Times New Roman"/>
          <w:color w:val="000000" w:themeColor="text1"/>
          <w:szCs w:val="24"/>
        </w:rPr>
      </w:pPr>
      <w:r w:rsidRPr="00166C1B">
        <w:rPr>
          <w:rFonts w:ascii="Times New Roman" w:hAnsi="Times New Roman" w:cs="Times New Roman"/>
          <w:color w:val="000000" w:themeColor="text1"/>
          <w:szCs w:val="24"/>
        </w:rPr>
        <w:lastRenderedPageBreak/>
        <w:br/>
        <w:t>A second important finding has to do with the role of Key Account Management (KAM). Tourism companies are more and more depending on dedicated account managers to handle business relationships, negotiate rates, plan travel, fix service problems, and make sure contracts are followed. Having specialized account managers makes businesses happier because it gives them a single point of contact for communication, makes administrative tasks easier, and makes them feel like they are getting personalized attention. A lot of corporate clients want suppliers who really understand their company's culture, travel habits, budget limits, and long-term goals. The evidence indicates that tourism organizations utilizing KAM experience elevated retention rates and increased contract renewals, highlighting the significance of relationship consistency.</w:t>
      </w:r>
      <w:r w:rsidRPr="00166C1B">
        <w:rPr>
          <w:rFonts w:ascii="Times New Roman" w:hAnsi="Times New Roman" w:cs="Times New Roman"/>
          <w:color w:val="000000" w:themeColor="text1"/>
          <w:szCs w:val="24"/>
        </w:rPr>
        <w:br/>
        <w:t>Customization also turned out to be an important finding. Corporate travel buyers are more and more looking for personalized solutions that fit their company's values, operational needs, and priorities for the health and well-being of their employees. These personalized options could include flexible check-in and check-out times, customized meeting packages, personalized incentive travel itineraries, improvements to health and safety, eco-friendly accommodations, or integrated reporting tools. The study shows that very personalized packages make customers happier and more loyal because they show that the supplier cares about and understands the customer's specific needs. Customization is a key way to stand out in a competitive B2B market, especially now that corporate buyers are more careful about how much they spend on travel and want clear reasons for why they should pay more.</w:t>
      </w:r>
      <w:r w:rsidRPr="00166C1B">
        <w:rPr>
          <w:rFonts w:ascii="Times New Roman" w:hAnsi="Times New Roman" w:cs="Times New Roman"/>
          <w:color w:val="000000" w:themeColor="text1"/>
          <w:szCs w:val="24"/>
        </w:rPr>
        <w:br/>
        <w:t xml:space="preserve">Another important finding is that corporate loyalty programs are becoming more important. B2B loyalty programs, on the other hand, focus on benefits for the whole company, like negotiated rate stability, volume-based discounts, free upgrades, annual incentives, priority support, and </w:t>
      </w:r>
      <w:r w:rsidRPr="00166C1B">
        <w:rPr>
          <w:rFonts w:ascii="Times New Roman" w:hAnsi="Times New Roman" w:cs="Times New Roman"/>
          <w:color w:val="000000" w:themeColor="text1"/>
          <w:szCs w:val="24"/>
        </w:rPr>
        <w:lastRenderedPageBreak/>
        <w:t>travel reports based on data. These programs encourage long-term engagement by making corporate buyers feel like they are getting something of value and by giving them a reason to keep the contract going. A lot of travel companies have added tiered loyalty programs just for corporate accounts and travel management companies. They know that organizational loyalty makes bookings more predictable and lowers distribution costs.</w:t>
      </w:r>
      <w:r w:rsidRPr="00166C1B">
        <w:rPr>
          <w:rFonts w:ascii="Times New Roman" w:hAnsi="Times New Roman" w:cs="Times New Roman"/>
          <w:color w:val="000000" w:themeColor="text1"/>
          <w:szCs w:val="24"/>
        </w:rPr>
        <w:br/>
        <w:t>The results also show how digital CRM systems can change the way people talk to each other, manage data, and personalize services. CRM platforms let tourism businesses keep detailed records of their clients, keep track of how well their services are doing, send out automatic updates, predict demand, and customize proposals based on behavioural analytics. Digital tools make things much more efficient by speeding up responses, making it easier to manage contracts, and allowing for data-driven negotiation strategies. Corporate clients get a lot of value from being able to make detailed reports like spend analysis, employee travel patterns, and policy compliance metrics. They use this information for internal reporting and strategic planning. So, communication that is supported by CRM builds trust, openness, and the quality of relationships.</w:t>
      </w:r>
      <w:r w:rsidRPr="00166C1B">
        <w:rPr>
          <w:rFonts w:ascii="Times New Roman" w:hAnsi="Times New Roman" w:cs="Times New Roman"/>
          <w:color w:val="000000" w:themeColor="text1"/>
          <w:szCs w:val="24"/>
        </w:rPr>
        <w:br/>
        <w:t>The study also shows that business clients are more and more likely to choose suppliers who show a strong commitment to sustainability. The results show that the travel industry as a whole is moving toward more environmentally friendly travel because of corporate ESG goals and stakeholder expectations. Corporate buyers like hotels and tour operators that use eco-friendly options like carbon reporting, eco-certified accommodations, responsible tour options, and low-emission transportation. Sustainability is now not only an ethical issue but also a way to get ahead in the procurement process, since companies want their travel programs to fit in with their larger environmental goals.</w:t>
      </w:r>
      <w:r w:rsidRPr="00166C1B">
        <w:rPr>
          <w:rFonts w:ascii="Times New Roman" w:hAnsi="Times New Roman" w:cs="Times New Roman"/>
          <w:color w:val="000000" w:themeColor="text1"/>
          <w:szCs w:val="24"/>
        </w:rPr>
        <w:br/>
      </w:r>
      <w:r w:rsidRPr="00166C1B">
        <w:rPr>
          <w:rFonts w:ascii="Times New Roman" w:hAnsi="Times New Roman" w:cs="Times New Roman"/>
          <w:color w:val="000000" w:themeColor="text1"/>
          <w:szCs w:val="24"/>
        </w:rPr>
        <w:lastRenderedPageBreak/>
        <w:br/>
        <w:t>The results also show that negotiation is more important in B2B tourism than in leisure markets. Corporate buyers want clear prices, easy-to-change cancellation policies, and services that add value that can be measured. Tourism suppliers who use consultative negotiation methods, which focus on long-term value instead of short-term revenue, usually have better relationships with corporate clients. When times are tough or something unexpected happens, many businesses value suppliers who can be flexible. This shows that they are committed to working together rather than just making money.</w:t>
      </w:r>
      <w:r w:rsidRPr="00166C1B">
        <w:rPr>
          <w:rFonts w:ascii="Times New Roman" w:hAnsi="Times New Roman" w:cs="Times New Roman"/>
          <w:color w:val="000000" w:themeColor="text1"/>
          <w:szCs w:val="24"/>
        </w:rPr>
        <w:br/>
        <w:t>Communication was a common thread that ran through all of the B2B tourism sales strategies. Corporate clients stress the need for timely updates, correct information, proactive problem-solving, and clear communication in contracts. Corporate trust can be hurt by miscommunication or slow responses, especially when employees depend on getting their travel plans in order quickly. On the other hand, suppliers who keep in touch with their customers through digital channels, account managers, and automated CRM tools build trust in the company and keep the relationship going.</w:t>
      </w:r>
      <w:r w:rsidRPr="00166C1B">
        <w:rPr>
          <w:rFonts w:ascii="Times New Roman" w:hAnsi="Times New Roman" w:cs="Times New Roman"/>
          <w:color w:val="000000" w:themeColor="text1"/>
          <w:szCs w:val="24"/>
        </w:rPr>
        <w:br/>
        <w:t>The results show that the best B2B tourism companies are those that really understand what their corporate clients want, put relationship building ahead of making sales, spend money on digital tools that make services more personal, and show long-term commitment through customization, sustainability, and open negotiation practices. The combination of these things is what makes strong, long-lasting partnerships between tourism suppliers and business clients possible.</w:t>
      </w:r>
    </w:p>
    <w:p w14:paraId="0769F6EA" w14:textId="77777777" w:rsidR="00166C1B" w:rsidRDefault="00166C1B" w:rsidP="00166C1B">
      <w:pPr>
        <w:spacing w:line="480" w:lineRule="auto"/>
        <w:rPr>
          <w:rFonts w:ascii="Times New Roman" w:hAnsi="Times New Roman" w:cs="Times New Roman"/>
          <w:color w:val="000000" w:themeColor="text1"/>
          <w:szCs w:val="24"/>
        </w:rPr>
      </w:pPr>
    </w:p>
    <w:p w14:paraId="2928434F" w14:textId="77777777" w:rsidR="00166C1B" w:rsidRPr="00166C1B" w:rsidRDefault="00166C1B" w:rsidP="00166C1B">
      <w:pPr>
        <w:spacing w:line="480" w:lineRule="auto"/>
        <w:rPr>
          <w:rFonts w:ascii="Times New Roman" w:hAnsi="Times New Roman" w:cs="Times New Roman"/>
          <w:color w:val="000000" w:themeColor="text1"/>
          <w:szCs w:val="24"/>
        </w:rPr>
      </w:pPr>
    </w:p>
    <w:p w14:paraId="68005C4F" w14:textId="77777777" w:rsidR="00166C1B" w:rsidRPr="00166C1B" w:rsidRDefault="005809E5" w:rsidP="00166C1B">
      <w:pPr>
        <w:spacing w:line="480" w:lineRule="auto"/>
        <w:rPr>
          <w:rFonts w:ascii="Times New Roman" w:hAnsi="Times New Roman" w:cs="Times New Roman"/>
          <w:color w:val="000000" w:themeColor="text1"/>
          <w:szCs w:val="24"/>
        </w:rPr>
      </w:pPr>
      <w:bookmarkStart w:id="6" w:name="_Toc215260748"/>
      <w:r>
        <w:rPr>
          <w:rStyle w:val="Heading1Char"/>
          <w:rFonts w:ascii="Times New Roman" w:hAnsi="Times New Roman" w:cs="Times New Roman"/>
          <w:b/>
          <w:bCs/>
          <w:color w:val="000000" w:themeColor="text1"/>
          <w:sz w:val="24"/>
          <w:szCs w:val="24"/>
        </w:rPr>
        <w:lastRenderedPageBreak/>
        <w:t>6</w:t>
      </w:r>
      <w:r w:rsidR="004D7D13" w:rsidRPr="004618E8">
        <w:rPr>
          <w:rStyle w:val="Heading1Char"/>
          <w:rFonts w:ascii="Times New Roman" w:hAnsi="Times New Roman" w:cs="Times New Roman"/>
          <w:b/>
          <w:bCs/>
          <w:color w:val="000000" w:themeColor="text1"/>
          <w:sz w:val="24"/>
          <w:szCs w:val="24"/>
        </w:rPr>
        <w:t xml:space="preserve">. </w:t>
      </w:r>
      <w:r w:rsidR="00023322" w:rsidRPr="004618E8">
        <w:rPr>
          <w:rStyle w:val="Heading1Char"/>
          <w:rFonts w:ascii="Times New Roman" w:hAnsi="Times New Roman" w:cs="Times New Roman"/>
          <w:b/>
          <w:bCs/>
          <w:color w:val="000000" w:themeColor="text1"/>
          <w:sz w:val="24"/>
          <w:szCs w:val="24"/>
        </w:rPr>
        <w:t>Recommendation</w:t>
      </w:r>
      <w:bookmarkEnd w:id="6"/>
      <w:r w:rsidR="00023322" w:rsidRPr="004618E8">
        <w:rPr>
          <w:rStyle w:val="Heading1Char"/>
          <w:rFonts w:ascii="Times New Roman" w:hAnsi="Times New Roman" w:cs="Times New Roman"/>
          <w:color w:val="000000" w:themeColor="text1"/>
          <w:sz w:val="24"/>
          <w:szCs w:val="24"/>
        </w:rPr>
        <w:t xml:space="preserve"> </w:t>
      </w:r>
      <w:r w:rsidR="00F11085" w:rsidRPr="004618E8">
        <w:rPr>
          <w:rStyle w:val="Heading1Char"/>
          <w:rFonts w:ascii="Times New Roman" w:hAnsi="Times New Roman" w:cs="Times New Roman"/>
          <w:color w:val="000000" w:themeColor="text1"/>
          <w:sz w:val="24"/>
          <w:szCs w:val="24"/>
        </w:rPr>
        <w:br/>
      </w:r>
      <w:r w:rsidR="00166C1B" w:rsidRPr="00166C1B">
        <w:rPr>
          <w:rFonts w:ascii="Times New Roman" w:hAnsi="Times New Roman" w:cs="Times New Roman"/>
          <w:color w:val="000000" w:themeColor="text1"/>
          <w:szCs w:val="24"/>
        </w:rPr>
        <w:t>The findings of this study suggest that tourism organizations aiming for sustained success in the B2B market must implement a relationship-centric strategy that emphasizes trust, personalization, communication quality, and technological integration. The first suggestion is that hotels, tour companies, and destination management companies should put more money into ways to build trust. This means promising to always provide good service, clear prices, and quick solutions to problems. In B2B tourism, trust is a long-term asset that needs to be built up through structured organizational efforts instead of just one person's hard work. To build trust with business clients, companies should set up internal service standards, risk management frameworks, and reliable ways to communicate.</w:t>
      </w:r>
      <w:r w:rsidR="00166C1B" w:rsidRPr="00166C1B">
        <w:rPr>
          <w:rFonts w:ascii="Times New Roman" w:hAnsi="Times New Roman" w:cs="Times New Roman"/>
          <w:color w:val="000000" w:themeColor="text1"/>
          <w:szCs w:val="24"/>
        </w:rPr>
        <w:br/>
      </w:r>
      <w:r w:rsidR="00166C1B" w:rsidRPr="00166C1B">
        <w:rPr>
          <w:rFonts w:ascii="Times New Roman" w:hAnsi="Times New Roman" w:cs="Times New Roman"/>
          <w:color w:val="000000" w:themeColor="text1"/>
          <w:szCs w:val="24"/>
        </w:rPr>
        <w:br/>
        <w:t>A second suggestion is that tourism companies make their Key Account Management (KAM) systems stronger. Major corporate clients should have their own account managers to make sure they get personalized service, faster response times, and a better understanding of their needs. Account managers should learn more than just how to sell. They should also learn how to negotiate, talk to people, and analyze data to be more effective. Strong KAM structures make companies more loyal and more likely to renew contracts, which makes them a strategic investment instead of a cost.</w:t>
      </w:r>
      <w:r w:rsidR="00166C1B" w:rsidRPr="00166C1B">
        <w:rPr>
          <w:rFonts w:ascii="Times New Roman" w:hAnsi="Times New Roman" w:cs="Times New Roman"/>
          <w:color w:val="000000" w:themeColor="text1"/>
          <w:szCs w:val="24"/>
        </w:rPr>
        <w:br/>
      </w:r>
      <w:r w:rsidR="00166C1B" w:rsidRPr="00166C1B">
        <w:rPr>
          <w:rFonts w:ascii="Times New Roman" w:hAnsi="Times New Roman" w:cs="Times New Roman"/>
          <w:color w:val="000000" w:themeColor="text1"/>
          <w:szCs w:val="24"/>
        </w:rPr>
        <w:br/>
        <w:t xml:space="preserve">Tourism organizations should also make a bigger commitment to personalized travel options. As businesses' needs get more complicated, suppliers need to offer packages that fit the company's culture, sustainability goals, employee welfare needs, and budget limits. To make this happen, hotels and tour operators need to be able to quickly change their services without hurting their </w:t>
      </w:r>
      <w:r w:rsidR="00166C1B" w:rsidRPr="00166C1B">
        <w:rPr>
          <w:rFonts w:ascii="Times New Roman" w:hAnsi="Times New Roman" w:cs="Times New Roman"/>
          <w:color w:val="000000" w:themeColor="text1"/>
          <w:szCs w:val="24"/>
        </w:rPr>
        <w:lastRenderedPageBreak/>
        <w:t>ability to run their businesses efficiently. Customization makes things seem more valuable and lowers the pressure from competitors by making suppliers stand out from generic options.</w:t>
      </w:r>
      <w:r w:rsidR="00166C1B" w:rsidRPr="00166C1B">
        <w:rPr>
          <w:rFonts w:ascii="Times New Roman" w:hAnsi="Times New Roman" w:cs="Times New Roman"/>
          <w:color w:val="000000" w:themeColor="text1"/>
          <w:szCs w:val="24"/>
        </w:rPr>
        <w:br/>
      </w:r>
      <w:r w:rsidR="00166C1B" w:rsidRPr="00166C1B">
        <w:rPr>
          <w:rFonts w:ascii="Times New Roman" w:hAnsi="Times New Roman" w:cs="Times New Roman"/>
          <w:color w:val="000000" w:themeColor="text1"/>
          <w:szCs w:val="24"/>
        </w:rPr>
        <w:br/>
        <w:t>Digital transformation is another important suggestion. Tourism companies need to use CRM systems and analytics to improve communication, predict the needs of their businesses, and make personalized offers backed by accurate data. Investing in digital dashboards, automated reporting tools, and AI-powered communication systems will give business customers more information and insight into how their businesses work. When you integrate new technology, you should also train your staff so that they know how to use the systems correctly.</w:t>
      </w:r>
      <w:r w:rsidR="00166C1B" w:rsidRPr="00166C1B">
        <w:rPr>
          <w:rFonts w:ascii="Times New Roman" w:hAnsi="Times New Roman" w:cs="Times New Roman"/>
          <w:color w:val="000000" w:themeColor="text1"/>
          <w:szCs w:val="24"/>
        </w:rPr>
        <w:br/>
      </w:r>
      <w:r w:rsidR="00166C1B" w:rsidRPr="00166C1B">
        <w:rPr>
          <w:rFonts w:ascii="Times New Roman" w:hAnsi="Times New Roman" w:cs="Times New Roman"/>
          <w:color w:val="000000" w:themeColor="text1"/>
          <w:szCs w:val="24"/>
        </w:rPr>
        <w:br/>
        <w:t>Lastly, tourism businesses should make sustainability a bigger part of their B2B sales plans. More and more corporate clients are putting eco-friendly travel at the top of their lists. Suppliers who offer eco-certified accommodations, carbon reporting tools, and sustainable meeting packages will have an edge over their competitors. Sustainability shouldn't be an extra feature; it should be a key selling point in negotiations and travel proposals.</w:t>
      </w:r>
      <w:r w:rsidR="00166C1B" w:rsidRPr="00166C1B">
        <w:rPr>
          <w:rFonts w:ascii="Times New Roman" w:hAnsi="Times New Roman" w:cs="Times New Roman"/>
          <w:color w:val="000000" w:themeColor="text1"/>
          <w:szCs w:val="24"/>
        </w:rPr>
        <w:br/>
      </w:r>
      <w:r w:rsidR="00166C1B" w:rsidRPr="00166C1B">
        <w:rPr>
          <w:rFonts w:ascii="Times New Roman" w:hAnsi="Times New Roman" w:cs="Times New Roman"/>
          <w:color w:val="000000" w:themeColor="text1"/>
          <w:szCs w:val="24"/>
        </w:rPr>
        <w:br/>
        <w:t>Together, these suggestions will help B2B tourism businesses build stronger relationships, stay competitive, and stay involved in the market for a long time.</w:t>
      </w:r>
    </w:p>
    <w:p w14:paraId="47285F86" w14:textId="70E23E67" w:rsidR="001D1F89" w:rsidRDefault="001D1F89" w:rsidP="002F73F5">
      <w:pPr>
        <w:spacing w:line="480" w:lineRule="auto"/>
        <w:rPr>
          <w:rFonts w:ascii="Times New Roman" w:hAnsi="Times New Roman" w:cs="Times New Roman"/>
          <w:color w:val="000000" w:themeColor="text1"/>
          <w:szCs w:val="24"/>
        </w:rPr>
      </w:pPr>
    </w:p>
    <w:p w14:paraId="3A87BCA4" w14:textId="77777777" w:rsidR="001D1F89" w:rsidRDefault="001D1F89" w:rsidP="002F73F5">
      <w:pPr>
        <w:spacing w:line="480" w:lineRule="auto"/>
        <w:rPr>
          <w:rFonts w:ascii="Times New Roman" w:hAnsi="Times New Roman" w:cs="Times New Roman"/>
          <w:color w:val="000000" w:themeColor="text1"/>
          <w:szCs w:val="24"/>
        </w:rPr>
      </w:pPr>
    </w:p>
    <w:p w14:paraId="75E89C87" w14:textId="77777777" w:rsidR="001D1F89" w:rsidRDefault="001D1F89" w:rsidP="002F73F5">
      <w:pPr>
        <w:spacing w:line="480" w:lineRule="auto"/>
        <w:rPr>
          <w:rFonts w:ascii="Times New Roman" w:hAnsi="Times New Roman" w:cs="Times New Roman"/>
          <w:color w:val="000000" w:themeColor="text1"/>
          <w:szCs w:val="24"/>
        </w:rPr>
      </w:pPr>
    </w:p>
    <w:p w14:paraId="7FA28392" w14:textId="77777777" w:rsidR="00106D2C" w:rsidRPr="004618E8" w:rsidRDefault="00106D2C" w:rsidP="002F73F5">
      <w:pPr>
        <w:spacing w:line="480" w:lineRule="auto"/>
        <w:rPr>
          <w:rFonts w:ascii="Times New Roman" w:hAnsi="Times New Roman" w:cs="Times New Roman"/>
          <w:color w:val="000000" w:themeColor="text1"/>
          <w:szCs w:val="24"/>
        </w:rPr>
      </w:pPr>
    </w:p>
    <w:p w14:paraId="6B3D27AA" w14:textId="77777777" w:rsidR="00243A7C" w:rsidRPr="00243A7C" w:rsidRDefault="00DF3FD0" w:rsidP="00243A7C">
      <w:pPr>
        <w:spacing w:line="480" w:lineRule="auto"/>
        <w:rPr>
          <w:rFonts w:ascii="Times New Roman" w:hAnsi="Times New Roman" w:cs="Times New Roman"/>
          <w:color w:val="000000" w:themeColor="text1"/>
          <w:szCs w:val="24"/>
        </w:rPr>
      </w:pPr>
      <w:bookmarkStart w:id="7" w:name="_Toc215260749"/>
      <w:r w:rsidRPr="004618E8">
        <w:rPr>
          <w:rStyle w:val="Heading1Char"/>
          <w:rFonts w:ascii="Times New Roman" w:hAnsi="Times New Roman" w:cs="Times New Roman"/>
          <w:b/>
          <w:bCs/>
          <w:color w:val="000000" w:themeColor="text1"/>
          <w:sz w:val="24"/>
          <w:szCs w:val="24"/>
        </w:rPr>
        <w:lastRenderedPageBreak/>
        <w:t>8</w:t>
      </w:r>
      <w:r w:rsidR="00F11085" w:rsidRPr="004618E8">
        <w:rPr>
          <w:rStyle w:val="Heading1Char"/>
          <w:rFonts w:ascii="Times New Roman" w:hAnsi="Times New Roman" w:cs="Times New Roman"/>
          <w:b/>
          <w:bCs/>
          <w:color w:val="000000" w:themeColor="text1"/>
          <w:sz w:val="24"/>
          <w:szCs w:val="24"/>
        </w:rPr>
        <w:t>. Conclusion</w:t>
      </w:r>
      <w:bookmarkEnd w:id="7"/>
      <w:r w:rsidR="00F11085" w:rsidRPr="004618E8">
        <w:rPr>
          <w:rFonts w:ascii="Times New Roman" w:hAnsi="Times New Roman" w:cs="Times New Roman"/>
          <w:b/>
          <w:bCs/>
          <w:color w:val="000000" w:themeColor="text1"/>
          <w:szCs w:val="24"/>
        </w:rPr>
        <w:t xml:space="preserve"> </w:t>
      </w:r>
      <w:r w:rsidR="00F11085" w:rsidRPr="004618E8">
        <w:rPr>
          <w:rFonts w:ascii="Times New Roman" w:hAnsi="Times New Roman" w:cs="Times New Roman"/>
          <w:color w:val="000000" w:themeColor="text1"/>
          <w:szCs w:val="24"/>
        </w:rPr>
        <w:br/>
      </w:r>
      <w:r w:rsidR="00243A7C" w:rsidRPr="00243A7C">
        <w:rPr>
          <w:rFonts w:ascii="Times New Roman" w:hAnsi="Times New Roman" w:cs="Times New Roman"/>
          <w:color w:val="000000" w:themeColor="text1"/>
          <w:szCs w:val="24"/>
        </w:rPr>
        <w:t>The examination of B2B sales strategies in the tourism industry reveals that enduring corporate relationships are crucial for maintaining competitive advantage, financial stability, and continuous growth for hotels, tour operators, and destination management companies. In contrast to leisure travel, which is influenced by personal preferences and emotional factors, B2B tourism functions within a systematic decision-making framework where reliability, trust, communication quality, and quantifiable value significantly impact purchasing decisions. The results show that tourism suppliers need to have a relationship-focused mindset that includes building trust, offering personalized services, and being open about negotiations in order to meet the needs of business clients.</w:t>
      </w:r>
      <w:r w:rsidR="00243A7C" w:rsidRPr="00243A7C">
        <w:rPr>
          <w:rFonts w:ascii="Times New Roman" w:hAnsi="Times New Roman" w:cs="Times New Roman"/>
          <w:color w:val="000000" w:themeColor="text1"/>
          <w:szCs w:val="24"/>
        </w:rPr>
        <w:br/>
      </w:r>
      <w:r w:rsidR="00243A7C" w:rsidRPr="00243A7C">
        <w:rPr>
          <w:rFonts w:ascii="Times New Roman" w:hAnsi="Times New Roman" w:cs="Times New Roman"/>
          <w:color w:val="000000" w:themeColor="text1"/>
          <w:szCs w:val="24"/>
        </w:rPr>
        <w:br/>
        <w:t>Key Account Management became a key way to keep track of important relationships and make sure that communication was always clear. The evidence shows that having dedicated account managers increases corporate confidence by giving personalized support and making sure that travel policies are followed. Customization is also very important, as corporate buyers are more and more expecting travel solutions that are tailored to their company's strategic goals, sustainability goals, and operational needs. This is in line with what other academic research says about how value co-creation can make B2B partnerships stronger.</w:t>
      </w:r>
      <w:r w:rsidR="00243A7C" w:rsidRPr="00243A7C">
        <w:rPr>
          <w:rFonts w:ascii="Times New Roman" w:hAnsi="Times New Roman" w:cs="Times New Roman"/>
          <w:color w:val="000000" w:themeColor="text1"/>
          <w:szCs w:val="24"/>
        </w:rPr>
        <w:br/>
      </w:r>
      <w:r w:rsidR="00243A7C" w:rsidRPr="00243A7C">
        <w:rPr>
          <w:rFonts w:ascii="Times New Roman" w:hAnsi="Times New Roman" w:cs="Times New Roman"/>
          <w:color w:val="000000" w:themeColor="text1"/>
          <w:szCs w:val="24"/>
        </w:rPr>
        <w:br/>
        <w:t xml:space="preserve">The study also shows how digital transformation is becoming more important for improving communication, customizing services, and making reports more accurate. CRM systems, analytics dashboards, and AI-powered communication tools all make B2B sales much more effective by letting suppliers make more informed, data-driven proposals and keeping track of </w:t>
      </w:r>
      <w:r w:rsidR="00243A7C" w:rsidRPr="00243A7C">
        <w:rPr>
          <w:rFonts w:ascii="Times New Roman" w:hAnsi="Times New Roman" w:cs="Times New Roman"/>
          <w:color w:val="000000" w:themeColor="text1"/>
          <w:szCs w:val="24"/>
        </w:rPr>
        <w:lastRenderedPageBreak/>
        <w:t>what clients need at all times. Sustainability has become another important factor in corporate procurement. Companies are looking for travel suppliers that fit with their environmental and social governance frameworks.</w:t>
      </w:r>
      <w:r w:rsidR="00243A7C" w:rsidRPr="00243A7C">
        <w:rPr>
          <w:rFonts w:ascii="Times New Roman" w:hAnsi="Times New Roman" w:cs="Times New Roman"/>
          <w:color w:val="000000" w:themeColor="text1"/>
          <w:szCs w:val="24"/>
        </w:rPr>
        <w:br/>
      </w:r>
      <w:r w:rsidR="00243A7C" w:rsidRPr="00243A7C">
        <w:rPr>
          <w:rFonts w:ascii="Times New Roman" w:hAnsi="Times New Roman" w:cs="Times New Roman"/>
          <w:color w:val="000000" w:themeColor="text1"/>
          <w:szCs w:val="24"/>
        </w:rPr>
        <w:br/>
        <w:t>The research shows that B2B tourism businesses that do well are those that use relationship marketing, new technology, customization, and sustainability in their sales strategies. Tourism companies can build corporate loyalty and stable, mutually beneficial business relationships by focusing on creating long-term value, being open and honest in their communication, and building strategic partnerships.</w:t>
      </w:r>
    </w:p>
    <w:p w14:paraId="3C2F7255" w14:textId="2427838B" w:rsidR="00B425D9" w:rsidRPr="004618E8" w:rsidRDefault="00B425D9" w:rsidP="00013DBD">
      <w:pPr>
        <w:spacing w:line="480" w:lineRule="auto"/>
        <w:rPr>
          <w:rFonts w:ascii="Times New Roman" w:hAnsi="Times New Roman" w:cs="Times New Roman"/>
          <w:color w:val="000000" w:themeColor="text1"/>
          <w:szCs w:val="24"/>
        </w:rPr>
      </w:pPr>
    </w:p>
    <w:p w14:paraId="60372707" w14:textId="77777777" w:rsidR="00B425D9" w:rsidRPr="004618E8" w:rsidRDefault="00B425D9" w:rsidP="00013DBD">
      <w:pPr>
        <w:spacing w:line="480" w:lineRule="auto"/>
        <w:rPr>
          <w:rFonts w:ascii="Times New Roman" w:hAnsi="Times New Roman" w:cs="Times New Roman"/>
          <w:color w:val="000000" w:themeColor="text1"/>
          <w:szCs w:val="24"/>
        </w:rPr>
      </w:pPr>
    </w:p>
    <w:p w14:paraId="5D75967A" w14:textId="77777777" w:rsidR="00B425D9" w:rsidRPr="004618E8" w:rsidRDefault="00B425D9" w:rsidP="00013DBD">
      <w:pPr>
        <w:spacing w:line="480" w:lineRule="auto"/>
        <w:rPr>
          <w:rFonts w:ascii="Times New Roman" w:hAnsi="Times New Roman" w:cs="Times New Roman"/>
          <w:color w:val="000000" w:themeColor="text1"/>
          <w:szCs w:val="24"/>
        </w:rPr>
      </w:pPr>
    </w:p>
    <w:p w14:paraId="7A3B17D3" w14:textId="77777777" w:rsidR="002F73F5" w:rsidRPr="004618E8" w:rsidRDefault="002F73F5" w:rsidP="00013DBD">
      <w:pPr>
        <w:spacing w:line="480" w:lineRule="auto"/>
        <w:rPr>
          <w:rFonts w:ascii="Times New Roman" w:hAnsi="Times New Roman" w:cs="Times New Roman"/>
          <w:color w:val="000000" w:themeColor="text1"/>
          <w:szCs w:val="24"/>
        </w:rPr>
      </w:pPr>
    </w:p>
    <w:p w14:paraId="47FDF6A0" w14:textId="77777777" w:rsidR="00023322" w:rsidRPr="004618E8" w:rsidRDefault="00023322" w:rsidP="00013DBD">
      <w:pPr>
        <w:spacing w:line="480" w:lineRule="auto"/>
        <w:rPr>
          <w:rFonts w:ascii="Times New Roman" w:hAnsi="Times New Roman" w:cs="Times New Roman"/>
          <w:color w:val="000000" w:themeColor="text1"/>
          <w:szCs w:val="24"/>
        </w:rPr>
      </w:pPr>
    </w:p>
    <w:p w14:paraId="21414151" w14:textId="77777777" w:rsidR="00654B4B" w:rsidRDefault="00654B4B" w:rsidP="00013DBD">
      <w:pPr>
        <w:spacing w:line="480" w:lineRule="auto"/>
        <w:rPr>
          <w:rFonts w:ascii="Times New Roman" w:hAnsi="Times New Roman" w:cs="Times New Roman"/>
          <w:color w:val="000000" w:themeColor="text1"/>
          <w:szCs w:val="24"/>
        </w:rPr>
      </w:pPr>
    </w:p>
    <w:p w14:paraId="28192EA2" w14:textId="77777777" w:rsidR="00E83A4B" w:rsidRPr="004618E8" w:rsidRDefault="00E83A4B" w:rsidP="00013DBD">
      <w:pPr>
        <w:spacing w:line="480" w:lineRule="auto"/>
        <w:rPr>
          <w:rFonts w:ascii="Times New Roman" w:hAnsi="Times New Roman" w:cs="Times New Roman"/>
          <w:color w:val="000000" w:themeColor="text1"/>
          <w:szCs w:val="24"/>
        </w:rPr>
      </w:pPr>
    </w:p>
    <w:p w14:paraId="0F4D2A99" w14:textId="77777777" w:rsidR="00151724" w:rsidRPr="004618E8"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Default="00151724" w:rsidP="00013DBD">
      <w:pPr>
        <w:spacing w:line="480" w:lineRule="auto"/>
        <w:rPr>
          <w:rFonts w:ascii="Times New Roman" w:hAnsi="Times New Roman" w:cs="Times New Roman"/>
          <w:color w:val="000000" w:themeColor="text1"/>
          <w:szCs w:val="24"/>
          <w:lang w:val="en-US"/>
        </w:rPr>
      </w:pPr>
    </w:p>
    <w:p w14:paraId="4BD43271" w14:textId="77777777" w:rsidR="00893C51" w:rsidRPr="004618E8" w:rsidRDefault="00893C51" w:rsidP="00013DBD">
      <w:pPr>
        <w:spacing w:line="480" w:lineRule="auto"/>
        <w:rPr>
          <w:rFonts w:ascii="Times New Roman" w:hAnsi="Times New Roman" w:cs="Times New Roman"/>
          <w:color w:val="000000" w:themeColor="text1"/>
          <w:szCs w:val="24"/>
          <w:lang w:val="en-US"/>
        </w:rPr>
      </w:pPr>
    </w:p>
    <w:p w14:paraId="0881047A" w14:textId="677DB287" w:rsidR="004D7D13" w:rsidRPr="004618E8" w:rsidRDefault="004D7D13" w:rsidP="00013DBD">
      <w:pPr>
        <w:pStyle w:val="Heading1"/>
        <w:spacing w:line="480" w:lineRule="auto"/>
        <w:rPr>
          <w:rFonts w:ascii="Times New Roman" w:hAnsi="Times New Roman" w:cs="Times New Roman"/>
          <w:b/>
          <w:bCs/>
          <w:color w:val="000000" w:themeColor="text1"/>
          <w:sz w:val="24"/>
          <w:szCs w:val="24"/>
        </w:rPr>
      </w:pPr>
      <w:bookmarkStart w:id="8" w:name="_Toc215260750"/>
      <w:r w:rsidRPr="004618E8">
        <w:rPr>
          <w:rFonts w:ascii="Times New Roman" w:hAnsi="Times New Roman" w:cs="Times New Roman"/>
          <w:b/>
          <w:bCs/>
          <w:color w:val="000000" w:themeColor="text1"/>
          <w:sz w:val="24"/>
          <w:szCs w:val="24"/>
        </w:rPr>
        <w:lastRenderedPageBreak/>
        <w:t>Reference List</w:t>
      </w:r>
      <w:bookmarkEnd w:id="8"/>
      <w:r w:rsidRPr="004618E8">
        <w:rPr>
          <w:rFonts w:ascii="Times New Roman" w:hAnsi="Times New Roman" w:cs="Times New Roman"/>
          <w:b/>
          <w:bCs/>
          <w:color w:val="000000" w:themeColor="text1"/>
          <w:sz w:val="24"/>
          <w:szCs w:val="24"/>
        </w:rPr>
        <w:t xml:space="preserve"> </w:t>
      </w:r>
    </w:p>
    <w:p w14:paraId="1AF5C795" w14:textId="77777777" w:rsidR="009E4B24" w:rsidRPr="009E4B24" w:rsidRDefault="009E4B24" w:rsidP="009E4B24">
      <w:pPr>
        <w:spacing w:line="480" w:lineRule="auto"/>
        <w:rPr>
          <w:rFonts w:ascii="Times New Roman" w:hAnsi="Times New Roman" w:cs="Times New Roman"/>
          <w:szCs w:val="24"/>
        </w:rPr>
      </w:pPr>
      <w:r w:rsidRPr="009E4B24">
        <w:rPr>
          <w:rFonts w:ascii="Times New Roman" w:hAnsi="Times New Roman" w:cs="Times New Roman"/>
          <w:szCs w:val="24"/>
        </w:rPr>
        <w:t xml:space="preserve">Blythe, J. (2021) </w:t>
      </w:r>
      <w:r w:rsidRPr="009E4B24">
        <w:rPr>
          <w:rFonts w:ascii="Times New Roman" w:hAnsi="Times New Roman" w:cs="Times New Roman"/>
          <w:i/>
          <w:iCs/>
          <w:szCs w:val="24"/>
        </w:rPr>
        <w:t>Principles and Practice of Marketing</w:t>
      </w:r>
      <w:r w:rsidRPr="009E4B24">
        <w:rPr>
          <w:rFonts w:ascii="Times New Roman" w:hAnsi="Times New Roman" w:cs="Times New Roman"/>
          <w:szCs w:val="24"/>
        </w:rPr>
        <w:t>. London: Pearson.</w:t>
      </w:r>
    </w:p>
    <w:p w14:paraId="61F664E3" w14:textId="77777777" w:rsidR="009E4B24" w:rsidRPr="009E4B24" w:rsidRDefault="009E4B24" w:rsidP="009E4B24">
      <w:pPr>
        <w:spacing w:line="480" w:lineRule="auto"/>
        <w:rPr>
          <w:rFonts w:ascii="Times New Roman" w:hAnsi="Times New Roman" w:cs="Times New Roman"/>
          <w:szCs w:val="24"/>
        </w:rPr>
      </w:pPr>
      <w:r w:rsidRPr="009E4B24">
        <w:rPr>
          <w:rFonts w:ascii="Times New Roman" w:hAnsi="Times New Roman" w:cs="Times New Roman"/>
          <w:szCs w:val="24"/>
        </w:rPr>
        <w:t xml:space="preserve">Braun, V. and Clarke, V. (2013) </w:t>
      </w:r>
      <w:r w:rsidRPr="009E4B24">
        <w:rPr>
          <w:rFonts w:ascii="Times New Roman" w:hAnsi="Times New Roman" w:cs="Times New Roman"/>
          <w:i/>
          <w:iCs/>
          <w:szCs w:val="24"/>
        </w:rPr>
        <w:t>Successful Qualitative Research: A Practical Guide</w:t>
      </w:r>
      <w:r w:rsidRPr="009E4B24">
        <w:rPr>
          <w:rFonts w:ascii="Times New Roman" w:hAnsi="Times New Roman" w:cs="Times New Roman"/>
          <w:szCs w:val="24"/>
        </w:rPr>
        <w:t>. London: Sage.</w:t>
      </w:r>
    </w:p>
    <w:p w14:paraId="4489366D" w14:textId="77777777" w:rsidR="009E4B24" w:rsidRPr="009E4B24" w:rsidRDefault="009E4B24" w:rsidP="009E4B24">
      <w:pPr>
        <w:spacing w:line="480" w:lineRule="auto"/>
        <w:rPr>
          <w:rFonts w:ascii="Times New Roman" w:hAnsi="Times New Roman" w:cs="Times New Roman"/>
          <w:szCs w:val="24"/>
        </w:rPr>
      </w:pPr>
      <w:r w:rsidRPr="009E4B24">
        <w:rPr>
          <w:rFonts w:ascii="Times New Roman" w:hAnsi="Times New Roman" w:cs="Times New Roman"/>
          <w:szCs w:val="24"/>
        </w:rPr>
        <w:t xml:space="preserve">Chen, J. (2016) ‘Customisation in business travel services’, </w:t>
      </w:r>
      <w:r w:rsidRPr="009E4B24">
        <w:rPr>
          <w:rFonts w:ascii="Times New Roman" w:hAnsi="Times New Roman" w:cs="Times New Roman"/>
          <w:i/>
          <w:iCs/>
          <w:szCs w:val="24"/>
        </w:rPr>
        <w:t>Journal of Travel Research</w:t>
      </w:r>
      <w:r w:rsidRPr="009E4B24">
        <w:rPr>
          <w:rFonts w:ascii="Times New Roman" w:hAnsi="Times New Roman" w:cs="Times New Roman"/>
          <w:szCs w:val="24"/>
        </w:rPr>
        <w:t>, 55(3), pp. 334–347.</w:t>
      </w:r>
    </w:p>
    <w:p w14:paraId="5EF9C4E5" w14:textId="77777777" w:rsidR="009E4B24" w:rsidRPr="009E4B24" w:rsidRDefault="009E4B24" w:rsidP="009E4B24">
      <w:pPr>
        <w:spacing w:line="480" w:lineRule="auto"/>
        <w:rPr>
          <w:rFonts w:ascii="Times New Roman" w:hAnsi="Times New Roman" w:cs="Times New Roman"/>
          <w:szCs w:val="24"/>
        </w:rPr>
      </w:pPr>
      <w:r w:rsidRPr="009E4B24">
        <w:rPr>
          <w:rFonts w:ascii="Times New Roman" w:hAnsi="Times New Roman" w:cs="Times New Roman"/>
          <w:szCs w:val="24"/>
        </w:rPr>
        <w:t xml:space="preserve">Choudhury, M.M. and Harrigan, P. (2014) ‘CRM implementation in service industries’, </w:t>
      </w:r>
      <w:r w:rsidRPr="009E4B24">
        <w:rPr>
          <w:rFonts w:ascii="Times New Roman" w:hAnsi="Times New Roman" w:cs="Times New Roman"/>
          <w:i/>
          <w:iCs/>
          <w:szCs w:val="24"/>
        </w:rPr>
        <w:t>Journal of Strategic Marketing</w:t>
      </w:r>
      <w:r w:rsidRPr="009E4B24">
        <w:rPr>
          <w:rFonts w:ascii="Times New Roman" w:hAnsi="Times New Roman" w:cs="Times New Roman"/>
          <w:szCs w:val="24"/>
        </w:rPr>
        <w:t>, 22(3), pp. 199–215.</w:t>
      </w:r>
    </w:p>
    <w:p w14:paraId="2F03621B" w14:textId="77777777" w:rsidR="009E4B24" w:rsidRPr="009E4B24" w:rsidRDefault="009E4B24" w:rsidP="009E4B24">
      <w:pPr>
        <w:spacing w:line="480" w:lineRule="auto"/>
        <w:rPr>
          <w:rFonts w:ascii="Times New Roman" w:hAnsi="Times New Roman" w:cs="Times New Roman"/>
          <w:szCs w:val="24"/>
        </w:rPr>
      </w:pPr>
      <w:r w:rsidRPr="009E4B24">
        <w:rPr>
          <w:rFonts w:ascii="Times New Roman" w:hAnsi="Times New Roman" w:cs="Times New Roman"/>
          <w:szCs w:val="24"/>
        </w:rPr>
        <w:t xml:space="preserve">Deloitte (2023) </w:t>
      </w:r>
      <w:r w:rsidRPr="009E4B24">
        <w:rPr>
          <w:rFonts w:ascii="Times New Roman" w:hAnsi="Times New Roman" w:cs="Times New Roman"/>
          <w:i/>
          <w:iCs/>
          <w:szCs w:val="24"/>
        </w:rPr>
        <w:t>Corporate Travel Industry Outlook</w:t>
      </w:r>
      <w:r w:rsidRPr="009E4B24">
        <w:rPr>
          <w:rFonts w:ascii="Times New Roman" w:hAnsi="Times New Roman" w:cs="Times New Roman"/>
          <w:szCs w:val="24"/>
        </w:rPr>
        <w:t>. Deloitte Insights.</w:t>
      </w:r>
    </w:p>
    <w:p w14:paraId="2FD76247" w14:textId="77777777" w:rsidR="009E4B24" w:rsidRPr="009E4B24" w:rsidRDefault="009E4B24" w:rsidP="009E4B24">
      <w:pPr>
        <w:spacing w:line="480" w:lineRule="auto"/>
        <w:rPr>
          <w:rFonts w:ascii="Times New Roman" w:hAnsi="Times New Roman" w:cs="Times New Roman"/>
          <w:szCs w:val="24"/>
        </w:rPr>
      </w:pPr>
      <w:r w:rsidRPr="009E4B24">
        <w:rPr>
          <w:rFonts w:ascii="Times New Roman" w:hAnsi="Times New Roman" w:cs="Times New Roman"/>
          <w:szCs w:val="24"/>
        </w:rPr>
        <w:t xml:space="preserve">Font, X. and McCabe, S. (2017) ‘Sustainability and marketing in tourism’, </w:t>
      </w:r>
      <w:r w:rsidRPr="009E4B24">
        <w:rPr>
          <w:rFonts w:ascii="Times New Roman" w:hAnsi="Times New Roman" w:cs="Times New Roman"/>
          <w:i/>
          <w:iCs/>
          <w:szCs w:val="24"/>
        </w:rPr>
        <w:t>Journal of Sustainable Tourism</w:t>
      </w:r>
      <w:r w:rsidRPr="009E4B24">
        <w:rPr>
          <w:rFonts w:ascii="Times New Roman" w:hAnsi="Times New Roman" w:cs="Times New Roman"/>
          <w:szCs w:val="24"/>
        </w:rPr>
        <w:t>, 25(7), pp. 869–883.</w:t>
      </w:r>
    </w:p>
    <w:p w14:paraId="74E207AB" w14:textId="77777777" w:rsidR="009E4B24" w:rsidRPr="009E4B24" w:rsidRDefault="009E4B24" w:rsidP="009E4B24">
      <w:pPr>
        <w:spacing w:line="480" w:lineRule="auto"/>
        <w:rPr>
          <w:rFonts w:ascii="Times New Roman" w:hAnsi="Times New Roman" w:cs="Times New Roman"/>
          <w:szCs w:val="24"/>
        </w:rPr>
      </w:pPr>
      <w:r w:rsidRPr="009E4B24">
        <w:rPr>
          <w:rFonts w:ascii="Times New Roman" w:hAnsi="Times New Roman" w:cs="Times New Roman"/>
          <w:szCs w:val="24"/>
        </w:rPr>
        <w:t xml:space="preserve">GBTA (2022) </w:t>
      </w:r>
      <w:r w:rsidRPr="009E4B24">
        <w:rPr>
          <w:rFonts w:ascii="Times New Roman" w:hAnsi="Times New Roman" w:cs="Times New Roman"/>
          <w:i/>
          <w:iCs/>
          <w:szCs w:val="24"/>
        </w:rPr>
        <w:t>Global Business Travel Report</w:t>
      </w:r>
      <w:r w:rsidRPr="009E4B24">
        <w:rPr>
          <w:rFonts w:ascii="Times New Roman" w:hAnsi="Times New Roman" w:cs="Times New Roman"/>
          <w:szCs w:val="24"/>
        </w:rPr>
        <w:t>. Global Business Travel Association.</w:t>
      </w:r>
    </w:p>
    <w:p w14:paraId="1E4D2F12" w14:textId="77777777" w:rsidR="009E4B24" w:rsidRPr="009E4B24" w:rsidRDefault="009E4B24" w:rsidP="009E4B24">
      <w:pPr>
        <w:spacing w:line="480" w:lineRule="auto"/>
        <w:rPr>
          <w:rFonts w:ascii="Times New Roman" w:hAnsi="Times New Roman" w:cs="Times New Roman"/>
          <w:szCs w:val="24"/>
        </w:rPr>
      </w:pPr>
      <w:r w:rsidRPr="009E4B24">
        <w:rPr>
          <w:rFonts w:ascii="Times New Roman" w:hAnsi="Times New Roman" w:cs="Times New Roman"/>
          <w:szCs w:val="24"/>
        </w:rPr>
        <w:t xml:space="preserve">Gummesson, E. (2017) </w:t>
      </w:r>
      <w:r w:rsidRPr="009E4B24">
        <w:rPr>
          <w:rFonts w:ascii="Times New Roman" w:hAnsi="Times New Roman" w:cs="Times New Roman"/>
          <w:i/>
          <w:iCs/>
          <w:szCs w:val="24"/>
        </w:rPr>
        <w:t>Total Relationship Marketing</w:t>
      </w:r>
      <w:r w:rsidRPr="009E4B24">
        <w:rPr>
          <w:rFonts w:ascii="Times New Roman" w:hAnsi="Times New Roman" w:cs="Times New Roman"/>
          <w:szCs w:val="24"/>
        </w:rPr>
        <w:t>. 4th edn. Oxford: Routledge.</w:t>
      </w:r>
    </w:p>
    <w:p w14:paraId="12139A70" w14:textId="77777777" w:rsidR="009E4B24" w:rsidRPr="009E4B24" w:rsidRDefault="009E4B24" w:rsidP="009E4B24">
      <w:pPr>
        <w:spacing w:line="480" w:lineRule="auto"/>
        <w:rPr>
          <w:rFonts w:ascii="Times New Roman" w:hAnsi="Times New Roman" w:cs="Times New Roman"/>
          <w:szCs w:val="24"/>
        </w:rPr>
      </w:pPr>
      <w:r w:rsidRPr="009E4B24">
        <w:rPr>
          <w:rFonts w:ascii="Times New Roman" w:hAnsi="Times New Roman" w:cs="Times New Roman"/>
          <w:szCs w:val="24"/>
        </w:rPr>
        <w:t xml:space="preserve">Håkansson, H. and Snehota, I. (2017) </w:t>
      </w:r>
      <w:r w:rsidRPr="009E4B24">
        <w:rPr>
          <w:rFonts w:ascii="Times New Roman" w:hAnsi="Times New Roman" w:cs="Times New Roman"/>
          <w:i/>
          <w:iCs/>
          <w:szCs w:val="24"/>
        </w:rPr>
        <w:t>Developing Relationships in Business Networks</w:t>
      </w:r>
      <w:r w:rsidRPr="009E4B24">
        <w:rPr>
          <w:rFonts w:ascii="Times New Roman" w:hAnsi="Times New Roman" w:cs="Times New Roman"/>
          <w:szCs w:val="24"/>
        </w:rPr>
        <w:t>. London: Routledge.</w:t>
      </w:r>
    </w:p>
    <w:p w14:paraId="15186673" w14:textId="77777777" w:rsidR="009E4B24" w:rsidRPr="009E4B24" w:rsidRDefault="009E4B24" w:rsidP="009E4B24">
      <w:pPr>
        <w:spacing w:line="480" w:lineRule="auto"/>
        <w:rPr>
          <w:rFonts w:ascii="Times New Roman" w:hAnsi="Times New Roman" w:cs="Times New Roman"/>
          <w:szCs w:val="24"/>
        </w:rPr>
      </w:pPr>
      <w:r w:rsidRPr="009E4B24">
        <w:rPr>
          <w:rFonts w:ascii="Times New Roman" w:hAnsi="Times New Roman" w:cs="Times New Roman"/>
          <w:szCs w:val="24"/>
        </w:rPr>
        <w:t xml:space="preserve">Havelka, D. (2020) ‘Corporate procurement and risk perception in business travel’, </w:t>
      </w:r>
      <w:r w:rsidRPr="009E4B24">
        <w:rPr>
          <w:rFonts w:ascii="Times New Roman" w:hAnsi="Times New Roman" w:cs="Times New Roman"/>
          <w:i/>
          <w:iCs/>
          <w:szCs w:val="24"/>
        </w:rPr>
        <w:t>Business Travel Quarterly</w:t>
      </w:r>
      <w:r w:rsidRPr="009E4B24">
        <w:rPr>
          <w:rFonts w:ascii="Times New Roman" w:hAnsi="Times New Roman" w:cs="Times New Roman"/>
          <w:szCs w:val="24"/>
        </w:rPr>
        <w:t>, 14(2), pp. 41–55.</w:t>
      </w:r>
    </w:p>
    <w:p w14:paraId="641F0040" w14:textId="77777777" w:rsidR="009E4B24" w:rsidRPr="009E4B24" w:rsidRDefault="009E4B24" w:rsidP="009E4B24">
      <w:pPr>
        <w:spacing w:line="480" w:lineRule="auto"/>
        <w:rPr>
          <w:rFonts w:ascii="Times New Roman" w:hAnsi="Times New Roman" w:cs="Times New Roman"/>
          <w:szCs w:val="24"/>
        </w:rPr>
      </w:pPr>
      <w:r w:rsidRPr="009E4B24">
        <w:rPr>
          <w:rFonts w:ascii="Times New Roman" w:hAnsi="Times New Roman" w:cs="Times New Roman"/>
          <w:szCs w:val="24"/>
        </w:rPr>
        <w:t xml:space="preserve">Jennings, G. (2010) </w:t>
      </w:r>
      <w:r w:rsidRPr="009E4B24">
        <w:rPr>
          <w:rFonts w:ascii="Times New Roman" w:hAnsi="Times New Roman" w:cs="Times New Roman"/>
          <w:i/>
          <w:iCs/>
          <w:szCs w:val="24"/>
        </w:rPr>
        <w:t>Tourism Research</w:t>
      </w:r>
      <w:r w:rsidRPr="009E4B24">
        <w:rPr>
          <w:rFonts w:ascii="Times New Roman" w:hAnsi="Times New Roman" w:cs="Times New Roman"/>
          <w:szCs w:val="24"/>
        </w:rPr>
        <w:t>. 2nd edn. Milton: John Wiley &amp; Sons.</w:t>
      </w:r>
    </w:p>
    <w:p w14:paraId="1459731D" w14:textId="77777777" w:rsidR="009E4B24" w:rsidRPr="009E4B24" w:rsidRDefault="009E4B24" w:rsidP="009E4B24">
      <w:pPr>
        <w:spacing w:line="480" w:lineRule="auto"/>
        <w:rPr>
          <w:rFonts w:ascii="Times New Roman" w:hAnsi="Times New Roman" w:cs="Times New Roman"/>
          <w:szCs w:val="24"/>
        </w:rPr>
      </w:pPr>
      <w:r w:rsidRPr="009E4B24">
        <w:rPr>
          <w:rFonts w:ascii="Times New Roman" w:hAnsi="Times New Roman" w:cs="Times New Roman"/>
          <w:szCs w:val="24"/>
        </w:rPr>
        <w:t xml:space="preserve">Kim, M., Lim, J. and Brymer, R. (2015) ‘The effectiveness of CRM in hospitality’, </w:t>
      </w:r>
      <w:r w:rsidRPr="009E4B24">
        <w:rPr>
          <w:rFonts w:ascii="Times New Roman" w:hAnsi="Times New Roman" w:cs="Times New Roman"/>
          <w:i/>
          <w:iCs/>
          <w:szCs w:val="24"/>
        </w:rPr>
        <w:t>Cornell Hospitality Quarterly</w:t>
      </w:r>
      <w:r w:rsidRPr="009E4B24">
        <w:rPr>
          <w:rFonts w:ascii="Times New Roman" w:hAnsi="Times New Roman" w:cs="Times New Roman"/>
          <w:szCs w:val="24"/>
        </w:rPr>
        <w:t>, 56(4), pp. 354–364.</w:t>
      </w:r>
    </w:p>
    <w:p w14:paraId="46A1ED89" w14:textId="77777777" w:rsidR="009E4B24" w:rsidRPr="009E4B24" w:rsidRDefault="009E4B24" w:rsidP="009E4B24">
      <w:pPr>
        <w:spacing w:line="480" w:lineRule="auto"/>
        <w:rPr>
          <w:rFonts w:ascii="Times New Roman" w:hAnsi="Times New Roman" w:cs="Times New Roman"/>
          <w:szCs w:val="24"/>
        </w:rPr>
      </w:pPr>
      <w:r w:rsidRPr="009E4B24">
        <w:rPr>
          <w:rFonts w:ascii="Times New Roman" w:hAnsi="Times New Roman" w:cs="Times New Roman"/>
          <w:szCs w:val="24"/>
        </w:rPr>
        <w:lastRenderedPageBreak/>
        <w:t xml:space="preserve">Kotler, P., Bowen, J. and Makens, J. (2017) </w:t>
      </w:r>
      <w:r w:rsidRPr="009E4B24">
        <w:rPr>
          <w:rFonts w:ascii="Times New Roman" w:hAnsi="Times New Roman" w:cs="Times New Roman"/>
          <w:i/>
          <w:iCs/>
          <w:szCs w:val="24"/>
        </w:rPr>
        <w:t>Marketing for Hospitality and Tourism</w:t>
      </w:r>
      <w:r w:rsidRPr="009E4B24">
        <w:rPr>
          <w:rFonts w:ascii="Times New Roman" w:hAnsi="Times New Roman" w:cs="Times New Roman"/>
          <w:szCs w:val="24"/>
        </w:rPr>
        <w:t>. 7th edn. Harlow: Pearson.</w:t>
      </w:r>
    </w:p>
    <w:p w14:paraId="4D227DFB" w14:textId="77777777" w:rsidR="009E4B24" w:rsidRPr="009E4B24" w:rsidRDefault="009E4B24" w:rsidP="009E4B24">
      <w:pPr>
        <w:spacing w:line="480" w:lineRule="auto"/>
        <w:rPr>
          <w:rFonts w:ascii="Times New Roman" w:hAnsi="Times New Roman" w:cs="Times New Roman"/>
          <w:szCs w:val="24"/>
        </w:rPr>
      </w:pPr>
      <w:r w:rsidRPr="009E4B24">
        <w:rPr>
          <w:rFonts w:ascii="Times New Roman" w:hAnsi="Times New Roman" w:cs="Times New Roman"/>
          <w:szCs w:val="24"/>
        </w:rPr>
        <w:t xml:space="preserve">Lacey, R. and Morgan, R. (2009) ‘Customer loyalty in business markets’, </w:t>
      </w:r>
      <w:r w:rsidRPr="009E4B24">
        <w:rPr>
          <w:rFonts w:ascii="Times New Roman" w:hAnsi="Times New Roman" w:cs="Times New Roman"/>
          <w:i/>
          <w:iCs/>
          <w:szCs w:val="24"/>
        </w:rPr>
        <w:t>Journal of Business Research</w:t>
      </w:r>
      <w:r w:rsidRPr="009E4B24">
        <w:rPr>
          <w:rFonts w:ascii="Times New Roman" w:hAnsi="Times New Roman" w:cs="Times New Roman"/>
          <w:szCs w:val="24"/>
        </w:rPr>
        <w:t>, 62(6), pp. 593–603.</w:t>
      </w:r>
    </w:p>
    <w:p w14:paraId="3F47DE86" w14:textId="77777777" w:rsidR="009E4B24" w:rsidRPr="009E4B24" w:rsidRDefault="009E4B24" w:rsidP="009E4B24">
      <w:pPr>
        <w:spacing w:line="480" w:lineRule="auto"/>
        <w:rPr>
          <w:rFonts w:ascii="Times New Roman" w:hAnsi="Times New Roman" w:cs="Times New Roman"/>
          <w:szCs w:val="24"/>
        </w:rPr>
      </w:pPr>
      <w:r w:rsidRPr="009E4B24">
        <w:rPr>
          <w:rFonts w:ascii="Times New Roman" w:hAnsi="Times New Roman" w:cs="Times New Roman"/>
          <w:szCs w:val="24"/>
        </w:rPr>
        <w:t xml:space="preserve">La Rocca, A., Ford, D. and Snehota, I. (2013) ‘Business relationships and networks’, </w:t>
      </w:r>
      <w:r w:rsidRPr="009E4B24">
        <w:rPr>
          <w:rFonts w:ascii="Times New Roman" w:hAnsi="Times New Roman" w:cs="Times New Roman"/>
          <w:i/>
          <w:iCs/>
          <w:szCs w:val="24"/>
        </w:rPr>
        <w:t>Industrial Marketing Management</w:t>
      </w:r>
      <w:r w:rsidRPr="009E4B24">
        <w:rPr>
          <w:rFonts w:ascii="Times New Roman" w:hAnsi="Times New Roman" w:cs="Times New Roman"/>
          <w:szCs w:val="24"/>
        </w:rPr>
        <w:t>, 42(5), pp. 672–681.</w:t>
      </w:r>
    </w:p>
    <w:p w14:paraId="43309A70" w14:textId="77777777" w:rsidR="009E4B24" w:rsidRPr="009E4B24" w:rsidRDefault="009E4B24" w:rsidP="009E4B24">
      <w:pPr>
        <w:spacing w:line="480" w:lineRule="auto"/>
        <w:rPr>
          <w:rFonts w:ascii="Times New Roman" w:hAnsi="Times New Roman" w:cs="Times New Roman"/>
          <w:szCs w:val="24"/>
        </w:rPr>
      </w:pPr>
      <w:r w:rsidRPr="009E4B24">
        <w:rPr>
          <w:rFonts w:ascii="Times New Roman" w:hAnsi="Times New Roman" w:cs="Times New Roman"/>
          <w:szCs w:val="24"/>
        </w:rPr>
        <w:t xml:space="preserve">Mariani, M.M. and Borghi, M. (2021) ‘Digital transformation in tourism organisations’, </w:t>
      </w:r>
      <w:r w:rsidRPr="009E4B24">
        <w:rPr>
          <w:rFonts w:ascii="Times New Roman" w:hAnsi="Times New Roman" w:cs="Times New Roman"/>
          <w:i/>
          <w:iCs/>
          <w:szCs w:val="24"/>
        </w:rPr>
        <w:t>Annals of Tourism Research</w:t>
      </w:r>
      <w:r w:rsidRPr="009E4B24">
        <w:rPr>
          <w:rFonts w:ascii="Times New Roman" w:hAnsi="Times New Roman" w:cs="Times New Roman"/>
          <w:szCs w:val="24"/>
        </w:rPr>
        <w:t>, 90, pp. 1–12.</w:t>
      </w:r>
    </w:p>
    <w:p w14:paraId="3AA199C6" w14:textId="77777777" w:rsidR="009E4B24" w:rsidRPr="009E4B24" w:rsidRDefault="009E4B24" w:rsidP="009E4B24">
      <w:pPr>
        <w:spacing w:line="480" w:lineRule="auto"/>
        <w:rPr>
          <w:rFonts w:ascii="Times New Roman" w:hAnsi="Times New Roman" w:cs="Times New Roman"/>
          <w:szCs w:val="24"/>
        </w:rPr>
      </w:pPr>
      <w:r w:rsidRPr="009E4B24">
        <w:rPr>
          <w:rFonts w:ascii="Times New Roman" w:hAnsi="Times New Roman" w:cs="Times New Roman"/>
          <w:szCs w:val="24"/>
        </w:rPr>
        <w:t xml:space="preserve">Morgan, R.M. and Hunt, S.D. (1994) ‘The commitment–trust theory of relationship marketing’, </w:t>
      </w:r>
      <w:r w:rsidRPr="009E4B24">
        <w:rPr>
          <w:rFonts w:ascii="Times New Roman" w:hAnsi="Times New Roman" w:cs="Times New Roman"/>
          <w:i/>
          <w:iCs/>
          <w:szCs w:val="24"/>
        </w:rPr>
        <w:t>Journal of Marketing</w:t>
      </w:r>
      <w:r w:rsidRPr="009E4B24">
        <w:rPr>
          <w:rFonts w:ascii="Times New Roman" w:hAnsi="Times New Roman" w:cs="Times New Roman"/>
          <w:szCs w:val="24"/>
        </w:rPr>
        <w:t>, 58(3), pp. 20–38.</w:t>
      </w:r>
    </w:p>
    <w:p w14:paraId="649507A9" w14:textId="77777777" w:rsidR="009E4B24" w:rsidRPr="009E4B24" w:rsidRDefault="009E4B24" w:rsidP="009E4B24">
      <w:pPr>
        <w:spacing w:line="480" w:lineRule="auto"/>
        <w:rPr>
          <w:rFonts w:ascii="Times New Roman" w:hAnsi="Times New Roman" w:cs="Times New Roman"/>
          <w:szCs w:val="24"/>
        </w:rPr>
      </w:pPr>
      <w:r w:rsidRPr="009E4B24">
        <w:rPr>
          <w:rFonts w:ascii="Times New Roman" w:hAnsi="Times New Roman" w:cs="Times New Roman"/>
          <w:szCs w:val="24"/>
        </w:rPr>
        <w:t xml:space="preserve">Prahalad, C.K. and Ramaswamy, V. (2004) </w:t>
      </w:r>
      <w:r w:rsidRPr="009E4B24">
        <w:rPr>
          <w:rFonts w:ascii="Times New Roman" w:hAnsi="Times New Roman" w:cs="Times New Roman"/>
          <w:i/>
          <w:iCs/>
          <w:szCs w:val="24"/>
        </w:rPr>
        <w:t>The Future of Competition: Co-Creating Unique Value with Customers</w:t>
      </w:r>
      <w:r w:rsidRPr="009E4B24">
        <w:rPr>
          <w:rFonts w:ascii="Times New Roman" w:hAnsi="Times New Roman" w:cs="Times New Roman"/>
          <w:szCs w:val="24"/>
        </w:rPr>
        <w:t>. Boston: Harvard Business School Press.</w:t>
      </w:r>
    </w:p>
    <w:p w14:paraId="4453CA37" w14:textId="77777777" w:rsidR="009E4B24" w:rsidRPr="009E4B24" w:rsidRDefault="009E4B24" w:rsidP="009E4B24">
      <w:pPr>
        <w:spacing w:line="480" w:lineRule="auto"/>
        <w:rPr>
          <w:rFonts w:ascii="Times New Roman" w:hAnsi="Times New Roman" w:cs="Times New Roman"/>
          <w:szCs w:val="24"/>
        </w:rPr>
      </w:pPr>
      <w:r w:rsidRPr="009E4B24">
        <w:rPr>
          <w:rFonts w:ascii="Times New Roman" w:hAnsi="Times New Roman" w:cs="Times New Roman"/>
          <w:szCs w:val="24"/>
        </w:rPr>
        <w:t xml:space="preserve">Saunders, M., Lewis, P. and Thornhill, A. (2019) </w:t>
      </w:r>
      <w:r w:rsidRPr="009E4B24">
        <w:rPr>
          <w:rFonts w:ascii="Times New Roman" w:hAnsi="Times New Roman" w:cs="Times New Roman"/>
          <w:i/>
          <w:iCs/>
          <w:szCs w:val="24"/>
        </w:rPr>
        <w:t>Research Methods for Business Students</w:t>
      </w:r>
      <w:r w:rsidRPr="009E4B24">
        <w:rPr>
          <w:rFonts w:ascii="Times New Roman" w:hAnsi="Times New Roman" w:cs="Times New Roman"/>
          <w:szCs w:val="24"/>
        </w:rPr>
        <w:t>. 8th edn. Harlow: Pearson.</w:t>
      </w:r>
    </w:p>
    <w:p w14:paraId="5D81886E" w14:textId="77777777" w:rsidR="009E4B24" w:rsidRPr="009E4B24" w:rsidRDefault="009E4B24" w:rsidP="009E4B24">
      <w:pPr>
        <w:spacing w:line="480" w:lineRule="auto"/>
        <w:rPr>
          <w:rFonts w:ascii="Times New Roman" w:hAnsi="Times New Roman" w:cs="Times New Roman"/>
          <w:szCs w:val="24"/>
        </w:rPr>
      </w:pPr>
      <w:r w:rsidRPr="009E4B24">
        <w:rPr>
          <w:rFonts w:ascii="Times New Roman" w:hAnsi="Times New Roman" w:cs="Times New Roman"/>
          <w:szCs w:val="24"/>
        </w:rPr>
        <w:t xml:space="preserve">Sigala, M. (2018) </w:t>
      </w:r>
      <w:r w:rsidRPr="009E4B24">
        <w:rPr>
          <w:rFonts w:ascii="Times New Roman" w:hAnsi="Times New Roman" w:cs="Times New Roman"/>
          <w:i/>
          <w:iCs/>
          <w:szCs w:val="24"/>
        </w:rPr>
        <w:t>Social Media and Customer Engagement in Tourism</w:t>
      </w:r>
      <w:r w:rsidRPr="009E4B24">
        <w:rPr>
          <w:rFonts w:ascii="Times New Roman" w:hAnsi="Times New Roman" w:cs="Times New Roman"/>
          <w:szCs w:val="24"/>
        </w:rPr>
        <w:t>. Oxford: Goodfellow Publishers.</w:t>
      </w:r>
    </w:p>
    <w:p w14:paraId="4D5BC5BE" w14:textId="77777777" w:rsidR="009E4B24" w:rsidRPr="009E4B24" w:rsidRDefault="009E4B24" w:rsidP="009E4B24">
      <w:pPr>
        <w:spacing w:line="480" w:lineRule="auto"/>
        <w:rPr>
          <w:rFonts w:ascii="Times New Roman" w:hAnsi="Times New Roman" w:cs="Times New Roman"/>
          <w:szCs w:val="24"/>
        </w:rPr>
      </w:pPr>
      <w:r w:rsidRPr="009E4B24">
        <w:rPr>
          <w:rFonts w:ascii="Times New Roman" w:hAnsi="Times New Roman" w:cs="Times New Roman"/>
          <w:szCs w:val="24"/>
        </w:rPr>
        <w:t xml:space="preserve">Storbacka, K. (2019) ‘Key account management strategy’, </w:t>
      </w:r>
      <w:r w:rsidRPr="009E4B24">
        <w:rPr>
          <w:rFonts w:ascii="Times New Roman" w:hAnsi="Times New Roman" w:cs="Times New Roman"/>
          <w:i/>
          <w:iCs/>
          <w:szCs w:val="24"/>
        </w:rPr>
        <w:t>Industrial Marketing Review</w:t>
      </w:r>
      <w:r w:rsidRPr="009E4B24">
        <w:rPr>
          <w:rFonts w:ascii="Times New Roman" w:hAnsi="Times New Roman" w:cs="Times New Roman"/>
          <w:szCs w:val="24"/>
        </w:rPr>
        <w:t>, 34(4), pp. 289–305.</w:t>
      </w:r>
    </w:p>
    <w:p w14:paraId="54BDE56F" w14:textId="77777777" w:rsidR="009E4B24" w:rsidRPr="009E4B24" w:rsidRDefault="009E4B24" w:rsidP="009E4B24">
      <w:pPr>
        <w:spacing w:line="480" w:lineRule="auto"/>
        <w:rPr>
          <w:rFonts w:ascii="Times New Roman" w:hAnsi="Times New Roman" w:cs="Times New Roman"/>
          <w:szCs w:val="24"/>
        </w:rPr>
      </w:pPr>
      <w:r w:rsidRPr="009E4B24">
        <w:rPr>
          <w:rFonts w:ascii="Times New Roman" w:hAnsi="Times New Roman" w:cs="Times New Roman"/>
          <w:szCs w:val="24"/>
        </w:rPr>
        <w:t xml:space="preserve">UNWTO (2022) </w:t>
      </w:r>
      <w:r w:rsidRPr="009E4B24">
        <w:rPr>
          <w:rFonts w:ascii="Times New Roman" w:hAnsi="Times New Roman" w:cs="Times New Roman"/>
          <w:i/>
          <w:iCs/>
          <w:szCs w:val="24"/>
        </w:rPr>
        <w:t>Business Tourism and MICE Industry Report</w:t>
      </w:r>
      <w:r w:rsidRPr="009E4B24">
        <w:rPr>
          <w:rFonts w:ascii="Times New Roman" w:hAnsi="Times New Roman" w:cs="Times New Roman"/>
          <w:szCs w:val="24"/>
        </w:rPr>
        <w:t>. Madrid: UNWTO.</w:t>
      </w:r>
    </w:p>
    <w:p w14:paraId="1417C43F" w14:textId="77777777" w:rsidR="009E4B24" w:rsidRPr="009E4B24" w:rsidRDefault="009E4B24" w:rsidP="009E4B24">
      <w:pPr>
        <w:spacing w:line="480" w:lineRule="auto"/>
        <w:rPr>
          <w:rFonts w:ascii="Times New Roman" w:hAnsi="Times New Roman" w:cs="Times New Roman"/>
          <w:szCs w:val="24"/>
        </w:rPr>
      </w:pPr>
      <w:r w:rsidRPr="009E4B24">
        <w:rPr>
          <w:rFonts w:ascii="Times New Roman" w:hAnsi="Times New Roman" w:cs="Times New Roman"/>
          <w:szCs w:val="24"/>
        </w:rPr>
        <w:t xml:space="preserve">Vargo, S.L. and Lusch, R.F. (2008) ‘Service-dominant logic: Continuing the evolution’, </w:t>
      </w:r>
      <w:r w:rsidRPr="009E4B24">
        <w:rPr>
          <w:rFonts w:ascii="Times New Roman" w:hAnsi="Times New Roman" w:cs="Times New Roman"/>
          <w:i/>
          <w:iCs/>
          <w:szCs w:val="24"/>
        </w:rPr>
        <w:t>Journal of the Academy of Marketing Science</w:t>
      </w:r>
      <w:r w:rsidRPr="009E4B24">
        <w:rPr>
          <w:rFonts w:ascii="Times New Roman" w:hAnsi="Times New Roman" w:cs="Times New Roman"/>
          <w:szCs w:val="24"/>
        </w:rPr>
        <w:t>, 36(1), pp. 1–10.</w:t>
      </w:r>
    </w:p>
    <w:p w14:paraId="6ED04E18" w14:textId="77777777" w:rsidR="009E4B24" w:rsidRPr="009E4B24" w:rsidRDefault="009E4B24" w:rsidP="009E4B24">
      <w:pPr>
        <w:spacing w:line="480" w:lineRule="auto"/>
        <w:rPr>
          <w:rFonts w:ascii="Times New Roman" w:hAnsi="Times New Roman" w:cs="Times New Roman"/>
          <w:szCs w:val="24"/>
        </w:rPr>
      </w:pPr>
      <w:r w:rsidRPr="009E4B24">
        <w:rPr>
          <w:rFonts w:ascii="Times New Roman" w:hAnsi="Times New Roman" w:cs="Times New Roman"/>
          <w:szCs w:val="24"/>
        </w:rPr>
        <w:lastRenderedPageBreak/>
        <w:t xml:space="preserve">Wirtz, J. and Lovelock, C. (2018) </w:t>
      </w:r>
      <w:r w:rsidRPr="009E4B24">
        <w:rPr>
          <w:rFonts w:ascii="Times New Roman" w:hAnsi="Times New Roman" w:cs="Times New Roman"/>
          <w:i/>
          <w:iCs/>
          <w:szCs w:val="24"/>
        </w:rPr>
        <w:t>Services Marketing: People, Technology, Strategy</w:t>
      </w:r>
      <w:r w:rsidRPr="009E4B24">
        <w:rPr>
          <w:rFonts w:ascii="Times New Roman" w:hAnsi="Times New Roman" w:cs="Times New Roman"/>
          <w:szCs w:val="24"/>
        </w:rPr>
        <w:t>. 9th edn. Singapore: World Scientific.</w:t>
      </w:r>
    </w:p>
    <w:p w14:paraId="4850EB2D" w14:textId="77777777" w:rsidR="009E4B24" w:rsidRPr="009E4B24" w:rsidRDefault="009E4B24" w:rsidP="009E4B24">
      <w:pPr>
        <w:spacing w:line="480" w:lineRule="auto"/>
        <w:rPr>
          <w:rFonts w:ascii="Times New Roman" w:hAnsi="Times New Roman" w:cs="Times New Roman"/>
          <w:szCs w:val="24"/>
        </w:rPr>
      </w:pPr>
      <w:r w:rsidRPr="009E4B24">
        <w:rPr>
          <w:rFonts w:ascii="Times New Roman" w:hAnsi="Times New Roman" w:cs="Times New Roman"/>
          <w:szCs w:val="24"/>
        </w:rPr>
        <w:t xml:space="preserve">Yilmaz, Y. (2020) ‘Corporate travel market trends post-pandemic’, </w:t>
      </w:r>
      <w:r w:rsidRPr="009E4B24">
        <w:rPr>
          <w:rFonts w:ascii="Times New Roman" w:hAnsi="Times New Roman" w:cs="Times New Roman"/>
          <w:i/>
          <w:iCs/>
          <w:szCs w:val="24"/>
        </w:rPr>
        <w:t>Tourism Economics</w:t>
      </w:r>
      <w:r w:rsidRPr="009E4B24">
        <w:rPr>
          <w:rFonts w:ascii="Times New Roman" w:hAnsi="Times New Roman" w:cs="Times New Roman"/>
          <w:szCs w:val="24"/>
        </w:rPr>
        <w:t>, 26(4), pp. 742–758.</w:t>
      </w:r>
    </w:p>
    <w:p w14:paraId="18D123F1" w14:textId="77777777" w:rsidR="00F11085" w:rsidRPr="004618E8" w:rsidRDefault="00F11085" w:rsidP="009E4B24">
      <w:pPr>
        <w:spacing w:line="480" w:lineRule="auto"/>
        <w:rPr>
          <w:rFonts w:ascii="Times New Roman" w:hAnsi="Times New Roman" w:cs="Times New Roman"/>
          <w:color w:val="000000" w:themeColor="text1"/>
          <w:szCs w:val="24"/>
          <w:lang w:val="en-US"/>
        </w:rPr>
      </w:pPr>
    </w:p>
    <w:sectPr w:rsidR="00F11085" w:rsidRPr="004618E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8"/>
  </w:num>
  <w:num w:numId="2" w16cid:durableId="1928492258">
    <w:abstractNumId w:val="22"/>
  </w:num>
  <w:num w:numId="3" w16cid:durableId="1950237153">
    <w:abstractNumId w:val="3"/>
  </w:num>
  <w:num w:numId="4" w16cid:durableId="1363168827">
    <w:abstractNumId w:val="27"/>
  </w:num>
  <w:num w:numId="5" w16cid:durableId="357974320">
    <w:abstractNumId w:val="8"/>
  </w:num>
  <w:num w:numId="6" w16cid:durableId="579674841">
    <w:abstractNumId w:val="9"/>
  </w:num>
  <w:num w:numId="7" w16cid:durableId="359084666">
    <w:abstractNumId w:val="7"/>
  </w:num>
  <w:num w:numId="8" w16cid:durableId="1333096502">
    <w:abstractNumId w:val="23"/>
  </w:num>
  <w:num w:numId="9" w16cid:durableId="897087251">
    <w:abstractNumId w:val="29"/>
  </w:num>
  <w:num w:numId="10" w16cid:durableId="1949465594">
    <w:abstractNumId w:val="31"/>
  </w:num>
  <w:num w:numId="11" w16cid:durableId="540483361">
    <w:abstractNumId w:val="26"/>
  </w:num>
  <w:num w:numId="12" w16cid:durableId="949244108">
    <w:abstractNumId w:val="30"/>
  </w:num>
  <w:num w:numId="13" w16cid:durableId="646470493">
    <w:abstractNumId w:val="17"/>
  </w:num>
  <w:num w:numId="14" w16cid:durableId="1633947311">
    <w:abstractNumId w:val="34"/>
  </w:num>
  <w:num w:numId="15" w16cid:durableId="958996080">
    <w:abstractNumId w:val="24"/>
  </w:num>
  <w:num w:numId="16" w16cid:durableId="1218054281">
    <w:abstractNumId w:val="12"/>
  </w:num>
  <w:num w:numId="17" w16cid:durableId="303777591">
    <w:abstractNumId w:val="19"/>
  </w:num>
  <w:num w:numId="18" w16cid:durableId="802387298">
    <w:abstractNumId w:val="32"/>
  </w:num>
  <w:num w:numId="19" w16cid:durableId="1948197075">
    <w:abstractNumId w:val="0"/>
  </w:num>
  <w:num w:numId="20" w16cid:durableId="1655917397">
    <w:abstractNumId w:val="11"/>
  </w:num>
  <w:num w:numId="21" w16cid:durableId="1052074971">
    <w:abstractNumId w:val="2"/>
  </w:num>
  <w:num w:numId="22" w16cid:durableId="98644351">
    <w:abstractNumId w:val="36"/>
  </w:num>
  <w:num w:numId="23" w16cid:durableId="1674335103">
    <w:abstractNumId w:val="37"/>
  </w:num>
  <w:num w:numId="24" w16cid:durableId="1212956802">
    <w:abstractNumId w:val="1"/>
  </w:num>
  <w:num w:numId="25" w16cid:durableId="1806390333">
    <w:abstractNumId w:val="33"/>
  </w:num>
  <w:num w:numId="26" w16cid:durableId="1089423568">
    <w:abstractNumId w:val="4"/>
  </w:num>
  <w:num w:numId="27" w16cid:durableId="1158611673">
    <w:abstractNumId w:val="25"/>
  </w:num>
  <w:num w:numId="28" w16cid:durableId="839468264">
    <w:abstractNumId w:val="13"/>
  </w:num>
  <w:num w:numId="29" w16cid:durableId="1218474286">
    <w:abstractNumId w:val="16"/>
  </w:num>
  <w:num w:numId="30" w16cid:durableId="1486164698">
    <w:abstractNumId w:val="35"/>
  </w:num>
  <w:num w:numId="31" w16cid:durableId="2007511022">
    <w:abstractNumId w:val="28"/>
  </w:num>
  <w:num w:numId="32" w16cid:durableId="1542473901">
    <w:abstractNumId w:val="20"/>
  </w:num>
  <w:num w:numId="33" w16cid:durableId="1299721726">
    <w:abstractNumId w:val="6"/>
  </w:num>
  <w:num w:numId="34" w16cid:durableId="1025254850">
    <w:abstractNumId w:val="21"/>
  </w:num>
  <w:num w:numId="35" w16cid:durableId="1306860426">
    <w:abstractNumId w:val="15"/>
  </w:num>
  <w:num w:numId="36" w16cid:durableId="911887162">
    <w:abstractNumId w:val="10"/>
  </w:num>
  <w:num w:numId="37" w16cid:durableId="1783645041">
    <w:abstractNumId w:val="5"/>
  </w:num>
  <w:num w:numId="38" w16cid:durableId="4275027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12A0E"/>
    <w:rsid w:val="00013DBD"/>
    <w:rsid w:val="00023322"/>
    <w:rsid w:val="00046D3E"/>
    <w:rsid w:val="0008443C"/>
    <w:rsid w:val="000B6830"/>
    <w:rsid w:val="000C4AFA"/>
    <w:rsid w:val="000D12EF"/>
    <w:rsid w:val="000D1EAB"/>
    <w:rsid w:val="000E04F4"/>
    <w:rsid w:val="000F2A84"/>
    <w:rsid w:val="00106D2C"/>
    <w:rsid w:val="00151724"/>
    <w:rsid w:val="00160E9C"/>
    <w:rsid w:val="00166C1B"/>
    <w:rsid w:val="00174C04"/>
    <w:rsid w:val="0018722F"/>
    <w:rsid w:val="001D1F89"/>
    <w:rsid w:val="001D3CDD"/>
    <w:rsid w:val="001D7A98"/>
    <w:rsid w:val="001F1C7B"/>
    <w:rsid w:val="00243A7C"/>
    <w:rsid w:val="002576A9"/>
    <w:rsid w:val="002700C5"/>
    <w:rsid w:val="00275EAE"/>
    <w:rsid w:val="002C2D47"/>
    <w:rsid w:val="002E27AE"/>
    <w:rsid w:val="002F73F5"/>
    <w:rsid w:val="00333E43"/>
    <w:rsid w:val="00394C39"/>
    <w:rsid w:val="003A4FAA"/>
    <w:rsid w:val="003F1846"/>
    <w:rsid w:val="00426EA7"/>
    <w:rsid w:val="004618E8"/>
    <w:rsid w:val="004A1F6F"/>
    <w:rsid w:val="004B545C"/>
    <w:rsid w:val="004C1220"/>
    <w:rsid w:val="004C34DB"/>
    <w:rsid w:val="004D7D13"/>
    <w:rsid w:val="004E3186"/>
    <w:rsid w:val="004E3D1C"/>
    <w:rsid w:val="004F0734"/>
    <w:rsid w:val="004F293C"/>
    <w:rsid w:val="005236D9"/>
    <w:rsid w:val="005451DE"/>
    <w:rsid w:val="005636D9"/>
    <w:rsid w:val="005809E5"/>
    <w:rsid w:val="00582227"/>
    <w:rsid w:val="00590BBC"/>
    <w:rsid w:val="005B2DFD"/>
    <w:rsid w:val="005C1B21"/>
    <w:rsid w:val="005E61DA"/>
    <w:rsid w:val="00617602"/>
    <w:rsid w:val="00626634"/>
    <w:rsid w:val="00654B4B"/>
    <w:rsid w:val="006640E0"/>
    <w:rsid w:val="006843B4"/>
    <w:rsid w:val="006D483F"/>
    <w:rsid w:val="0073081D"/>
    <w:rsid w:val="00770D56"/>
    <w:rsid w:val="007B0823"/>
    <w:rsid w:val="007F2D81"/>
    <w:rsid w:val="00806230"/>
    <w:rsid w:val="00810849"/>
    <w:rsid w:val="008302E2"/>
    <w:rsid w:val="00835BAE"/>
    <w:rsid w:val="00843EDD"/>
    <w:rsid w:val="00844D5C"/>
    <w:rsid w:val="00854D19"/>
    <w:rsid w:val="00867CF1"/>
    <w:rsid w:val="008778A3"/>
    <w:rsid w:val="00893C51"/>
    <w:rsid w:val="008B7D13"/>
    <w:rsid w:val="008C04A8"/>
    <w:rsid w:val="00913F7C"/>
    <w:rsid w:val="0092274C"/>
    <w:rsid w:val="0095171B"/>
    <w:rsid w:val="009541AC"/>
    <w:rsid w:val="00986E2A"/>
    <w:rsid w:val="009B07D1"/>
    <w:rsid w:val="009C318E"/>
    <w:rsid w:val="009E4B24"/>
    <w:rsid w:val="00A22E5D"/>
    <w:rsid w:val="00A433D7"/>
    <w:rsid w:val="00A4564B"/>
    <w:rsid w:val="00A54EF6"/>
    <w:rsid w:val="00A76B20"/>
    <w:rsid w:val="00AD05F9"/>
    <w:rsid w:val="00AF2CB5"/>
    <w:rsid w:val="00B02610"/>
    <w:rsid w:val="00B06124"/>
    <w:rsid w:val="00B425D9"/>
    <w:rsid w:val="00B6174C"/>
    <w:rsid w:val="00B81268"/>
    <w:rsid w:val="00BC7259"/>
    <w:rsid w:val="00BD4725"/>
    <w:rsid w:val="00BF0D10"/>
    <w:rsid w:val="00C150CB"/>
    <w:rsid w:val="00C1597C"/>
    <w:rsid w:val="00C82410"/>
    <w:rsid w:val="00CA0B43"/>
    <w:rsid w:val="00CC17BF"/>
    <w:rsid w:val="00D1330E"/>
    <w:rsid w:val="00D33052"/>
    <w:rsid w:val="00D424BE"/>
    <w:rsid w:val="00D67892"/>
    <w:rsid w:val="00D74358"/>
    <w:rsid w:val="00D74A74"/>
    <w:rsid w:val="00D76B0C"/>
    <w:rsid w:val="00DD48B2"/>
    <w:rsid w:val="00DD4BFF"/>
    <w:rsid w:val="00DF3FD0"/>
    <w:rsid w:val="00E031DE"/>
    <w:rsid w:val="00E47DA5"/>
    <w:rsid w:val="00E569FC"/>
    <w:rsid w:val="00E83A4B"/>
    <w:rsid w:val="00EB37A9"/>
    <w:rsid w:val="00EC38DE"/>
    <w:rsid w:val="00ED1841"/>
    <w:rsid w:val="00EE7BF4"/>
    <w:rsid w:val="00EF3999"/>
    <w:rsid w:val="00F11085"/>
    <w:rsid w:val="00F20A8A"/>
    <w:rsid w:val="00F43E3F"/>
    <w:rsid w:val="00F72ED2"/>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6207</Words>
  <Characters>35380</Characters>
  <Application>Microsoft Office Word</Application>
  <DocSecurity>0</DocSecurity>
  <Lines>294</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Deepak chand ramola</dc:creator>
  <cp:keywords/>
  <dc:description/>
  <cp:lastModifiedBy>Preeti (24131962)</cp:lastModifiedBy>
  <cp:revision>3</cp:revision>
  <dcterms:created xsi:type="dcterms:W3CDTF">2025-11-28T11:44:00Z</dcterms:created>
  <dcterms:modified xsi:type="dcterms:W3CDTF">2025-11-28T16:48:00Z</dcterms:modified>
</cp:coreProperties>
</file>