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B8B09" w14:textId="77643517" w:rsidR="0019504D" w:rsidRDefault="00B678D8" w:rsidP="0019504D">
      <w:r>
        <w:rPr>
          <w:noProof/>
        </w:rPr>
        <w:drawing>
          <wp:anchor distT="0" distB="0" distL="114300" distR="114300" simplePos="0" relativeHeight="251658240" behindDoc="0" locked="0" layoutInCell="1" allowOverlap="1" wp14:anchorId="49DE0EA6" wp14:editId="2B2C4439">
            <wp:simplePos x="0" y="0"/>
            <wp:positionH relativeFrom="column">
              <wp:posOffset>4241800</wp:posOffset>
            </wp:positionH>
            <wp:positionV relativeFrom="paragraph">
              <wp:posOffset>177800</wp:posOffset>
            </wp:positionV>
            <wp:extent cx="1542415" cy="1408430"/>
            <wp:effectExtent l="0" t="0" r="635" b="1270"/>
            <wp:wrapSquare wrapText="bothSides"/>
            <wp:docPr id="255454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2415" cy="1408430"/>
                    </a:xfrm>
                    <a:prstGeom prst="rect">
                      <a:avLst/>
                    </a:prstGeom>
                    <a:noFill/>
                  </pic:spPr>
                </pic:pic>
              </a:graphicData>
            </a:graphic>
            <wp14:sizeRelH relativeFrom="page">
              <wp14:pctWidth>0</wp14:pctWidth>
            </wp14:sizeRelH>
            <wp14:sizeRelV relativeFrom="page">
              <wp14:pctHeight>0</wp14:pctHeight>
            </wp14:sizeRelV>
          </wp:anchor>
        </w:drawing>
      </w:r>
    </w:p>
    <w:p w14:paraId="4AD1A3B9" w14:textId="77777777" w:rsidR="00661030" w:rsidRPr="0019504D" w:rsidRDefault="00C21EBA" w:rsidP="00661030">
      <w:pPr>
        <w:rPr>
          <w:b/>
          <w:bCs/>
        </w:rPr>
      </w:pPr>
      <w:r>
        <w:rPr>
          <w:b/>
          <w:bCs/>
        </w:rPr>
        <w:t>Planning</w:t>
      </w:r>
      <w:r w:rsidR="00661030">
        <w:rPr>
          <w:b/>
          <w:bCs/>
        </w:rPr>
        <w:t xml:space="preserve"> and </w:t>
      </w:r>
      <w:r>
        <w:rPr>
          <w:b/>
          <w:bCs/>
        </w:rPr>
        <w:t>Management</w:t>
      </w:r>
      <w:r w:rsidR="00661030">
        <w:rPr>
          <w:b/>
          <w:bCs/>
        </w:rPr>
        <w:t xml:space="preserve"> </w:t>
      </w:r>
      <w:r>
        <w:rPr>
          <w:b/>
          <w:bCs/>
        </w:rPr>
        <w:t xml:space="preserve">of Sustainable </w:t>
      </w:r>
      <w:r w:rsidR="00661030">
        <w:rPr>
          <w:b/>
          <w:bCs/>
        </w:rPr>
        <w:t>Tourism</w:t>
      </w:r>
      <w:r>
        <w:rPr>
          <w:b/>
          <w:bCs/>
        </w:rPr>
        <w:t xml:space="preserve"> Spaces</w:t>
      </w:r>
    </w:p>
    <w:p w14:paraId="6782C6AC" w14:textId="19912A0C" w:rsidR="0019504D" w:rsidRDefault="0019504D" w:rsidP="0019504D">
      <w:r w:rsidRPr="0019504D">
        <w:t>Ass</w:t>
      </w:r>
      <w:r>
        <w:t xml:space="preserve">ignment </w:t>
      </w:r>
      <w:r w:rsidR="004742F0">
        <w:t>1</w:t>
      </w:r>
      <w:r w:rsidR="000E1CE3">
        <w:t>1</w:t>
      </w:r>
    </w:p>
    <w:p w14:paraId="1F0CA5DA" w14:textId="0A94423E" w:rsidR="00637F36" w:rsidRDefault="000E1CE3" w:rsidP="0019504D">
      <w:r w:rsidRPr="000E1CE3">
        <w:t>10.12.2025</w:t>
      </w:r>
    </w:p>
    <w:p w14:paraId="1584DD35" w14:textId="77777777" w:rsidR="00E671DC" w:rsidRDefault="00637F36" w:rsidP="00E671DC">
      <w:r>
        <w:br/>
      </w:r>
      <w:r w:rsidR="00E671DC">
        <w:t xml:space="preserve">Student Name: </w:t>
      </w:r>
      <w:r w:rsidR="00E671DC" w:rsidRPr="009629D6">
        <w:t>Safin Arafat</w:t>
      </w:r>
    </w:p>
    <w:p w14:paraId="2526F6F3" w14:textId="77777777" w:rsidR="00E671DC" w:rsidRDefault="00E671DC" w:rsidP="00E671DC">
      <w:r>
        <w:t>ID Number:</w:t>
      </w:r>
      <w:r w:rsidRPr="00E339FA">
        <w:t xml:space="preserve"> </w:t>
      </w:r>
      <w:r w:rsidRPr="009629D6">
        <w:t>DE240023</w:t>
      </w:r>
    </w:p>
    <w:p w14:paraId="62DC80B2" w14:textId="297BD7D9" w:rsidR="00E671DC" w:rsidRPr="00C83132" w:rsidRDefault="00E671DC" w:rsidP="00E671DC">
      <w:r>
        <w:t xml:space="preserve">Submission Date: </w:t>
      </w:r>
      <w:r w:rsidR="006562A2">
        <w:t>24</w:t>
      </w:r>
      <w:r>
        <w:t>.11.2025</w:t>
      </w:r>
    </w:p>
    <w:p w14:paraId="7EA03AE3" w14:textId="40422440" w:rsidR="0019504D" w:rsidRDefault="0019504D"/>
    <w:p w14:paraId="64000F53" w14:textId="77777777" w:rsidR="0019504D" w:rsidRDefault="0019504D"/>
    <w:p w14:paraId="7158BC8A" w14:textId="77777777" w:rsidR="00CD620A" w:rsidRPr="000B2F58" w:rsidRDefault="00CD620A">
      <w:pPr>
        <w:rPr>
          <w:sz w:val="32"/>
          <w:szCs w:val="32"/>
        </w:rPr>
      </w:pPr>
    </w:p>
    <w:p w14:paraId="7445EEB8" w14:textId="18C9E27C" w:rsidR="00EA737F" w:rsidRPr="000B2F58" w:rsidRDefault="00ED0FC8" w:rsidP="000B2F58">
      <w:pPr>
        <w:spacing w:line="276" w:lineRule="auto"/>
        <w:jc w:val="center"/>
        <w:rPr>
          <w:b/>
          <w:bCs/>
          <w:sz w:val="32"/>
          <w:szCs w:val="32"/>
        </w:rPr>
      </w:pPr>
      <w:r w:rsidRPr="00ED0FC8">
        <w:rPr>
          <w:b/>
          <w:bCs/>
          <w:sz w:val="32"/>
          <w:szCs w:val="32"/>
        </w:rPr>
        <w:t>The Role of the PATA Crisis Management Strategy in Minimizing and Reducing the Impacts of a Tourism-Related Crisis</w:t>
      </w:r>
    </w:p>
    <w:p w14:paraId="39E3FAF6" w14:textId="77777777" w:rsidR="00795108" w:rsidRDefault="00795108" w:rsidP="00795108">
      <w:pPr>
        <w:spacing w:line="276" w:lineRule="auto"/>
      </w:pPr>
    </w:p>
    <w:p w14:paraId="534310BD" w14:textId="065C99D7" w:rsidR="004B1309" w:rsidRDefault="004B1309">
      <w:pPr>
        <w:spacing w:line="240" w:lineRule="auto"/>
        <w:jc w:val="left"/>
      </w:pPr>
      <w:r>
        <w:br w:type="page"/>
      </w:r>
    </w:p>
    <w:sdt>
      <w:sdtPr>
        <w:rPr>
          <w:rFonts w:ascii="Times New Roman" w:eastAsiaTheme="minorHAnsi" w:hAnsi="Times New Roman" w:cs="Times New Roman"/>
          <w:b w:val="0"/>
          <w:color w:val="auto"/>
          <w:kern w:val="2"/>
          <w:sz w:val="24"/>
          <w:szCs w:val="24"/>
          <w14:ligatures w14:val="standardContextual"/>
        </w:rPr>
        <w:id w:val="1194190513"/>
        <w:docPartObj>
          <w:docPartGallery w:val="Table of Contents"/>
          <w:docPartUnique/>
        </w:docPartObj>
      </w:sdtPr>
      <w:sdtEndPr>
        <w:rPr>
          <w:rFonts w:cstheme="minorBidi"/>
          <w:bCs/>
          <w:noProof/>
        </w:rPr>
      </w:sdtEndPr>
      <w:sdtContent>
        <w:p w14:paraId="79F19E19" w14:textId="1319E331" w:rsidR="00DA5CD6" w:rsidRPr="00BC1D53" w:rsidRDefault="00DA5CD6" w:rsidP="00D118F6">
          <w:pPr>
            <w:pStyle w:val="TOCHeading"/>
            <w:spacing w:line="360" w:lineRule="auto"/>
            <w:rPr>
              <w:rFonts w:ascii="Times New Roman" w:hAnsi="Times New Roman" w:cs="Times New Roman"/>
            </w:rPr>
          </w:pPr>
          <w:r w:rsidRPr="00BC1D53">
            <w:rPr>
              <w:rFonts w:ascii="Times New Roman" w:hAnsi="Times New Roman" w:cs="Times New Roman"/>
            </w:rPr>
            <w:t>Table of Contents</w:t>
          </w:r>
        </w:p>
        <w:p w14:paraId="11F4BF8E" w14:textId="36FBD5D1" w:rsidR="002D0D08" w:rsidRDefault="00DA5CD6">
          <w:pPr>
            <w:pStyle w:val="TOC1"/>
            <w:tabs>
              <w:tab w:val="right" w:leader="dot" w:pos="9016"/>
            </w:tabs>
            <w:rPr>
              <w:rFonts w:asciiTheme="minorHAnsi" w:eastAsiaTheme="minorEastAsia" w:hAnsiTheme="minorHAnsi"/>
              <w:noProof/>
            </w:rPr>
          </w:pPr>
          <w:r>
            <w:fldChar w:fldCharType="begin"/>
          </w:r>
          <w:r>
            <w:instrText xml:space="preserve"> TOC \o "1-3" \h \z \u </w:instrText>
          </w:r>
          <w:r>
            <w:fldChar w:fldCharType="separate"/>
          </w:r>
          <w:hyperlink w:anchor="_Toc216625706" w:history="1">
            <w:r w:rsidR="002D0D08" w:rsidRPr="00C274CE">
              <w:rPr>
                <w:rStyle w:val="Hyperlink"/>
                <w:noProof/>
              </w:rPr>
              <w:t>Introduction</w:t>
            </w:r>
            <w:r w:rsidR="002D0D08">
              <w:rPr>
                <w:noProof/>
                <w:webHidden/>
              </w:rPr>
              <w:tab/>
            </w:r>
            <w:r w:rsidR="002D0D08">
              <w:rPr>
                <w:noProof/>
                <w:webHidden/>
              </w:rPr>
              <w:fldChar w:fldCharType="begin"/>
            </w:r>
            <w:r w:rsidR="002D0D08">
              <w:rPr>
                <w:noProof/>
                <w:webHidden/>
              </w:rPr>
              <w:instrText xml:space="preserve"> PAGEREF _Toc216625706 \h </w:instrText>
            </w:r>
            <w:r w:rsidR="002D0D08">
              <w:rPr>
                <w:noProof/>
                <w:webHidden/>
              </w:rPr>
            </w:r>
            <w:r w:rsidR="002D0D08">
              <w:rPr>
                <w:noProof/>
                <w:webHidden/>
              </w:rPr>
              <w:fldChar w:fldCharType="separate"/>
            </w:r>
            <w:r w:rsidR="002D0D08">
              <w:rPr>
                <w:noProof/>
                <w:webHidden/>
              </w:rPr>
              <w:t>3</w:t>
            </w:r>
            <w:r w:rsidR="002D0D08">
              <w:rPr>
                <w:noProof/>
                <w:webHidden/>
              </w:rPr>
              <w:fldChar w:fldCharType="end"/>
            </w:r>
          </w:hyperlink>
        </w:p>
        <w:p w14:paraId="75657117" w14:textId="07689CDC" w:rsidR="002D0D08" w:rsidRDefault="002D0D08">
          <w:pPr>
            <w:pStyle w:val="TOC1"/>
            <w:tabs>
              <w:tab w:val="right" w:leader="dot" w:pos="9016"/>
            </w:tabs>
            <w:rPr>
              <w:rFonts w:asciiTheme="minorHAnsi" w:eastAsiaTheme="minorEastAsia" w:hAnsiTheme="minorHAnsi"/>
              <w:noProof/>
            </w:rPr>
          </w:pPr>
          <w:hyperlink w:anchor="_Toc216625707" w:history="1">
            <w:r w:rsidRPr="00C274CE">
              <w:rPr>
                <w:rStyle w:val="Hyperlink"/>
                <w:noProof/>
              </w:rPr>
              <w:t>PATA Crisis Management Strategy</w:t>
            </w:r>
            <w:r>
              <w:rPr>
                <w:noProof/>
                <w:webHidden/>
              </w:rPr>
              <w:tab/>
            </w:r>
            <w:r>
              <w:rPr>
                <w:noProof/>
                <w:webHidden/>
              </w:rPr>
              <w:fldChar w:fldCharType="begin"/>
            </w:r>
            <w:r>
              <w:rPr>
                <w:noProof/>
                <w:webHidden/>
              </w:rPr>
              <w:instrText xml:space="preserve"> PAGEREF _Toc216625707 \h </w:instrText>
            </w:r>
            <w:r>
              <w:rPr>
                <w:noProof/>
                <w:webHidden/>
              </w:rPr>
            </w:r>
            <w:r>
              <w:rPr>
                <w:noProof/>
                <w:webHidden/>
              </w:rPr>
              <w:fldChar w:fldCharType="separate"/>
            </w:r>
            <w:r>
              <w:rPr>
                <w:noProof/>
                <w:webHidden/>
              </w:rPr>
              <w:t>3</w:t>
            </w:r>
            <w:r>
              <w:rPr>
                <w:noProof/>
                <w:webHidden/>
              </w:rPr>
              <w:fldChar w:fldCharType="end"/>
            </w:r>
          </w:hyperlink>
        </w:p>
        <w:p w14:paraId="4FB07CA3" w14:textId="317DC013" w:rsidR="002D0D08" w:rsidRDefault="002D0D08">
          <w:pPr>
            <w:pStyle w:val="TOC1"/>
            <w:tabs>
              <w:tab w:val="right" w:leader="dot" w:pos="9016"/>
            </w:tabs>
            <w:rPr>
              <w:rFonts w:asciiTheme="minorHAnsi" w:eastAsiaTheme="minorEastAsia" w:hAnsiTheme="minorHAnsi"/>
              <w:noProof/>
            </w:rPr>
          </w:pPr>
          <w:hyperlink w:anchor="_Toc216625708" w:history="1">
            <w:r w:rsidRPr="00C274CE">
              <w:rPr>
                <w:rStyle w:val="Hyperlink"/>
                <w:noProof/>
              </w:rPr>
              <w:t>Case Study: The COVID-19 Pandemic and Tourism Recovery</w:t>
            </w:r>
            <w:r>
              <w:rPr>
                <w:noProof/>
                <w:webHidden/>
              </w:rPr>
              <w:tab/>
            </w:r>
            <w:r>
              <w:rPr>
                <w:noProof/>
                <w:webHidden/>
              </w:rPr>
              <w:fldChar w:fldCharType="begin"/>
            </w:r>
            <w:r>
              <w:rPr>
                <w:noProof/>
                <w:webHidden/>
              </w:rPr>
              <w:instrText xml:space="preserve"> PAGEREF _Toc216625708 \h </w:instrText>
            </w:r>
            <w:r>
              <w:rPr>
                <w:noProof/>
                <w:webHidden/>
              </w:rPr>
            </w:r>
            <w:r>
              <w:rPr>
                <w:noProof/>
                <w:webHidden/>
              </w:rPr>
              <w:fldChar w:fldCharType="separate"/>
            </w:r>
            <w:r>
              <w:rPr>
                <w:noProof/>
                <w:webHidden/>
              </w:rPr>
              <w:t>3</w:t>
            </w:r>
            <w:r>
              <w:rPr>
                <w:noProof/>
                <w:webHidden/>
              </w:rPr>
              <w:fldChar w:fldCharType="end"/>
            </w:r>
          </w:hyperlink>
        </w:p>
        <w:p w14:paraId="40AA47AA" w14:textId="345D905F" w:rsidR="002D0D08" w:rsidRDefault="002D0D08">
          <w:pPr>
            <w:pStyle w:val="TOC1"/>
            <w:tabs>
              <w:tab w:val="right" w:leader="dot" w:pos="9016"/>
            </w:tabs>
            <w:rPr>
              <w:rFonts w:asciiTheme="minorHAnsi" w:eastAsiaTheme="minorEastAsia" w:hAnsiTheme="minorHAnsi"/>
              <w:noProof/>
            </w:rPr>
          </w:pPr>
          <w:hyperlink w:anchor="_Toc216625709" w:history="1">
            <w:r w:rsidRPr="00C274CE">
              <w:rPr>
                <w:rStyle w:val="Hyperlink"/>
                <w:noProof/>
              </w:rPr>
              <w:t>Application of the PATA Strategy in Post-Crisis Recovery</w:t>
            </w:r>
            <w:r>
              <w:rPr>
                <w:noProof/>
                <w:webHidden/>
              </w:rPr>
              <w:tab/>
            </w:r>
            <w:r>
              <w:rPr>
                <w:noProof/>
                <w:webHidden/>
              </w:rPr>
              <w:fldChar w:fldCharType="begin"/>
            </w:r>
            <w:r>
              <w:rPr>
                <w:noProof/>
                <w:webHidden/>
              </w:rPr>
              <w:instrText xml:space="preserve"> PAGEREF _Toc216625709 \h </w:instrText>
            </w:r>
            <w:r>
              <w:rPr>
                <w:noProof/>
                <w:webHidden/>
              </w:rPr>
            </w:r>
            <w:r>
              <w:rPr>
                <w:noProof/>
                <w:webHidden/>
              </w:rPr>
              <w:fldChar w:fldCharType="separate"/>
            </w:r>
            <w:r>
              <w:rPr>
                <w:noProof/>
                <w:webHidden/>
              </w:rPr>
              <w:t>4</w:t>
            </w:r>
            <w:r>
              <w:rPr>
                <w:noProof/>
                <w:webHidden/>
              </w:rPr>
              <w:fldChar w:fldCharType="end"/>
            </w:r>
          </w:hyperlink>
        </w:p>
        <w:p w14:paraId="5F8C256A" w14:textId="19D8DDEC" w:rsidR="002D0D08" w:rsidRDefault="002D0D08">
          <w:pPr>
            <w:pStyle w:val="TOC1"/>
            <w:tabs>
              <w:tab w:val="right" w:leader="dot" w:pos="9016"/>
            </w:tabs>
            <w:rPr>
              <w:rFonts w:asciiTheme="minorHAnsi" w:eastAsiaTheme="minorEastAsia" w:hAnsiTheme="minorHAnsi"/>
              <w:noProof/>
            </w:rPr>
          </w:pPr>
          <w:hyperlink w:anchor="_Toc216625710" w:history="1">
            <w:r w:rsidRPr="00C274CE">
              <w:rPr>
                <w:rStyle w:val="Hyperlink"/>
                <w:noProof/>
              </w:rPr>
              <w:t>Conclusion</w:t>
            </w:r>
            <w:r>
              <w:rPr>
                <w:noProof/>
                <w:webHidden/>
              </w:rPr>
              <w:tab/>
            </w:r>
            <w:r>
              <w:rPr>
                <w:noProof/>
                <w:webHidden/>
              </w:rPr>
              <w:fldChar w:fldCharType="begin"/>
            </w:r>
            <w:r>
              <w:rPr>
                <w:noProof/>
                <w:webHidden/>
              </w:rPr>
              <w:instrText xml:space="preserve"> PAGEREF _Toc216625710 \h </w:instrText>
            </w:r>
            <w:r>
              <w:rPr>
                <w:noProof/>
                <w:webHidden/>
              </w:rPr>
            </w:r>
            <w:r>
              <w:rPr>
                <w:noProof/>
                <w:webHidden/>
              </w:rPr>
              <w:fldChar w:fldCharType="separate"/>
            </w:r>
            <w:r>
              <w:rPr>
                <w:noProof/>
                <w:webHidden/>
              </w:rPr>
              <w:t>5</w:t>
            </w:r>
            <w:r>
              <w:rPr>
                <w:noProof/>
                <w:webHidden/>
              </w:rPr>
              <w:fldChar w:fldCharType="end"/>
            </w:r>
          </w:hyperlink>
        </w:p>
        <w:p w14:paraId="1E84397D" w14:textId="6917C8EC" w:rsidR="002D0D08" w:rsidRDefault="002D0D08">
          <w:pPr>
            <w:pStyle w:val="TOC1"/>
            <w:tabs>
              <w:tab w:val="right" w:leader="dot" w:pos="9016"/>
            </w:tabs>
            <w:rPr>
              <w:rFonts w:asciiTheme="minorHAnsi" w:eastAsiaTheme="minorEastAsia" w:hAnsiTheme="minorHAnsi"/>
              <w:noProof/>
            </w:rPr>
          </w:pPr>
          <w:hyperlink w:anchor="_Toc216625711" w:history="1">
            <w:r w:rsidRPr="00C274CE">
              <w:rPr>
                <w:rStyle w:val="Hyperlink"/>
                <w:noProof/>
              </w:rPr>
              <w:t>References</w:t>
            </w:r>
            <w:r>
              <w:rPr>
                <w:noProof/>
                <w:webHidden/>
              </w:rPr>
              <w:tab/>
            </w:r>
            <w:r>
              <w:rPr>
                <w:noProof/>
                <w:webHidden/>
              </w:rPr>
              <w:fldChar w:fldCharType="begin"/>
            </w:r>
            <w:r>
              <w:rPr>
                <w:noProof/>
                <w:webHidden/>
              </w:rPr>
              <w:instrText xml:space="preserve"> PAGEREF _Toc216625711 \h </w:instrText>
            </w:r>
            <w:r>
              <w:rPr>
                <w:noProof/>
                <w:webHidden/>
              </w:rPr>
            </w:r>
            <w:r>
              <w:rPr>
                <w:noProof/>
                <w:webHidden/>
              </w:rPr>
              <w:fldChar w:fldCharType="separate"/>
            </w:r>
            <w:r>
              <w:rPr>
                <w:noProof/>
                <w:webHidden/>
              </w:rPr>
              <w:t>6</w:t>
            </w:r>
            <w:r>
              <w:rPr>
                <w:noProof/>
                <w:webHidden/>
              </w:rPr>
              <w:fldChar w:fldCharType="end"/>
            </w:r>
          </w:hyperlink>
        </w:p>
        <w:p w14:paraId="454B1CE4" w14:textId="519E2C0D" w:rsidR="00DA5CD6" w:rsidRDefault="00DA5CD6">
          <w:r>
            <w:rPr>
              <w:b/>
              <w:bCs/>
              <w:noProof/>
            </w:rPr>
            <w:fldChar w:fldCharType="end"/>
          </w:r>
        </w:p>
      </w:sdtContent>
    </w:sdt>
    <w:p w14:paraId="29866F33" w14:textId="1573D836" w:rsidR="00167DEC" w:rsidRDefault="00167DEC">
      <w:pPr>
        <w:spacing w:line="240" w:lineRule="auto"/>
        <w:jc w:val="left"/>
      </w:pPr>
      <w:r>
        <w:br w:type="page"/>
      </w:r>
    </w:p>
    <w:p w14:paraId="3E1B3F87" w14:textId="77777777" w:rsidR="00DF1368" w:rsidRPr="00DF1368" w:rsidRDefault="00DF1368" w:rsidP="00C87FE6">
      <w:pPr>
        <w:pStyle w:val="Heading1"/>
      </w:pPr>
      <w:bookmarkStart w:id="0" w:name="_Toc216625706"/>
      <w:r w:rsidRPr="00DF1368">
        <w:lastRenderedPageBreak/>
        <w:t>Introduction</w:t>
      </w:r>
      <w:bookmarkEnd w:id="0"/>
    </w:p>
    <w:p w14:paraId="0FED7C2D" w14:textId="64BD5B37" w:rsidR="001E6EF4" w:rsidRPr="001E6EF4" w:rsidRDefault="00661AAF" w:rsidP="001E6EF4">
      <w:r w:rsidRPr="00661AAF">
        <w:t>The recovery from crises is especially important for sustainable development and resilience in tourism, since crisis-periods entail an “unpredictability” induced by (crisis) travel and hospitality.</w:t>
      </w:r>
      <w:r w:rsidR="001E6EF4" w:rsidRPr="001E6EF4">
        <w:t xml:space="preserve"> Well, recently PATA’s done something about that sort of chain of crises these are</w:t>
      </w:r>
      <w:r w:rsidR="001E6EF4" w:rsidRPr="001E6EF4">
        <w:t> </w:t>
      </w:r>
      <w:r w:rsidR="001E6EF4" w:rsidRPr="001E6EF4">
        <w:t>a set of guidelines for crisis management aimed at minimizing the adverse impact on travel and tourism caused by disruptions. This paper will discuss the efficiency of the PATA’s crisis management and</w:t>
      </w:r>
      <w:r w:rsidR="001E6EF4" w:rsidRPr="001E6EF4">
        <w:t> </w:t>
      </w:r>
      <w:r w:rsidR="001E6EF4" w:rsidRPr="001E6EF4">
        <w:t xml:space="preserve">response, particularly in the recovery stage of tourism </w:t>
      </w:r>
      <w:r w:rsidR="00D90FBB" w:rsidRPr="001E6EF4">
        <w:t>crisis</w:t>
      </w:r>
      <w:r w:rsidR="001E6EF4" w:rsidRPr="001E6EF4">
        <w:t>. The chapter will</w:t>
      </w:r>
      <w:r w:rsidR="001E6EF4" w:rsidRPr="001E6EF4">
        <w:t> </w:t>
      </w:r>
      <w:r w:rsidR="001E6EF4" w:rsidRPr="001E6EF4">
        <w:t>demonstrate, through a single case, the implications of such strategy to mitigate and assist in recovery from a crisis; rightfully focusing on the communication aspect, encountering stakeholders and long-term retrenching.</w:t>
      </w:r>
    </w:p>
    <w:p w14:paraId="24C19008" w14:textId="77777777" w:rsidR="001E6EF4" w:rsidRPr="001E6EF4" w:rsidRDefault="001E6EF4" w:rsidP="00E07D1A">
      <w:pPr>
        <w:pStyle w:val="Heading1"/>
      </w:pPr>
      <w:bookmarkStart w:id="1" w:name="_Toc216625707"/>
      <w:r w:rsidRPr="001E6EF4">
        <w:t>PATA Crisis Management Strategy</w:t>
      </w:r>
      <w:bookmarkEnd w:id="1"/>
    </w:p>
    <w:p w14:paraId="30BF59E6" w14:textId="3E737C97" w:rsidR="001E6EF4" w:rsidRPr="001E6EF4" w:rsidRDefault="001E6EF4" w:rsidP="001E6EF4">
      <w:r w:rsidRPr="001E6EF4">
        <w:t>Successful PATA crisis management</w:t>
      </w:r>
      <w:r w:rsidRPr="001E6EF4">
        <w:t> </w:t>
      </w:r>
      <w:r w:rsidRPr="001E6EF4">
        <w:t>is built on 3 core foundations: preparedness, response and recovery. It stresses the need to plan ahead, keep</w:t>
      </w:r>
      <w:r w:rsidRPr="001E6EF4">
        <w:t> </w:t>
      </w:r>
      <w:r w:rsidRPr="001E6EF4">
        <w:t>communication channels open, and involve everybody from government departments through small businesses to international bodies. A disaster preparedness is when the</w:t>
      </w:r>
      <w:r w:rsidRPr="001E6EF4">
        <w:t> </w:t>
      </w:r>
      <w:r w:rsidRPr="001E6EF4">
        <w:t xml:space="preserve">plan is already made of what to do before and during a disaster; then </w:t>
      </w:r>
      <w:r w:rsidR="00B272F5">
        <w:t>one</w:t>
      </w:r>
      <w:r w:rsidRPr="001E6EF4">
        <w:t xml:space="preserve"> </w:t>
      </w:r>
      <w:r w:rsidR="00B272F5" w:rsidRPr="001E6EF4">
        <w:t>has</w:t>
      </w:r>
      <w:r w:rsidRPr="001E6EF4">
        <w:t xml:space="preserve"> the response in that when things are done as part of executing a plan and after handling an incident. A recovery period is crucial for re-establishing confidence, kick-starting tourist</w:t>
      </w:r>
      <w:r w:rsidRPr="001E6EF4">
        <w:t> </w:t>
      </w:r>
      <w:r w:rsidRPr="001E6EF4">
        <w:t>flows and rehabilitating the image of affected destinations (Smolčić Jurdana, 2025).</w:t>
      </w:r>
    </w:p>
    <w:p w14:paraId="37E8A1F9" w14:textId="36E1FE76" w:rsidR="001E6EF4" w:rsidRPr="001E6EF4" w:rsidRDefault="001E6EF4" w:rsidP="001E6EF4">
      <w:r w:rsidRPr="001E6EF4">
        <w:t>During the preparedness phase, organisations prepare crisis communication plans, train relevant staff and develop generic responses for various types of crises; all these</w:t>
      </w:r>
      <w:r w:rsidRPr="001E6EF4">
        <w:t> </w:t>
      </w:r>
      <w:r w:rsidRPr="001E6EF4">
        <w:t>are applicable to different forms of crises such as natural disasters, political instability or pandemics. Good communication also cannot be underestimated during the response phase, by issuing timely and clear</w:t>
      </w:r>
      <w:r w:rsidRPr="001E6EF4">
        <w:t> </w:t>
      </w:r>
      <w:r w:rsidRPr="001E6EF4">
        <w:t>transparent reporting to the public and media in order to ensure that panic and false information are curbed (</w:t>
      </w:r>
      <w:proofErr w:type="spellStart"/>
      <w:r w:rsidRPr="001E6EF4">
        <w:t>Muangasame</w:t>
      </w:r>
      <w:proofErr w:type="spellEnd"/>
      <w:r w:rsidRPr="001E6EF4">
        <w:t>, 2025</w:t>
      </w:r>
      <w:r w:rsidR="00E07D1A">
        <w:t>)</w:t>
      </w:r>
      <w:r w:rsidRPr="001E6EF4">
        <w:t>. Meanwhile, recovery initiatives also try to foster the sustainable development of the tourism industry by creating cooperation among stakeholders and enhancing travel destination</w:t>
      </w:r>
      <w:r w:rsidRPr="001E6EF4">
        <w:t> </w:t>
      </w:r>
      <w:r w:rsidRPr="001E6EF4">
        <w:t>resilience and safety (Chan, Nozu &amp; Zhou, 2025).</w:t>
      </w:r>
    </w:p>
    <w:p w14:paraId="729AA9FE" w14:textId="77777777" w:rsidR="001E6EF4" w:rsidRPr="001E6EF4" w:rsidRDefault="001E6EF4" w:rsidP="00E07D1A">
      <w:pPr>
        <w:pStyle w:val="Heading1"/>
      </w:pPr>
      <w:bookmarkStart w:id="2" w:name="_Toc216625708"/>
      <w:r w:rsidRPr="001E6EF4">
        <w:t>Case Study: The COVID-19 Pandemic and Tourism Recovery</w:t>
      </w:r>
      <w:bookmarkEnd w:id="2"/>
    </w:p>
    <w:p w14:paraId="32785BA0" w14:textId="38D9C759" w:rsidR="001E6EF4" w:rsidRPr="001E6EF4" w:rsidRDefault="001E6EF4" w:rsidP="001E6EF4">
      <w:r w:rsidRPr="001E6EF4">
        <w:t>A</w:t>
      </w:r>
      <w:r w:rsidRPr="001E6EF4">
        <w:t> </w:t>
      </w:r>
      <w:r w:rsidRPr="001E6EF4">
        <w:t xml:space="preserve">global crisis, like the COVID-19 pandemic, has taken a heavy toll on the tourism sector. As international travel </w:t>
      </w:r>
      <w:r w:rsidR="003566A3" w:rsidRPr="001E6EF4">
        <w:t>grounds</w:t>
      </w:r>
      <w:r w:rsidRPr="001E6EF4">
        <w:t xml:space="preserve"> to a halt, countries and regions around</w:t>
      </w:r>
      <w:r w:rsidRPr="001E6EF4">
        <w:t> </w:t>
      </w:r>
      <w:r w:rsidRPr="001E6EF4">
        <w:t xml:space="preserve">the world faced economic </w:t>
      </w:r>
      <w:r w:rsidRPr="001E6EF4">
        <w:lastRenderedPageBreak/>
        <w:t>loss, job cuts and dwindling visitor numbers. Pandemic has exposed hollowness of tourism sector &amp; need for crisis</w:t>
      </w:r>
      <w:r w:rsidRPr="001E6EF4">
        <w:t> </w:t>
      </w:r>
      <w:r w:rsidRPr="001E6EF4">
        <w:t>management plan to revive.</w:t>
      </w:r>
    </w:p>
    <w:p w14:paraId="4E5FE7C2" w14:textId="77777777" w:rsidR="001E6EF4" w:rsidRPr="001E6EF4" w:rsidRDefault="001E6EF4" w:rsidP="001E6EF4">
      <w:r w:rsidRPr="001E6EF4">
        <w:t>“In Thailand, one of the worst affected countries in Southeast</w:t>
      </w:r>
      <w:r w:rsidRPr="001E6EF4">
        <w:t> </w:t>
      </w:r>
      <w:r w:rsidRPr="001E6EF4">
        <w:t>Asia, PATA’s crisis mode of operation helped mitigate at least some of the immediate impact that emerged from an outbreak like this. During the response phase, the government of Thailand and tourism industry undertook a series of initiatives that</w:t>
      </w:r>
      <w:r w:rsidRPr="001E6EF4">
        <w:t> </w:t>
      </w:r>
      <w:r w:rsidRPr="001E6EF4">
        <w:t>were designed to assist local businesses such as financial assistance plans, promotion campaigns of domestic tourist (Liu, 2024). The government also conducted regular dialogue meetings with stakeholders (i.e., hotels, tour operators and local communities) to ensure</w:t>
      </w:r>
      <w:r w:rsidRPr="001E6EF4">
        <w:t> </w:t>
      </w:r>
      <w:r w:rsidRPr="001E6EF4">
        <w:t>all people are well informed about the safety measures and travel restrictions (</w:t>
      </w:r>
      <w:proofErr w:type="spellStart"/>
      <w:r w:rsidRPr="001E6EF4">
        <w:t>Muangasame</w:t>
      </w:r>
      <w:proofErr w:type="spellEnd"/>
      <w:r w:rsidRPr="001E6EF4">
        <w:t>, 2025).</w:t>
      </w:r>
    </w:p>
    <w:p w14:paraId="504AE720" w14:textId="1DE8B4CF" w:rsidR="001E6EF4" w:rsidRPr="001E6EF4" w:rsidRDefault="005E34C9" w:rsidP="001E6EF4">
      <w:r w:rsidRPr="005E34C9">
        <w:t>Thailand's rebound was reassuring that confidence among consumers and re-</w:t>
      </w:r>
      <w:r w:rsidR="00C1606B" w:rsidRPr="005E34C9">
        <w:t>energizing</w:t>
      </w:r>
      <w:r w:rsidRPr="005E34C9">
        <w:t xml:space="preserve"> tourism." This is where applying the PATA framework in Thailand has been helping to inform evidence-based policy through its recovery plans and showcases Thailand's commitment to safety and sustainability. That has involved in part ramping up safety and hygiene protocols, not to mention marketing efforts aimed at domestic tourists that began long before they re-opened to foreign ones. Thailand government monitored digital platforms and social media analytics to observe people’s mood for them to adjust recovery response with new public sentiment, maintaining relevance as in communication effort in relation to public expectations (Pan, 2025).</w:t>
      </w:r>
    </w:p>
    <w:p w14:paraId="649194CF" w14:textId="77777777" w:rsidR="001E6EF4" w:rsidRPr="001E6EF4" w:rsidRDefault="001E6EF4" w:rsidP="00E07D1A">
      <w:pPr>
        <w:pStyle w:val="Heading1"/>
      </w:pPr>
      <w:bookmarkStart w:id="3" w:name="_Toc216625709"/>
      <w:r w:rsidRPr="001E6EF4">
        <w:t>Application of the PATA Strategy in Post-Crisis Recovery</w:t>
      </w:r>
      <w:bookmarkEnd w:id="3"/>
    </w:p>
    <w:p w14:paraId="4006AF67" w14:textId="45621A8F" w:rsidR="001E6EF4" w:rsidRPr="001E6EF4" w:rsidRDefault="001E6EF4" w:rsidP="001E6EF4">
      <w:r w:rsidRPr="001E6EF4">
        <w:t>Post-disaster reconstruction is usually a long term and multi-dimensional process that</w:t>
      </w:r>
      <w:r w:rsidRPr="001E6EF4">
        <w:t> </w:t>
      </w:r>
      <w:r w:rsidRPr="001E6EF4">
        <w:t>involves the close collaboration of government, private operators, and communities. The PATA crisis management model is effectively used in the recovery stage to generate an all-encompassing response to reactivate</w:t>
      </w:r>
      <w:r w:rsidRPr="001E6EF4">
        <w:t> </w:t>
      </w:r>
      <w:r w:rsidRPr="001E6EF4">
        <w:t>tourism activity. Post-COVID-19 pandemic, for example, destinations adopted digital</w:t>
      </w:r>
      <w:r w:rsidRPr="001E6EF4">
        <w:t> </w:t>
      </w:r>
      <w:r w:rsidRPr="001E6EF4">
        <w:t xml:space="preserve">innovations introduced to ensure touchless travel services which translated into revival of </w:t>
      </w:r>
      <w:r w:rsidR="003566A3" w:rsidRPr="001E6EF4">
        <w:t>tourism</w:t>
      </w:r>
      <w:r w:rsidRPr="001E6EF4">
        <w:t xml:space="preserve"> under hygiene and safety practices.</w:t>
      </w:r>
    </w:p>
    <w:p w14:paraId="5B83D2F7" w14:textId="6F76D49C" w:rsidR="001E6EF4" w:rsidRPr="001E6EF4" w:rsidRDefault="001E6EF4" w:rsidP="001E6EF4">
      <w:r w:rsidRPr="001E6EF4">
        <w:t>A key consideration in post-crisis reconstruction</w:t>
      </w:r>
      <w:r w:rsidRPr="001E6EF4">
        <w:t> </w:t>
      </w:r>
      <w:r w:rsidRPr="001E6EF4">
        <w:t xml:space="preserve">is the </w:t>
      </w:r>
      <w:r w:rsidR="003566A3" w:rsidRPr="001E6EF4">
        <w:t>stakeholder’s</w:t>
      </w:r>
      <w:r w:rsidRPr="001E6EF4">
        <w:t xml:space="preserve"> role, as revealed by the PATA approach. For Thailand, it was necessary for local tourism as well as wider community to involve in the recovery plan in order to reshape the image of destination (Chan, Nozu</w:t>
      </w:r>
      <w:r w:rsidRPr="001E6EF4">
        <w:t> </w:t>
      </w:r>
      <w:r w:rsidRPr="001E6EF4">
        <w:t>&amp; Zhou, 2025). Stakeholder involvement ensured</w:t>
      </w:r>
      <w:r w:rsidRPr="001E6EF4">
        <w:t> </w:t>
      </w:r>
      <w:r w:rsidRPr="001E6EF4">
        <w:t>a community based and visitor sensitive recovery process could be established.</w:t>
      </w:r>
    </w:p>
    <w:p w14:paraId="6B4131AF" w14:textId="6D3F1EBF" w:rsidR="001E6EF4" w:rsidRPr="001E6EF4" w:rsidRDefault="001E6EF4" w:rsidP="001E6EF4">
      <w:r w:rsidRPr="001E6EF4">
        <w:t>And the PATA approach also</w:t>
      </w:r>
      <w:r w:rsidRPr="001E6EF4">
        <w:t> </w:t>
      </w:r>
      <w:r w:rsidRPr="001E6EF4">
        <w:t>requires putting data and analytics to play in making decisions about recovery planning. There were enhanced opportunities for improved decision-making</w:t>
      </w:r>
      <w:r w:rsidRPr="001E6EF4">
        <w:t> </w:t>
      </w:r>
      <w:r w:rsidRPr="001E6EF4">
        <w:lastRenderedPageBreak/>
        <w:t>and more focused recovery for Thailand using its digital marketing modus operandi and real-time data collecting capability</w:t>
      </w:r>
      <w:r w:rsidR="000A3E0B" w:rsidRPr="001E6EF4">
        <w:t xml:space="preserve"> </w:t>
      </w:r>
      <w:r w:rsidRPr="001E6EF4">
        <w:t>(</w:t>
      </w:r>
      <w:proofErr w:type="spellStart"/>
      <w:r w:rsidRPr="001E6EF4">
        <w:t>Muangasame</w:t>
      </w:r>
      <w:proofErr w:type="spellEnd"/>
      <w:r w:rsidRPr="001E6EF4">
        <w:t xml:space="preserve">, (2025). </w:t>
      </w:r>
      <w:r w:rsidR="004D1408" w:rsidRPr="004D1408">
        <w:t>The recovery phase tourist behaviour and preferences were enabling the adjustment of tourism offer for better serving post-crisis tourists’ expectations.</w:t>
      </w:r>
    </w:p>
    <w:p w14:paraId="3F1BEC41" w14:textId="77777777" w:rsidR="001E6EF4" w:rsidRPr="001E6EF4" w:rsidRDefault="001E6EF4" w:rsidP="00E07D1A">
      <w:pPr>
        <w:pStyle w:val="Heading1"/>
      </w:pPr>
      <w:bookmarkStart w:id="4" w:name="_Toc216625710"/>
      <w:r w:rsidRPr="001E6EF4">
        <w:t>Conclusion</w:t>
      </w:r>
      <w:bookmarkEnd w:id="4"/>
    </w:p>
    <w:p w14:paraId="2D433FD3" w14:textId="19927F13" w:rsidR="001E6EF4" w:rsidRPr="001E6EF4" w:rsidRDefault="004D1408" w:rsidP="001E6EF4">
      <w:r w:rsidRPr="004D1408">
        <w:t xml:space="preserve">The theoretical model of PATA crisis management plan: It provides the workable frame for mitigating the effect of Tourism related crisis and check list to rehabilitate affected persons. The approach built on preparedness, response and stakeholder engagement is a critical factor for the sector to recover swiftly and restore its long-term sustainability. Thus, the PATA model can also be utilized in real life if there is a practice (as demonstrated by trust reorientation wake up after COVID-19 (case study: Thailand) for visitor rediscovery with resiliency). Such rehabilitation measures include </w:t>
      </w:r>
      <w:r w:rsidR="00AD466F" w:rsidRPr="004D1408">
        <w:t>data driven</w:t>
      </w:r>
      <w:r w:rsidRPr="004D1408">
        <w:t xml:space="preserve"> decision-making, stakeholder involvement and sustainability actions that can make tourism industry more resilient during subsequent potentially less devastating crises.</w:t>
      </w:r>
    </w:p>
    <w:p w14:paraId="197C5503" w14:textId="77777777" w:rsidR="00C76C93" w:rsidRDefault="00C76C93" w:rsidP="003149AC">
      <w:r>
        <w:br w:type="page"/>
      </w:r>
    </w:p>
    <w:p w14:paraId="4C2FCB51" w14:textId="1DBA91E9" w:rsidR="00DF1368" w:rsidRPr="00DF1368" w:rsidRDefault="00DF1368" w:rsidP="00C87FE6">
      <w:pPr>
        <w:pStyle w:val="Heading1"/>
      </w:pPr>
      <w:bookmarkStart w:id="5" w:name="_Toc216625711"/>
      <w:r w:rsidRPr="00DF1368">
        <w:lastRenderedPageBreak/>
        <w:t>References</w:t>
      </w:r>
      <w:bookmarkEnd w:id="5"/>
    </w:p>
    <w:p w14:paraId="74FB4F61" w14:textId="77777777" w:rsidR="00B227F3" w:rsidRPr="0045762D" w:rsidRDefault="00B227F3" w:rsidP="00246015">
      <w:pPr>
        <w:numPr>
          <w:ilvl w:val="0"/>
          <w:numId w:val="13"/>
        </w:numPr>
      </w:pPr>
      <w:r w:rsidRPr="00246015">
        <w:t xml:space="preserve">Chan, A., Nozu, Y. &amp; Zhou, Q. (2025) 'Perspective of tourism city stakeholders on disaster risk and resilience', </w:t>
      </w:r>
      <w:r w:rsidRPr="00246015">
        <w:rPr>
          <w:i/>
          <w:iCs/>
        </w:rPr>
        <w:t>Journal of Travel Research</w:t>
      </w:r>
      <w:r w:rsidRPr="00246015">
        <w:t>, 64(2).</w:t>
      </w:r>
    </w:p>
    <w:p w14:paraId="68213372" w14:textId="77777777" w:rsidR="00B227F3" w:rsidRPr="00246015" w:rsidRDefault="00B227F3" w:rsidP="00246015">
      <w:pPr>
        <w:numPr>
          <w:ilvl w:val="0"/>
          <w:numId w:val="13"/>
        </w:numPr>
        <w:tabs>
          <w:tab w:val="num" w:pos="720"/>
        </w:tabs>
      </w:pPr>
      <w:r w:rsidRPr="00246015">
        <w:t xml:space="preserve">Liu, L.W. (2024) 'Disaster, risk and crises in tourism and hospitality: a resilience and recovery framework', </w:t>
      </w:r>
      <w:r w:rsidRPr="00246015">
        <w:rPr>
          <w:i/>
          <w:iCs/>
        </w:rPr>
        <w:t>International Journal of Hospitality Management</w:t>
      </w:r>
      <w:r w:rsidRPr="00246015">
        <w:t xml:space="preserve"> (under review/early view).</w:t>
      </w:r>
    </w:p>
    <w:p w14:paraId="5CBF9C51" w14:textId="77777777" w:rsidR="00B227F3" w:rsidRPr="00246015" w:rsidRDefault="00B227F3" w:rsidP="00246015">
      <w:pPr>
        <w:numPr>
          <w:ilvl w:val="0"/>
          <w:numId w:val="13"/>
        </w:numPr>
        <w:tabs>
          <w:tab w:val="num" w:pos="720"/>
        </w:tabs>
      </w:pPr>
      <w:proofErr w:type="spellStart"/>
      <w:r w:rsidRPr="00246015">
        <w:t>Muangasame</w:t>
      </w:r>
      <w:proofErr w:type="spellEnd"/>
      <w:r w:rsidRPr="00246015">
        <w:t xml:space="preserve">, K. (2025) 'Crisis communications by national tourism organizations during global shocks: social media analytics perspective', </w:t>
      </w:r>
      <w:r w:rsidRPr="00246015">
        <w:rPr>
          <w:i/>
          <w:iCs/>
        </w:rPr>
        <w:t>Journal of Travel &amp; Tourism Marketing</w:t>
      </w:r>
      <w:r w:rsidRPr="00246015">
        <w:t>, 25(3)</w:t>
      </w:r>
      <w:r>
        <w:t>.</w:t>
      </w:r>
    </w:p>
    <w:p w14:paraId="3DDCAB97" w14:textId="77777777" w:rsidR="00B227F3" w:rsidRPr="00246015" w:rsidRDefault="00B227F3" w:rsidP="00246015">
      <w:pPr>
        <w:numPr>
          <w:ilvl w:val="0"/>
          <w:numId w:val="13"/>
        </w:numPr>
        <w:tabs>
          <w:tab w:val="num" w:pos="720"/>
        </w:tabs>
      </w:pPr>
      <w:r w:rsidRPr="00246015">
        <w:t xml:space="preserve">Pan, T. (2025) 'Mental readiness and travel choices in crisis recovery', </w:t>
      </w:r>
      <w:r w:rsidRPr="00246015">
        <w:rPr>
          <w:i/>
          <w:iCs/>
        </w:rPr>
        <w:t>Tourism Geographies</w:t>
      </w:r>
      <w:r w:rsidRPr="00246015">
        <w:t>, 26(4).</w:t>
      </w:r>
    </w:p>
    <w:p w14:paraId="55AF835D" w14:textId="77777777" w:rsidR="00B227F3" w:rsidRPr="00246015" w:rsidRDefault="00B227F3" w:rsidP="00246015">
      <w:pPr>
        <w:numPr>
          <w:ilvl w:val="0"/>
          <w:numId w:val="13"/>
        </w:numPr>
        <w:tabs>
          <w:tab w:val="num" w:pos="720"/>
        </w:tabs>
      </w:pPr>
      <w:r w:rsidRPr="00246015">
        <w:t xml:space="preserve">Smolčić Jurdana, D. (2025) 'Management of crisis situations towards tourism sustainability: the role of planning, communication and cooperation', </w:t>
      </w:r>
      <w:r w:rsidRPr="00246015">
        <w:rPr>
          <w:i/>
          <w:iCs/>
        </w:rPr>
        <w:t>Sustainability</w:t>
      </w:r>
      <w:r w:rsidRPr="00246015">
        <w:t xml:space="preserve">, 17(23), pp. 10871. </w:t>
      </w:r>
      <w:proofErr w:type="spellStart"/>
      <w:r w:rsidRPr="00246015">
        <w:t>doi</w:t>
      </w:r>
      <w:proofErr w:type="spellEnd"/>
      <w:r w:rsidRPr="00246015">
        <w:t>: 10.3390/su172310871.</w:t>
      </w:r>
    </w:p>
    <w:sectPr w:rsidR="00B227F3" w:rsidRPr="002460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23D93" w14:textId="77777777" w:rsidR="00F00F30" w:rsidRDefault="00F00F30" w:rsidP="003727D8">
      <w:pPr>
        <w:spacing w:line="240" w:lineRule="auto"/>
      </w:pPr>
      <w:r>
        <w:separator/>
      </w:r>
    </w:p>
  </w:endnote>
  <w:endnote w:type="continuationSeparator" w:id="0">
    <w:p w14:paraId="642DBB25" w14:textId="77777777" w:rsidR="00F00F30" w:rsidRDefault="00F00F30" w:rsidP="003727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E5CCEE63-B984-4F6D-91DE-4DBECB39CB75}"/>
    <w:embedBold r:id="rId2" w:fontKey="{A6D1A6B9-4FDF-47C6-8D1C-3D5CC74E6D3D}"/>
    <w:embedItalic r:id="rId3" w:fontKey="{C90B13A0-9D62-4919-A6AB-E6BB6DBD5FD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B586B1D-07FD-4068-A8D0-D2EF0CAB0105}"/>
  </w:font>
  <w:font w:name="Calibri Light">
    <w:panose1 w:val="020F0302020204030204"/>
    <w:charset w:val="00"/>
    <w:family w:val="swiss"/>
    <w:pitch w:val="variable"/>
    <w:sig w:usb0="E4002EFF" w:usb1="C200247B" w:usb2="00000009" w:usb3="00000000" w:csb0="000001FF" w:csb1="00000000"/>
    <w:embedRegular r:id="rId5" w:fontKey="{81467E7F-9218-4D93-9173-6645C060C0F6}"/>
    <w:embedBold r:id="rId6" w:fontKey="{98C11EFB-C8E5-43D7-9673-1EBC95C28BF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68D2F" w14:textId="77777777" w:rsidR="00F00F30" w:rsidRDefault="00F00F30" w:rsidP="003727D8">
      <w:pPr>
        <w:spacing w:line="240" w:lineRule="auto"/>
      </w:pPr>
      <w:r>
        <w:separator/>
      </w:r>
    </w:p>
  </w:footnote>
  <w:footnote w:type="continuationSeparator" w:id="0">
    <w:p w14:paraId="3584EF5C" w14:textId="77777777" w:rsidR="00F00F30" w:rsidRDefault="00F00F30" w:rsidP="003727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759B5"/>
    <w:multiLevelType w:val="hybridMultilevel"/>
    <w:tmpl w:val="5BDEF1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D9C3E16"/>
    <w:multiLevelType w:val="multilevel"/>
    <w:tmpl w:val="0290B3B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FF5C2C"/>
    <w:multiLevelType w:val="multilevel"/>
    <w:tmpl w:val="99B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3"/>
  </w:num>
  <w:num w:numId="2" w16cid:durableId="860826944">
    <w:abstractNumId w:val="7"/>
  </w:num>
  <w:num w:numId="3" w16cid:durableId="1814520150">
    <w:abstractNumId w:val="12"/>
  </w:num>
  <w:num w:numId="4" w16cid:durableId="296228824">
    <w:abstractNumId w:val="11"/>
  </w:num>
  <w:num w:numId="5" w16cid:durableId="1736779591">
    <w:abstractNumId w:val="0"/>
  </w:num>
  <w:num w:numId="6" w16cid:durableId="1214926310">
    <w:abstractNumId w:val="5"/>
  </w:num>
  <w:num w:numId="7" w16cid:durableId="807013827">
    <w:abstractNumId w:val="4"/>
  </w:num>
  <w:num w:numId="8" w16cid:durableId="593786412">
    <w:abstractNumId w:val="10"/>
  </w:num>
  <w:num w:numId="9" w16cid:durableId="1210144451">
    <w:abstractNumId w:val="8"/>
  </w:num>
  <w:num w:numId="10" w16cid:durableId="1219441154">
    <w:abstractNumId w:val="9"/>
  </w:num>
  <w:num w:numId="11" w16cid:durableId="2042124727">
    <w:abstractNumId w:val="1"/>
  </w:num>
  <w:num w:numId="12" w16cid:durableId="1966697373">
    <w:abstractNumId w:val="6"/>
  </w:num>
  <w:num w:numId="13" w16cid:durableId="13691452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03E92"/>
    <w:rsid w:val="0002613D"/>
    <w:rsid w:val="0003533E"/>
    <w:rsid w:val="000821CC"/>
    <w:rsid w:val="000A3E0B"/>
    <w:rsid w:val="000B2F58"/>
    <w:rsid w:val="000E1CE3"/>
    <w:rsid w:val="00140FA1"/>
    <w:rsid w:val="00167DEC"/>
    <w:rsid w:val="001700EC"/>
    <w:rsid w:val="00174BB1"/>
    <w:rsid w:val="00191B45"/>
    <w:rsid w:val="0019504D"/>
    <w:rsid w:val="001A10A9"/>
    <w:rsid w:val="001E6EF4"/>
    <w:rsid w:val="00224FD9"/>
    <w:rsid w:val="00246015"/>
    <w:rsid w:val="002D0D08"/>
    <w:rsid w:val="002E1D4E"/>
    <w:rsid w:val="002F20B1"/>
    <w:rsid w:val="002F4AE0"/>
    <w:rsid w:val="003149AC"/>
    <w:rsid w:val="003566A3"/>
    <w:rsid w:val="003727D8"/>
    <w:rsid w:val="00384E8A"/>
    <w:rsid w:val="003D1074"/>
    <w:rsid w:val="003D5BA2"/>
    <w:rsid w:val="003F0F2C"/>
    <w:rsid w:val="00426865"/>
    <w:rsid w:val="0045762D"/>
    <w:rsid w:val="004742F0"/>
    <w:rsid w:val="00477CAA"/>
    <w:rsid w:val="004B1309"/>
    <w:rsid w:val="004C24C8"/>
    <w:rsid w:val="004D1408"/>
    <w:rsid w:val="00502E29"/>
    <w:rsid w:val="0051523A"/>
    <w:rsid w:val="00563579"/>
    <w:rsid w:val="00572B0E"/>
    <w:rsid w:val="00574617"/>
    <w:rsid w:val="00574876"/>
    <w:rsid w:val="005D6F0D"/>
    <w:rsid w:val="005E34C9"/>
    <w:rsid w:val="005E458B"/>
    <w:rsid w:val="00637F36"/>
    <w:rsid w:val="006562A2"/>
    <w:rsid w:val="00661030"/>
    <w:rsid w:val="00661AAF"/>
    <w:rsid w:val="006C6F6D"/>
    <w:rsid w:val="006F6FA4"/>
    <w:rsid w:val="00712385"/>
    <w:rsid w:val="00795108"/>
    <w:rsid w:val="008041ED"/>
    <w:rsid w:val="00844EC2"/>
    <w:rsid w:val="008516FE"/>
    <w:rsid w:val="00864518"/>
    <w:rsid w:val="00903466"/>
    <w:rsid w:val="00952945"/>
    <w:rsid w:val="009933E1"/>
    <w:rsid w:val="009C1D0A"/>
    <w:rsid w:val="00A044F7"/>
    <w:rsid w:val="00A5175B"/>
    <w:rsid w:val="00A8150E"/>
    <w:rsid w:val="00A8376C"/>
    <w:rsid w:val="00AB458D"/>
    <w:rsid w:val="00AD466F"/>
    <w:rsid w:val="00AD5809"/>
    <w:rsid w:val="00B14783"/>
    <w:rsid w:val="00B20343"/>
    <w:rsid w:val="00B227F3"/>
    <w:rsid w:val="00B272F5"/>
    <w:rsid w:val="00B624C1"/>
    <w:rsid w:val="00B678D8"/>
    <w:rsid w:val="00B85EA7"/>
    <w:rsid w:val="00BC1D53"/>
    <w:rsid w:val="00BE65DD"/>
    <w:rsid w:val="00C11843"/>
    <w:rsid w:val="00C1606B"/>
    <w:rsid w:val="00C21EBA"/>
    <w:rsid w:val="00C568BF"/>
    <w:rsid w:val="00C612A4"/>
    <w:rsid w:val="00C67748"/>
    <w:rsid w:val="00C7463F"/>
    <w:rsid w:val="00C763ED"/>
    <w:rsid w:val="00C76C93"/>
    <w:rsid w:val="00C87FE6"/>
    <w:rsid w:val="00CC6AD1"/>
    <w:rsid w:val="00CD166A"/>
    <w:rsid w:val="00CD31CA"/>
    <w:rsid w:val="00CD620A"/>
    <w:rsid w:val="00D118F6"/>
    <w:rsid w:val="00D16030"/>
    <w:rsid w:val="00D821A3"/>
    <w:rsid w:val="00D90FBB"/>
    <w:rsid w:val="00D92F0A"/>
    <w:rsid w:val="00DA5CD6"/>
    <w:rsid w:val="00DF1368"/>
    <w:rsid w:val="00E06302"/>
    <w:rsid w:val="00E07D1A"/>
    <w:rsid w:val="00E6406B"/>
    <w:rsid w:val="00E671DC"/>
    <w:rsid w:val="00E6778A"/>
    <w:rsid w:val="00EA737F"/>
    <w:rsid w:val="00ED0FC8"/>
    <w:rsid w:val="00EF76F4"/>
    <w:rsid w:val="00F00F30"/>
    <w:rsid w:val="00F07309"/>
    <w:rsid w:val="00F17E70"/>
    <w:rsid w:val="00F25F5B"/>
    <w:rsid w:val="00F340B8"/>
    <w:rsid w:val="00F44F15"/>
    <w:rsid w:val="00F6336F"/>
    <w:rsid w:val="00F837B1"/>
    <w:rsid w:val="00FB1CEC"/>
    <w:rsid w:val="00FB2C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9BC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F58"/>
    <w:pPr>
      <w:spacing w:line="360" w:lineRule="auto"/>
      <w:jc w:val="both"/>
    </w:pPr>
    <w:rPr>
      <w:rFonts w:ascii="Times New Roman" w:hAnsi="Times New Roman"/>
    </w:rPr>
  </w:style>
  <w:style w:type="paragraph" w:styleId="Heading1">
    <w:name w:val="heading 1"/>
    <w:basedOn w:val="NoSpacing"/>
    <w:next w:val="Normal"/>
    <w:link w:val="Heading1Char"/>
    <w:autoRedefine/>
    <w:uiPriority w:val="9"/>
    <w:qFormat/>
    <w:rsid w:val="00C87FE6"/>
    <w:pPr>
      <w:keepNext/>
      <w:keepLines/>
      <w:spacing w:before="160" w:line="360" w:lineRule="auto"/>
      <w:jc w:val="both"/>
      <w:outlineLvl w:val="0"/>
    </w:pPr>
    <w:rPr>
      <w:rFonts w:ascii="Times New Roman" w:eastAsiaTheme="majorEastAsia" w:hAnsi="Times New Roman" w:cstheme="majorBidi"/>
      <w:b/>
      <w:bCs/>
      <w:sz w:val="32"/>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FE6"/>
    <w:rPr>
      <w:rFonts w:ascii="Times New Roman" w:eastAsiaTheme="majorEastAsia" w:hAnsi="Times New Roman" w:cstheme="majorBidi"/>
      <w:b/>
      <w:bCs/>
      <w:sz w:val="32"/>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6F6FA4"/>
    <w:pPr>
      <w:ind w:left="720"/>
      <w:contextualSpacing/>
    </w:pPr>
  </w:style>
  <w:style w:type="paragraph" w:styleId="Header">
    <w:name w:val="header"/>
    <w:basedOn w:val="Normal"/>
    <w:link w:val="HeaderChar"/>
    <w:uiPriority w:val="99"/>
    <w:unhideWhenUsed/>
    <w:rsid w:val="003727D8"/>
    <w:pPr>
      <w:tabs>
        <w:tab w:val="center" w:pos="4680"/>
        <w:tab w:val="right" w:pos="9360"/>
      </w:tabs>
    </w:pPr>
  </w:style>
  <w:style w:type="character" w:customStyle="1" w:styleId="HeaderChar">
    <w:name w:val="Header Char"/>
    <w:basedOn w:val="DefaultParagraphFont"/>
    <w:link w:val="Header"/>
    <w:uiPriority w:val="99"/>
    <w:rsid w:val="003727D8"/>
  </w:style>
  <w:style w:type="paragraph" w:styleId="Footer">
    <w:name w:val="footer"/>
    <w:basedOn w:val="Normal"/>
    <w:link w:val="FooterChar"/>
    <w:uiPriority w:val="99"/>
    <w:unhideWhenUsed/>
    <w:rsid w:val="003727D8"/>
    <w:pPr>
      <w:tabs>
        <w:tab w:val="center" w:pos="4680"/>
        <w:tab w:val="right" w:pos="9360"/>
      </w:tabs>
    </w:pPr>
  </w:style>
  <w:style w:type="character" w:customStyle="1" w:styleId="FooterChar">
    <w:name w:val="Footer Char"/>
    <w:basedOn w:val="DefaultParagraphFont"/>
    <w:link w:val="Footer"/>
    <w:uiPriority w:val="99"/>
    <w:rsid w:val="003727D8"/>
  </w:style>
  <w:style w:type="paragraph" w:styleId="TOCHeading">
    <w:name w:val="TOC Heading"/>
    <w:basedOn w:val="Heading1"/>
    <w:next w:val="Normal"/>
    <w:uiPriority w:val="39"/>
    <w:unhideWhenUsed/>
    <w:qFormat/>
    <w:rsid w:val="00DA5CD6"/>
    <w:pPr>
      <w:spacing w:before="240" w:line="259" w:lineRule="auto"/>
      <w:outlineLvl w:val="9"/>
    </w:pPr>
    <w:rPr>
      <w:rFonts w:asciiTheme="majorHAnsi" w:hAnsiTheme="majorHAnsi"/>
      <w:bCs w:val="0"/>
      <w:color w:val="2F5496" w:themeColor="accent1" w:themeShade="BF"/>
      <w:kern w:val="0"/>
      <w:szCs w:val="32"/>
      <w14:ligatures w14:val="none"/>
    </w:rPr>
  </w:style>
  <w:style w:type="paragraph" w:styleId="TOC1">
    <w:name w:val="toc 1"/>
    <w:basedOn w:val="Normal"/>
    <w:next w:val="Normal"/>
    <w:autoRedefine/>
    <w:uiPriority w:val="39"/>
    <w:unhideWhenUsed/>
    <w:rsid w:val="00BC1D53"/>
    <w:pPr>
      <w:spacing w:after="100"/>
    </w:pPr>
  </w:style>
  <w:style w:type="character" w:styleId="Hyperlink">
    <w:name w:val="Hyperlink"/>
    <w:basedOn w:val="DefaultParagraphFont"/>
    <w:uiPriority w:val="99"/>
    <w:unhideWhenUsed/>
    <w:rsid w:val="00BC1D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13977-DFB1-4870-AFA6-A45F90321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1194</Words>
  <Characters>6811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2025-11-18T15:02:00Z</dcterms:created>
  <dcterms:modified xsi:type="dcterms:W3CDTF">2025-12-14T11:32:00Z</dcterms:modified>
</cp:coreProperties>
</file>