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ACB90" w14:textId="77777777" w:rsidR="005F0C76" w:rsidRDefault="005F0C76">
      <w:pPr>
        <w:rPr>
          <w:lang w:val="de-DE"/>
        </w:rPr>
      </w:pPr>
      <w:r>
        <w:rPr>
          <w:noProof/>
          <w:lang w:val="de-DE"/>
        </w:rPr>
        <w:drawing>
          <wp:anchor distT="0" distB="0" distL="114300" distR="114300" simplePos="0" relativeHeight="251658240" behindDoc="0" locked="0" layoutInCell="1" allowOverlap="1" wp14:anchorId="51D962CF" wp14:editId="1BB086D4">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4A7036AB" w14:textId="77777777" w:rsidR="005F0C76" w:rsidRDefault="005F0C76">
      <w:pPr>
        <w:rPr>
          <w:lang w:val="de-DE"/>
        </w:rPr>
      </w:pPr>
    </w:p>
    <w:p w14:paraId="4DEE126A" w14:textId="77777777" w:rsidR="00426865" w:rsidRPr="00262E4F" w:rsidRDefault="0063034A">
      <w:pPr>
        <w:rPr>
          <w:lang w:val="en-US"/>
        </w:rPr>
      </w:pPr>
      <w:r w:rsidRPr="00262E4F">
        <w:rPr>
          <w:lang w:val="en-US"/>
        </w:rPr>
        <w:t>Health Threats in Tourism Course</w:t>
      </w:r>
    </w:p>
    <w:p w14:paraId="4145539C" w14:textId="77777777" w:rsidR="005F0C76" w:rsidRPr="00262E4F" w:rsidRDefault="005F0C76">
      <w:pPr>
        <w:rPr>
          <w:lang w:val="en-US"/>
        </w:rPr>
      </w:pPr>
      <w:r w:rsidRPr="00262E4F">
        <w:rPr>
          <w:lang w:val="en-US"/>
        </w:rPr>
        <w:t>Lecturer: Mahmoud Abdou</w:t>
      </w:r>
    </w:p>
    <w:p w14:paraId="040808D6" w14:textId="704A62B8" w:rsidR="00953081" w:rsidRPr="00953081" w:rsidRDefault="00262E4F" w:rsidP="00953081">
      <w:pPr>
        <w:rPr>
          <w:lang w:val="en-US"/>
        </w:rPr>
      </w:pPr>
      <w:r w:rsidRPr="00262E4F">
        <w:rPr>
          <w:lang w:val="en-US"/>
        </w:rPr>
        <w:t>May</w:t>
      </w:r>
      <w:r w:rsidR="0063034A" w:rsidRPr="00262E4F">
        <w:rPr>
          <w:lang w:val="en-US"/>
        </w:rPr>
        <w:t xml:space="preserve"> </w:t>
      </w:r>
      <w:r w:rsidRPr="00262E4F">
        <w:rPr>
          <w:lang w:val="en-US"/>
        </w:rPr>
        <w:t>16</w:t>
      </w:r>
      <w:r w:rsidR="0063034A" w:rsidRPr="00262E4F">
        <w:rPr>
          <w:lang w:val="en-US"/>
        </w:rPr>
        <w:t>, 2025</w:t>
      </w:r>
    </w:p>
    <w:p w14:paraId="323EB467" w14:textId="364ED967" w:rsidR="0063034A" w:rsidRDefault="00D26CEC">
      <w:pPr>
        <w:rPr>
          <w:lang w:val="en-US"/>
        </w:rPr>
      </w:pPr>
      <w:r>
        <w:rPr>
          <w:lang w:val="en-US"/>
        </w:rPr>
        <w:t>Student Name -</w:t>
      </w:r>
      <w:r w:rsidR="00953081" w:rsidRPr="00953081">
        <w:rPr>
          <w:lang w:val="en-US"/>
        </w:rPr>
        <w:t>GURSEWAK SINGH</w:t>
      </w:r>
    </w:p>
    <w:p w14:paraId="73612667" w14:textId="6CE0B405" w:rsidR="0059335C" w:rsidRPr="00262E4F" w:rsidRDefault="0059335C">
      <w:pPr>
        <w:rPr>
          <w:lang w:val="en-US"/>
        </w:rPr>
      </w:pPr>
      <w:r>
        <w:rPr>
          <w:lang w:val="en-US"/>
        </w:rPr>
        <w:t>Student ID – DE240017</w:t>
      </w:r>
    </w:p>
    <w:p w14:paraId="2A9B973B" w14:textId="77777777" w:rsidR="0063034A" w:rsidRDefault="0063034A">
      <w:pPr>
        <w:rPr>
          <w:lang w:val="en-US"/>
        </w:rPr>
      </w:pPr>
    </w:p>
    <w:p w14:paraId="2E0574AC" w14:textId="77777777" w:rsidR="0063034A" w:rsidRDefault="0063034A">
      <w:pPr>
        <w:rPr>
          <w:lang w:val="en-US"/>
        </w:rPr>
      </w:pPr>
    </w:p>
    <w:p w14:paraId="2259B3D7" w14:textId="77777777" w:rsidR="0063034A" w:rsidRDefault="0063034A">
      <w:pPr>
        <w:rPr>
          <w:lang w:val="en-US"/>
        </w:rPr>
      </w:pPr>
    </w:p>
    <w:p w14:paraId="66551246" w14:textId="77777777" w:rsidR="0063034A" w:rsidRDefault="0063034A">
      <w:pPr>
        <w:rPr>
          <w:lang w:val="en-US"/>
        </w:rPr>
      </w:pPr>
    </w:p>
    <w:p w14:paraId="68AAF918" w14:textId="77777777" w:rsidR="0063034A" w:rsidRDefault="0063034A">
      <w:pPr>
        <w:rPr>
          <w:lang w:val="en-US"/>
        </w:rPr>
      </w:pPr>
    </w:p>
    <w:p w14:paraId="0222FC9E" w14:textId="77777777" w:rsidR="0063034A" w:rsidRDefault="0063034A">
      <w:pPr>
        <w:rPr>
          <w:lang w:val="en-US"/>
        </w:rPr>
      </w:pPr>
    </w:p>
    <w:p w14:paraId="1341E649" w14:textId="77777777" w:rsidR="000729F8" w:rsidRDefault="000729F8">
      <w:pPr>
        <w:rPr>
          <w:lang w:val="en-US"/>
        </w:rPr>
      </w:pPr>
    </w:p>
    <w:p w14:paraId="622C2A6E" w14:textId="77777777" w:rsidR="00262E4F" w:rsidRDefault="00262E4F">
      <w:pPr>
        <w:rPr>
          <w:lang w:val="en-US"/>
        </w:rPr>
      </w:pPr>
    </w:p>
    <w:p w14:paraId="5364995F" w14:textId="77777777" w:rsidR="00262E4F" w:rsidRDefault="00262E4F">
      <w:pPr>
        <w:rPr>
          <w:lang w:val="en-US"/>
        </w:rPr>
      </w:pPr>
    </w:p>
    <w:p w14:paraId="555CC26D" w14:textId="77777777" w:rsidR="0063034A" w:rsidRPr="0063034A" w:rsidRDefault="0063034A">
      <w:pPr>
        <w:rPr>
          <w:b/>
          <w:bCs/>
          <w:lang w:val="en-US"/>
        </w:rPr>
      </w:pPr>
      <w:r w:rsidRPr="0063034A">
        <w:rPr>
          <w:b/>
          <w:bCs/>
          <w:lang w:val="en-US"/>
        </w:rPr>
        <w:t xml:space="preserve">Assignment </w:t>
      </w:r>
      <w:r w:rsidR="006F4E72">
        <w:rPr>
          <w:b/>
          <w:bCs/>
          <w:lang w:val="en-US"/>
        </w:rPr>
        <w:t>3</w:t>
      </w:r>
    </w:p>
    <w:p w14:paraId="629BC588" w14:textId="77777777" w:rsidR="0063034A" w:rsidRDefault="0063034A">
      <w:pPr>
        <w:rPr>
          <w:lang w:val="en-US"/>
        </w:rPr>
      </w:pPr>
    </w:p>
    <w:p w14:paraId="0CF5EEDE" w14:textId="7525865F" w:rsidR="005F0C76" w:rsidRPr="00376137" w:rsidRDefault="000729F8" w:rsidP="00376137">
      <w:pPr>
        <w:pStyle w:val="ListParagraph"/>
        <w:numPr>
          <w:ilvl w:val="0"/>
          <w:numId w:val="1"/>
        </w:numPr>
        <w:rPr>
          <w:lang w:val="en-US"/>
        </w:rPr>
      </w:pPr>
      <w:r w:rsidRPr="00376137">
        <w:rPr>
          <w:lang w:val="en-US"/>
        </w:rPr>
        <w:t>Explain, in no more than 750 words, one communicable disease commonly found on cruise ships. Describe its effects on tourists and the various precautions taken to prevent or control its spread</w:t>
      </w:r>
    </w:p>
    <w:p w14:paraId="2288CCCD" w14:textId="77777777" w:rsidR="00376137" w:rsidRDefault="00376137" w:rsidP="00376137">
      <w:pPr>
        <w:ind w:left="360"/>
        <w:rPr>
          <w:lang w:val="en-US"/>
        </w:rPr>
      </w:pPr>
    </w:p>
    <w:p w14:paraId="701CFED5"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Norovirus on Cruise Ships: A Communicable Disease Threat in Tourism</w:t>
      </w:r>
    </w:p>
    <w:p w14:paraId="23691975"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12025C86"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Cruise ships, though known for luxury and leisure, can also be breeding grounds for communicable diseases due to their unique environment—enclosed spaces, shared dining areas, and high passenger turnover. One of the most common and impactful communicable diseases aboard cruise ships is norovirus, a highly contagious virus that causes acute gastroenteritis.</w:t>
      </w:r>
    </w:p>
    <w:p w14:paraId="7FA42AF0"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5810241C" w14:textId="77777777" w:rsidR="00507091" w:rsidRPr="00507091" w:rsidRDefault="00507091" w:rsidP="00507091">
      <w:pPr>
        <w:spacing w:before="100" w:beforeAutospacing="1" w:after="100" w:afterAutospacing="1"/>
        <w:outlineLvl w:val="2"/>
        <w:divId w:val="512839900"/>
        <w:rPr>
          <w:rFonts w:ascii="Times New Roman" w:eastAsia="Times New Roman" w:hAnsi="Times New Roman" w:cs="Times New Roman"/>
          <w:b/>
          <w:bCs/>
          <w:kern w:val="0"/>
          <w:sz w:val="27"/>
          <w:szCs w:val="27"/>
          <w:lang w:eastAsia="en-GB"/>
          <w14:ligatures w14:val="none"/>
        </w:rPr>
      </w:pPr>
      <w:r w:rsidRPr="00507091">
        <w:rPr>
          <w:rFonts w:ascii="Times New Roman" w:eastAsia="Times New Roman" w:hAnsi="Times New Roman" w:cs="Times New Roman"/>
          <w:b/>
          <w:bCs/>
          <w:kern w:val="0"/>
          <w:sz w:val="27"/>
          <w:szCs w:val="27"/>
          <w:lang w:eastAsia="en-GB"/>
          <w14:ligatures w14:val="none"/>
        </w:rPr>
        <w:t>Overview and Transmission</w:t>
      </w:r>
    </w:p>
    <w:p w14:paraId="7E4627CD"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6471D74F"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Norovirus is often dubbed the “cruise ship virus” due to its frequent outbreaks in these settings. It spreads easily through contaminated food or water, contact with infected individuals, or by touching contaminated surfaces and then touching the mouth. The virus is particularly resilient, capable of surviving on surfaces for days and resistant to many common disinfectants.</w:t>
      </w:r>
    </w:p>
    <w:p w14:paraId="7E5DEADB"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7407C8BE"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lastRenderedPageBreak/>
        <w:t>The cruise ship environment is ideal for transmission. Hundreds to thousands of passengers interact in close quarters—buffet lines, shared restrooms, swimming pools, and entertainment venues. Norovirus has a short incubation period (typically 12–48 hours), meaning a single infected person can spread the virus rapidly before even realizing they are ill.</w:t>
      </w:r>
    </w:p>
    <w:p w14:paraId="69AD2485"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325EFA21" w14:textId="77777777" w:rsidR="00507091" w:rsidRPr="00507091" w:rsidRDefault="00507091" w:rsidP="00507091">
      <w:pPr>
        <w:spacing w:before="100" w:beforeAutospacing="1" w:after="100" w:afterAutospacing="1"/>
        <w:outlineLvl w:val="2"/>
        <w:divId w:val="512839900"/>
        <w:rPr>
          <w:rFonts w:ascii="Times New Roman" w:eastAsia="Times New Roman" w:hAnsi="Times New Roman" w:cs="Times New Roman"/>
          <w:b/>
          <w:bCs/>
          <w:kern w:val="0"/>
          <w:sz w:val="27"/>
          <w:szCs w:val="27"/>
          <w:lang w:eastAsia="en-GB"/>
          <w14:ligatures w14:val="none"/>
        </w:rPr>
      </w:pPr>
      <w:r w:rsidRPr="00507091">
        <w:rPr>
          <w:rFonts w:ascii="Times New Roman" w:eastAsia="Times New Roman" w:hAnsi="Times New Roman" w:cs="Times New Roman"/>
          <w:b/>
          <w:bCs/>
          <w:kern w:val="0"/>
          <w:sz w:val="27"/>
          <w:szCs w:val="27"/>
          <w:lang w:eastAsia="en-GB"/>
          <w14:ligatures w14:val="none"/>
        </w:rPr>
        <w:t>Symptoms and Effects on Tourists</w:t>
      </w:r>
    </w:p>
    <w:p w14:paraId="00AE887A"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42B6648C"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Symptoms typically include nausea, vomiting, diarrhea, abdominal cramps, low-grade fever, and body aches. While most cases resolve within one to three days, the experience is highly unpleasant and can lead to dehydration, especially in older adults and young children.</w:t>
      </w:r>
    </w:p>
    <w:p w14:paraId="6A3C197D"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1EAAB26B"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For tourists, contracting norovirus during a cruise can ruin the vacation experience. In severe cases, it may require medical intervention or even early disembarkation. Furthermore, travelers may face additional health risks or expenses upon return if symptoms persist or complications arise.</w:t>
      </w:r>
    </w:p>
    <w:p w14:paraId="158B7CD4"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23408F35"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Psychologically, the fear of infection can create anxiety among passengers, reducing enjoyment and trust in cruise operators. Economically, passengers may suffer losses due to canceled shore excursions or quarantine restrictions.</w:t>
      </w:r>
    </w:p>
    <w:p w14:paraId="7EC2B4F3"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0EA4C02C" w14:textId="77777777" w:rsidR="00507091" w:rsidRPr="00507091" w:rsidRDefault="00507091" w:rsidP="00507091">
      <w:pPr>
        <w:spacing w:before="100" w:beforeAutospacing="1" w:after="100" w:afterAutospacing="1"/>
        <w:outlineLvl w:val="2"/>
        <w:divId w:val="512839900"/>
        <w:rPr>
          <w:rFonts w:ascii="Times New Roman" w:eastAsia="Times New Roman" w:hAnsi="Times New Roman" w:cs="Times New Roman"/>
          <w:b/>
          <w:bCs/>
          <w:kern w:val="0"/>
          <w:sz w:val="27"/>
          <w:szCs w:val="27"/>
          <w:lang w:eastAsia="en-GB"/>
          <w14:ligatures w14:val="none"/>
        </w:rPr>
      </w:pPr>
      <w:r w:rsidRPr="00507091">
        <w:rPr>
          <w:rFonts w:ascii="Times New Roman" w:eastAsia="Times New Roman" w:hAnsi="Times New Roman" w:cs="Times New Roman"/>
          <w:b/>
          <w:bCs/>
          <w:kern w:val="0"/>
          <w:sz w:val="27"/>
          <w:szCs w:val="27"/>
          <w:lang w:eastAsia="en-GB"/>
          <w14:ligatures w14:val="none"/>
        </w:rPr>
        <w:t>Prevention and Control Measures</w:t>
      </w:r>
    </w:p>
    <w:p w14:paraId="616D0F0E"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2FE77955"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Cruise lines and health authorities take several precautions to prevent and control norovirus outbreaks. These include:</w:t>
      </w:r>
    </w:p>
    <w:p w14:paraId="5E268546"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Sanitation Protocols:</w:t>
      </w:r>
    </w:p>
    <w:p w14:paraId="06D3AEA4"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Cruise ships must follow stringent cleaning procedures, especially in high-touch areas like handrails, elevator buttons, and bathrooms. Many use disinfectants known to be effective against norovirus, such as bleach-based solutions.</w:t>
      </w:r>
    </w:p>
    <w:p w14:paraId="01DF85C0"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Hand Hygiene:</w:t>
      </w:r>
    </w:p>
    <w:p w14:paraId="771AC4C1"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Handwashing remains the most effective method to prevent transmission. Ships typically install hand sanitizer dispensers at dining areas and restrooms, though handwashing with soap and water is emphasized, especially before eating.</w:t>
      </w:r>
    </w:p>
    <w:p w14:paraId="58FB0E2F"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Passenger and Crew Screening:</w:t>
      </w:r>
    </w:p>
    <w:p w14:paraId="325C0B66"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lastRenderedPageBreak/>
        <w:t>Before boarding, passengers may be asked to complete health questionnaires. Crew members undergo health training and may be screened for symptoms regularly. Individuals showing symptoms before embarkation may be denied boarding.</w:t>
      </w:r>
    </w:p>
    <w:p w14:paraId="102E183B"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Isolation of Infected Individuals:</w:t>
      </w:r>
    </w:p>
    <w:p w14:paraId="5364508C"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Passengers or crew showing symptoms are often confined to their cabins and monitored by onboard medical staff. Isolation typically lasts for 48 hours after symptoms subside, in line with public health guidelines.</w:t>
      </w:r>
    </w:p>
    <w:p w14:paraId="4A72DEC7"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Food Safety Measures:</w:t>
      </w:r>
    </w:p>
    <w:p w14:paraId="33D962EB"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Buffet-style service may be modified during outbreaks, including having staff serve food to minimize contact. Food preparation areas are monitored closely to ensure hygiene standards are upheld.</w:t>
      </w:r>
    </w:p>
    <w:p w14:paraId="35B4970E"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Public Health Reporting and Collaboration:</w:t>
      </w:r>
    </w:p>
    <w:p w14:paraId="6C13CB13"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Cruise ships operating from U.S. ports must report gastrointestinal illnesses to the Centers for Disease Control and Prevention (CDC) under the Vessel Sanitation Program (VSP). This allows early detection of outbreaks and rapid deployment of response measures.</w:t>
      </w:r>
    </w:p>
    <w:p w14:paraId="4E6293AF" w14:textId="77777777" w:rsidR="00507091" w:rsidRPr="00507091" w:rsidRDefault="00507091" w:rsidP="00507091">
      <w:pPr>
        <w:numPr>
          <w:ilvl w:val="0"/>
          <w:numId w:val="2"/>
        </w:num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Educational Campaigns:</w:t>
      </w:r>
    </w:p>
    <w:p w14:paraId="36C87D1D" w14:textId="77777777" w:rsidR="00507091" w:rsidRPr="00507091" w:rsidRDefault="00507091" w:rsidP="00507091">
      <w:pPr>
        <w:spacing w:before="100" w:beforeAutospacing="1" w:after="100" w:afterAutospacing="1"/>
        <w:ind w:left="720"/>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Passengers are often informed through brochures, videos, or announcements about how to recognize symptoms and practice good hygiene. These efforts aim to empower individuals to take part in prevention.</w:t>
      </w:r>
    </w:p>
    <w:p w14:paraId="44748186"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4499D02A" w14:textId="77777777" w:rsidR="00507091" w:rsidRPr="00507091" w:rsidRDefault="00507091" w:rsidP="00507091">
      <w:pPr>
        <w:spacing w:before="100" w:beforeAutospacing="1" w:after="100" w:afterAutospacing="1"/>
        <w:outlineLvl w:val="2"/>
        <w:divId w:val="512839900"/>
        <w:rPr>
          <w:rFonts w:ascii="Times New Roman" w:eastAsia="Times New Roman" w:hAnsi="Times New Roman" w:cs="Times New Roman"/>
          <w:b/>
          <w:bCs/>
          <w:kern w:val="0"/>
          <w:sz w:val="27"/>
          <w:szCs w:val="27"/>
          <w:lang w:eastAsia="en-GB"/>
          <w14:ligatures w14:val="none"/>
        </w:rPr>
      </w:pPr>
      <w:r w:rsidRPr="00507091">
        <w:rPr>
          <w:rFonts w:ascii="Times New Roman" w:eastAsia="Times New Roman" w:hAnsi="Times New Roman" w:cs="Times New Roman"/>
          <w:b/>
          <w:bCs/>
          <w:kern w:val="0"/>
          <w:sz w:val="27"/>
          <w:szCs w:val="27"/>
          <w:lang w:eastAsia="en-GB"/>
          <w14:ligatures w14:val="none"/>
        </w:rPr>
        <w:t>Conclusion</w:t>
      </w:r>
    </w:p>
    <w:p w14:paraId="5BD3B6F8"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p>
    <w:p w14:paraId="641F2E85" w14:textId="77777777" w:rsidR="00507091" w:rsidRPr="00507091" w:rsidRDefault="00507091" w:rsidP="00507091">
      <w:pPr>
        <w:spacing w:before="100" w:beforeAutospacing="1" w:after="100" w:afterAutospacing="1"/>
        <w:divId w:val="512839900"/>
        <w:rPr>
          <w:rFonts w:ascii="Times New Roman" w:eastAsiaTheme="minorEastAsia" w:hAnsi="Times New Roman" w:cs="Times New Roman"/>
          <w:kern w:val="0"/>
          <w:lang w:eastAsia="en-GB"/>
          <w14:ligatures w14:val="none"/>
        </w:rPr>
      </w:pPr>
      <w:r w:rsidRPr="00507091">
        <w:rPr>
          <w:rFonts w:ascii="Times New Roman" w:eastAsiaTheme="minorEastAsia" w:hAnsi="Times New Roman" w:cs="Times New Roman"/>
          <w:kern w:val="0"/>
          <w:lang w:eastAsia="en-GB"/>
          <w14:ligatures w14:val="none"/>
        </w:rPr>
        <w:t>Norovirus remains a persistent challenge for the cruise industry due to its high transmissibility and the nature of cruise environments. While infections typically do not cause long-term health issues, they significantly impact tourists’ experiences and can tarnish the reputation of cruise lines. Through a combination of sanitation, surveillance, isolation, and public education, outbreaks can be minimized, ensuring safer and more enjoyable travel for all passengers.</w:t>
      </w:r>
    </w:p>
    <w:p w14:paraId="2C4F38AD" w14:textId="77777777" w:rsidR="00507091" w:rsidRPr="00376137" w:rsidRDefault="00507091" w:rsidP="00376137">
      <w:pPr>
        <w:ind w:left="360"/>
        <w:rPr>
          <w:lang w:val="en-US"/>
        </w:rPr>
      </w:pPr>
    </w:p>
    <w:sectPr w:rsidR="00507091" w:rsidRPr="003761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6" w:fontKey="{D7516018-579D-7946-B833-0499234887DA}"/>
    <w:embedBold r:id="rId7" w:fontKey="{19FDB395-D185-CE49-88D7-632F3073DEED}"/>
  </w:font>
  <w:font w:name="Calibri">
    <w:panose1 w:val="020F0502020204030204"/>
    <w:charset w:val="00"/>
    <w:family w:val="swiss"/>
    <w:pitch w:val="variable"/>
    <w:sig w:usb0="E0002AFF" w:usb1="C000ACFF" w:usb2="00000009" w:usb3="00000000" w:csb0="000001FF" w:csb1="00000000"/>
    <w:embedRegular r:id="rId1" w:fontKey="{5C1C4AC3-5518-7B44-B695-7160BB3886B7}"/>
    <w:embedBold r:id="rId2" w:fontKey="{EBAE179B-A600-FE49-A15E-CA2DA0487665}"/>
  </w:font>
  <w:font w:name="Arial">
    <w:panose1 w:val="020B0604020202020204"/>
    <w:charset w:val="00"/>
    <w:family w:val="swiss"/>
    <w:pitch w:val="variable"/>
    <w:sig w:usb0="E0002EFF" w:usb1="C000785B" w:usb2="00000009" w:usb3="00000000" w:csb0="000001FF" w:csb1="00000000"/>
    <w:embedRegular r:id="rId3" w:fontKey="{56091579-6A1A-9745-8642-AB03A399BE00}"/>
    <w:embedBold r:id="rId4" w:fontKey="{8FC4BBE9-A39C-824E-B4DB-192BDF15AA46}"/>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embedRegular r:id="rId8" w:fontKey="{1DF14891-79A3-564C-B1E7-65EE1A7C5F7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7009F"/>
    <w:multiLevelType w:val="hybridMultilevel"/>
    <w:tmpl w:val="1F2AE6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F03D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5097630">
    <w:abstractNumId w:val="0"/>
  </w:num>
  <w:num w:numId="2" w16cid:durableId="12316498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224FD9"/>
    <w:rsid w:val="00262E4F"/>
    <w:rsid w:val="002F4AE0"/>
    <w:rsid w:val="00376137"/>
    <w:rsid w:val="00384E8A"/>
    <w:rsid w:val="003D1074"/>
    <w:rsid w:val="00426865"/>
    <w:rsid w:val="00477CAA"/>
    <w:rsid w:val="00502E29"/>
    <w:rsid w:val="00507091"/>
    <w:rsid w:val="0059335C"/>
    <w:rsid w:val="005E458B"/>
    <w:rsid w:val="005F0C76"/>
    <w:rsid w:val="0063034A"/>
    <w:rsid w:val="006F4E72"/>
    <w:rsid w:val="007B0A80"/>
    <w:rsid w:val="00844EC2"/>
    <w:rsid w:val="008516FE"/>
    <w:rsid w:val="00953081"/>
    <w:rsid w:val="009C1D0A"/>
    <w:rsid w:val="00A044F7"/>
    <w:rsid w:val="00A8150E"/>
    <w:rsid w:val="00B20343"/>
    <w:rsid w:val="00B85EA7"/>
    <w:rsid w:val="00BE65DD"/>
    <w:rsid w:val="00C612A4"/>
    <w:rsid w:val="00CC6AD1"/>
    <w:rsid w:val="00D26CEC"/>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70E1A"/>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76137"/>
    <w:pPr>
      <w:ind w:left="720"/>
      <w:contextualSpacing/>
    </w:pPr>
  </w:style>
  <w:style w:type="paragraph" w:customStyle="1" w:styleId="p1">
    <w:name w:val="p1"/>
    <w:basedOn w:val="Normal"/>
    <w:rsid w:val="00507091"/>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507091"/>
  </w:style>
  <w:style w:type="paragraph" w:customStyle="1" w:styleId="p2">
    <w:name w:val="p2"/>
    <w:basedOn w:val="Normal"/>
    <w:rsid w:val="00507091"/>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507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839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6" Type="http://schemas.openxmlformats.org/officeDocument/2006/relationships/font" Target="fonts/font6.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2</cp:revision>
  <dcterms:created xsi:type="dcterms:W3CDTF">2025-05-16T22:51:00Z</dcterms:created>
  <dcterms:modified xsi:type="dcterms:W3CDTF">2025-05-16T22:51:00Z</dcterms:modified>
</cp:coreProperties>
</file>