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504D" w:rsidRDefault="0019504D" w:rsidP="0019504D">
      <w:pPr>
        <w:rPr>
          <w:lang w:val="en-US"/>
        </w:rPr>
      </w:pPr>
      <w:r>
        <w:rPr>
          <w:noProof/>
          <w:lang w:val="en-US"/>
        </w:rPr>
        <w:drawing>
          <wp:anchor distT="0" distB="0" distL="114300" distR="114300" simplePos="0" relativeHeight="251658240" behindDoc="1" locked="0" layoutInCell="1" allowOverlap="1">
            <wp:simplePos x="0" y="0"/>
            <wp:positionH relativeFrom="column">
              <wp:posOffset>4000500</wp:posOffset>
            </wp:positionH>
            <wp:positionV relativeFrom="paragraph">
              <wp:posOffset>0</wp:posOffset>
            </wp:positionV>
            <wp:extent cx="2812415" cy="2581275"/>
            <wp:effectExtent l="0" t="0" r="6985" b="9525"/>
            <wp:wrapTight wrapText="bothSides">
              <wp:wrapPolygon edited="0">
                <wp:start x="0" y="0"/>
                <wp:lineTo x="0" y="21520"/>
                <wp:lineTo x="21507" y="21520"/>
                <wp:lineTo x="21507"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2812415" cy="2581275"/>
                    </a:xfrm>
                    <a:prstGeom prst="rect">
                      <a:avLst/>
                    </a:prstGeom>
                  </pic:spPr>
                </pic:pic>
              </a:graphicData>
            </a:graphic>
            <wp14:sizeRelH relativeFrom="page">
              <wp14:pctWidth>0</wp14:pctWidth>
            </wp14:sizeRelH>
            <wp14:sizeRelV relativeFrom="page">
              <wp14:pctHeight>0</wp14:pctHeight>
            </wp14:sizeRelV>
          </wp:anchor>
        </w:drawing>
      </w:r>
    </w:p>
    <w:p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rsidR="0019504D" w:rsidRDefault="0019504D" w:rsidP="0019504D">
      <w:pPr>
        <w:rPr>
          <w:lang w:val="en-US"/>
        </w:rPr>
      </w:pPr>
      <w:r w:rsidRPr="0019504D">
        <w:rPr>
          <w:lang w:val="en-US"/>
        </w:rPr>
        <w:t>Ass</w:t>
      </w:r>
      <w:r>
        <w:rPr>
          <w:lang w:val="en-US"/>
        </w:rPr>
        <w:t xml:space="preserve">ignment </w:t>
      </w:r>
      <w:r w:rsidR="00CA2604">
        <w:rPr>
          <w:lang w:val="en-US"/>
        </w:rPr>
        <w:t>3</w:t>
      </w:r>
    </w:p>
    <w:p w:rsidR="0019504D" w:rsidRPr="0019504D" w:rsidRDefault="00CA2604" w:rsidP="0019504D">
      <w:pPr>
        <w:rPr>
          <w:lang w:val="en-US"/>
        </w:rPr>
      </w:pPr>
      <w:r>
        <w:rPr>
          <w:lang w:val="en-US"/>
        </w:rPr>
        <w:t>2</w:t>
      </w:r>
      <w:r w:rsidR="003E6F9A">
        <w:rPr>
          <w:lang w:val="en-US"/>
        </w:rPr>
        <w:t>8</w:t>
      </w:r>
      <w:r w:rsidR="0019504D">
        <w:rPr>
          <w:lang w:val="en-US"/>
        </w:rPr>
        <w:t>.0</w:t>
      </w:r>
      <w:r w:rsidR="00481859">
        <w:rPr>
          <w:lang w:val="en-US"/>
        </w:rPr>
        <w:t>1</w:t>
      </w:r>
      <w:r w:rsidR="0019504D">
        <w:rPr>
          <w:lang w:val="en-US"/>
        </w:rPr>
        <w:t>.202</w:t>
      </w:r>
      <w:r w:rsidR="003E6F9A">
        <w:rPr>
          <w:lang w:val="en-US"/>
        </w:rPr>
        <w:t>6</w:t>
      </w:r>
    </w:p>
    <w:p w:rsidR="0019504D" w:rsidRDefault="0019504D"/>
    <w:p w:rsidR="0019504D" w:rsidRDefault="0019504D"/>
    <w:p w:rsidR="0019504D" w:rsidRDefault="0019504D"/>
    <w:p w:rsidR="0019504D" w:rsidRDefault="0019504D"/>
    <w:p w:rsidR="0019504D" w:rsidRDefault="0019504D"/>
    <w:p w:rsidR="00097AAD" w:rsidRDefault="00097AAD" w:rsidP="00EA737F">
      <w:pPr>
        <w:spacing w:line="276" w:lineRule="auto"/>
      </w:pPr>
    </w:p>
    <w:p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rsidR="00CA2604" w:rsidRDefault="00CA2604" w:rsidP="00EA737F">
      <w:pPr>
        <w:spacing w:line="276" w:lineRule="auto"/>
        <w:rPr>
          <w:b/>
          <w:bCs/>
          <w:lang w:val="en-US"/>
        </w:rPr>
      </w:pPr>
    </w:p>
    <w:p w:rsidR="00CA2604" w:rsidRPr="00EA737F" w:rsidRDefault="00CA2604" w:rsidP="00EA737F">
      <w:pPr>
        <w:spacing w:line="276" w:lineRule="auto"/>
        <w:rPr>
          <w:b/>
          <w:bCs/>
          <w:lang w:val="en-US"/>
        </w:rPr>
      </w:pPr>
    </w:p>
    <w:p w:rsidR="00EA737F" w:rsidRDefault="00EA737F" w:rsidP="00EA737F">
      <w:pPr>
        <w:spacing w:line="276" w:lineRule="auto"/>
        <w:rPr>
          <w:lang w:val="en-US"/>
        </w:rPr>
      </w:pPr>
    </w:p>
    <w:p w:rsidR="00EA737F" w:rsidRPr="001F74DC" w:rsidRDefault="003E6F9A" w:rsidP="001F74DC">
      <w:pPr>
        <w:pStyle w:val="ListParagraph"/>
        <w:numPr>
          <w:ilvl w:val="0"/>
          <w:numId w:val="1"/>
        </w:numPr>
        <w:spacing w:line="276" w:lineRule="auto"/>
        <w:rPr>
          <w:b/>
          <w:bCs/>
          <w:lang w:val="en-US"/>
        </w:rPr>
      </w:pPr>
      <w:r w:rsidRPr="001F74DC">
        <w:rPr>
          <w:b/>
          <w:bCs/>
          <w:lang w:val="en-US"/>
        </w:rPr>
        <w:t>What are the Challenges in Harmonizing Consumer Protection Standards Globally?</w:t>
      </w:r>
    </w:p>
    <w:p w:rsidR="006C25D8" w:rsidRDefault="001F74DC" w:rsidP="00446642">
      <w:pPr>
        <w:rPr>
          <w:rFonts w:eastAsia="Times New Roman" w:cstheme="minorHAnsi"/>
          <w:color w:val="000000"/>
          <w:kern w:val="0"/>
          <w:shd w:val="clear" w:color="auto" w:fill="FFFFFF"/>
          <w:lang w:eastAsia="en-IN"/>
          <w14:ligatures w14:val="none"/>
        </w:rPr>
      </w:pPr>
      <w:r w:rsidRPr="00446642">
        <w:rPr>
          <w:bCs/>
          <w:lang w:val="en-US"/>
        </w:rPr>
        <w:t>ANS-</w:t>
      </w:r>
      <w:r w:rsidR="00446642" w:rsidRPr="00446642">
        <w:rPr>
          <w:rFonts w:eastAsia="Times New Roman" w:cstheme="minorHAnsi"/>
          <w:color w:val="000000"/>
          <w:kern w:val="0"/>
          <w:shd w:val="clear" w:color="auto" w:fill="FFFFFF"/>
          <w:lang w:eastAsia="en-IN"/>
          <w14:ligatures w14:val="none"/>
        </w:rPr>
        <w:t xml:space="preserve">Harmonizing Consumer Protection Standards: The World's Legal and Economic Systems interlocks, protecting and serving consumers in business transactions. Global consumer cross border transactions businesses in a myriad of industries, e.g., travel and tourism, and retail e-commerce, have a need for consumer protection standards. Therefore, the disparate standards across the globe for consumer protection present challenges. </w:t>
      </w:r>
    </w:p>
    <w:p w:rsidR="00097AAD" w:rsidRDefault="00097AAD" w:rsidP="00446642">
      <w:pPr>
        <w:rPr>
          <w:rFonts w:eastAsia="Times New Roman" w:cstheme="minorHAnsi"/>
          <w:color w:val="000000"/>
          <w:kern w:val="0"/>
          <w:shd w:val="clear" w:color="auto" w:fill="FFFFFF"/>
          <w:lang w:eastAsia="en-IN"/>
          <w14:ligatures w14:val="none"/>
        </w:rPr>
      </w:pPr>
    </w:p>
    <w:p w:rsidR="00446642" w:rsidRDefault="00446642" w:rsidP="00446642">
      <w:pPr>
        <w:rPr>
          <w:rFonts w:eastAsia="Times New Roman" w:cstheme="minorHAnsi"/>
          <w:color w:val="000000"/>
          <w:kern w:val="0"/>
          <w:shd w:val="clear" w:color="auto" w:fill="FFFFFF"/>
          <w:lang w:eastAsia="en-IN"/>
          <w14:ligatures w14:val="none"/>
        </w:rPr>
      </w:pPr>
      <w:r w:rsidRPr="00446642">
        <w:rPr>
          <w:rFonts w:eastAsia="Times New Roman" w:cstheme="minorHAnsi"/>
          <w:color w:val="000000"/>
          <w:kern w:val="0"/>
          <w:shd w:val="clear" w:color="auto" w:fill="FFFFFF"/>
          <w:lang w:eastAsia="en-IN"/>
          <w14:ligatures w14:val="none"/>
        </w:rPr>
        <w:t xml:space="preserve">The legal differences present the greatest challenges. The world is a patchwork of divergent laws, rules, and systems of legal enforcement for the protection of the consumer. There are nations with highly developed consumer protection regulations and legal frameworks and other nations with very little, or out of date, protection and enforcement regulations at their disposal. Developed nations, for example, have legal structures in place which support and protect the rights of consumers with legal remediation, laws which support the return of purchased items, and laws which protect consumer rights pertaining to their personal data. This gap in consumer protection leaves a void which is very difficult to get to from a legal unification standpoint.  </w:t>
      </w:r>
    </w:p>
    <w:p w:rsidR="006C25D8" w:rsidRDefault="006C25D8" w:rsidP="00446642">
      <w:pPr>
        <w:rPr>
          <w:rFonts w:eastAsia="Times New Roman" w:cstheme="minorHAnsi"/>
          <w:color w:val="000000"/>
          <w:kern w:val="0"/>
          <w:shd w:val="clear" w:color="auto" w:fill="FFFFFF"/>
          <w:lang w:eastAsia="en-IN"/>
          <w14:ligatures w14:val="none"/>
        </w:rPr>
      </w:pPr>
    </w:p>
    <w:p w:rsidR="001E7B41" w:rsidRDefault="00446642" w:rsidP="00446642">
      <w:pPr>
        <w:rPr>
          <w:rFonts w:ascii="Arial" w:eastAsia="Times New Roman" w:hAnsi="Arial" w:cs="Arial"/>
          <w:color w:val="000000"/>
          <w:kern w:val="0"/>
          <w:sz w:val="27"/>
          <w:szCs w:val="27"/>
          <w:shd w:val="clear" w:color="auto" w:fill="FFFFFF"/>
          <w:lang w:eastAsia="en-IN"/>
          <w14:ligatures w14:val="none"/>
        </w:rPr>
      </w:pPr>
      <w:r w:rsidRPr="00446642">
        <w:rPr>
          <w:rFonts w:eastAsia="Times New Roman" w:cstheme="minorHAnsi"/>
          <w:color w:val="000000"/>
          <w:kern w:val="0"/>
          <w:shd w:val="clear" w:color="auto" w:fill="FFFFFF"/>
          <w:lang w:eastAsia="en-IN"/>
          <w14:ligatures w14:val="none"/>
        </w:rPr>
        <w:t>Economic resources also present challenges. Developed nations have the financial means and resources to establish and maintain their regulations. This does not hold true for the developing nations, where they often need to make the choice of investing their money and resources in infrastructure and economic growth, thus leaving the consumers without rights and protections.</w:t>
      </w:r>
      <w:r w:rsidRPr="00446642">
        <w:rPr>
          <w:rFonts w:ascii="Arial" w:eastAsia="Times New Roman" w:hAnsi="Arial" w:cs="Arial"/>
          <w:color w:val="000000"/>
          <w:kern w:val="0"/>
          <w:sz w:val="27"/>
          <w:szCs w:val="27"/>
          <w:shd w:val="clear" w:color="auto" w:fill="FFFFFF"/>
          <w:lang w:eastAsia="en-IN"/>
          <w14:ligatures w14:val="none"/>
        </w:rPr>
        <w:t xml:space="preserve"> </w:t>
      </w:r>
    </w:p>
    <w:p w:rsidR="006C25D8" w:rsidRDefault="006C25D8" w:rsidP="00446642">
      <w:pPr>
        <w:rPr>
          <w:rFonts w:eastAsia="Times New Roman" w:cstheme="minorHAnsi"/>
          <w:color w:val="000000"/>
          <w:kern w:val="0"/>
          <w:shd w:val="clear" w:color="auto" w:fill="FFFFFF"/>
          <w:lang w:eastAsia="en-IN"/>
          <w14:ligatures w14:val="none"/>
        </w:rPr>
      </w:pPr>
    </w:p>
    <w:p w:rsidR="00446642" w:rsidRPr="00446642" w:rsidRDefault="00446642" w:rsidP="00446642">
      <w:pPr>
        <w:rPr>
          <w:rFonts w:eastAsia="Times New Roman" w:cstheme="minorHAnsi"/>
          <w:color w:val="000000"/>
          <w:kern w:val="0"/>
          <w:shd w:val="clear" w:color="auto" w:fill="FFFFFF"/>
          <w:lang w:eastAsia="en-IN"/>
          <w14:ligatures w14:val="none"/>
        </w:rPr>
      </w:pPr>
      <w:r w:rsidRPr="00446642">
        <w:rPr>
          <w:rFonts w:eastAsia="Times New Roman" w:cstheme="minorHAnsi"/>
          <w:color w:val="000000"/>
          <w:kern w:val="0"/>
          <w:shd w:val="clear" w:color="auto" w:fill="FFFFFF"/>
          <w:lang w:eastAsia="en-IN"/>
          <w14:ligatures w14:val="none"/>
        </w:rPr>
        <w:t>This can mean many things: the conflict being studied could be the most current Westphalian-</w:t>
      </w:r>
      <w:proofErr w:type="spellStart"/>
      <w:r w:rsidRPr="00446642">
        <w:rPr>
          <w:rFonts w:eastAsia="Times New Roman" w:cstheme="minorHAnsi"/>
          <w:color w:val="000000"/>
          <w:kern w:val="0"/>
          <w:shd w:val="clear" w:color="auto" w:fill="FFFFFF"/>
          <w:lang w:eastAsia="en-IN"/>
          <w14:ligatures w14:val="none"/>
        </w:rPr>
        <w:t>centered</w:t>
      </w:r>
      <w:proofErr w:type="spellEnd"/>
      <w:r w:rsidRPr="00446642">
        <w:rPr>
          <w:rFonts w:eastAsia="Times New Roman" w:cstheme="minorHAnsi"/>
          <w:color w:val="000000"/>
          <w:kern w:val="0"/>
          <w:shd w:val="clear" w:color="auto" w:fill="FFFFFF"/>
          <w:lang w:eastAsia="en-IN"/>
          <w14:ligatures w14:val="none"/>
        </w:rPr>
        <w:t xml:space="preserve"> one, or it could need to be analy</w:t>
      </w:r>
      <w:r w:rsidR="00B60E1C">
        <w:rPr>
          <w:rFonts w:eastAsia="Times New Roman" w:cstheme="minorHAnsi"/>
          <w:color w:val="000000"/>
          <w:kern w:val="0"/>
          <w:shd w:val="clear" w:color="auto" w:fill="FFFFFF"/>
          <w:lang w:eastAsia="en-IN"/>
          <w14:ligatures w14:val="none"/>
        </w:rPr>
        <w:t>s</w:t>
      </w:r>
      <w:r w:rsidRPr="00446642">
        <w:rPr>
          <w:rFonts w:eastAsia="Times New Roman" w:cstheme="minorHAnsi"/>
          <w:color w:val="000000"/>
          <w:kern w:val="0"/>
          <w:shd w:val="clear" w:color="auto" w:fill="FFFFFF"/>
          <w:lang w:eastAsia="en-IN"/>
          <w14:ligatures w14:val="none"/>
        </w:rPr>
        <w:t>ed from a digital or cultural perspective. It could be a war as a consequence of a tension utilitarian political position, or it could be analy</w:t>
      </w:r>
      <w:r w:rsidR="00B60E1C">
        <w:rPr>
          <w:rFonts w:eastAsia="Times New Roman" w:cstheme="minorHAnsi"/>
          <w:color w:val="000000"/>
          <w:kern w:val="0"/>
          <w:shd w:val="clear" w:color="auto" w:fill="FFFFFF"/>
          <w:lang w:eastAsia="en-IN"/>
          <w14:ligatures w14:val="none"/>
        </w:rPr>
        <w:t>s</w:t>
      </w:r>
      <w:r w:rsidRPr="00446642">
        <w:rPr>
          <w:rFonts w:eastAsia="Times New Roman" w:cstheme="minorHAnsi"/>
          <w:color w:val="000000"/>
          <w:kern w:val="0"/>
          <w:shd w:val="clear" w:color="auto" w:fill="FFFFFF"/>
          <w:lang w:eastAsia="en-IN"/>
          <w14:ligatures w14:val="none"/>
        </w:rPr>
        <w:t>ed from a distributary perspective as locational or situational perfect competition. It could be global structures influencing local cultures, or it could be an over-excommunicated local influence on a geo-glo</w:t>
      </w:r>
      <w:r w:rsidR="00B60E1C">
        <w:rPr>
          <w:rFonts w:eastAsia="Times New Roman" w:cstheme="minorHAnsi"/>
          <w:color w:val="000000"/>
          <w:kern w:val="0"/>
          <w:shd w:val="clear" w:color="auto" w:fill="FFFFFF"/>
          <w:lang w:eastAsia="en-IN"/>
          <w14:ligatures w14:val="none"/>
        </w:rPr>
        <w:t>b</w:t>
      </w:r>
      <w:r w:rsidRPr="00446642">
        <w:rPr>
          <w:rFonts w:eastAsia="Times New Roman" w:cstheme="minorHAnsi"/>
          <w:color w:val="000000"/>
          <w:kern w:val="0"/>
          <w:shd w:val="clear" w:color="auto" w:fill="FFFFFF"/>
          <w:lang w:eastAsia="en-IN"/>
          <w14:ligatures w14:val="none"/>
        </w:rPr>
        <w:t xml:space="preserve">al organizational structure.  </w:t>
      </w:r>
    </w:p>
    <w:p w:rsidR="006C25D8" w:rsidRDefault="006C25D8" w:rsidP="00446642">
      <w:pPr>
        <w:rPr>
          <w:rFonts w:eastAsia="Times New Roman" w:cstheme="minorHAnsi"/>
          <w:color w:val="000000"/>
          <w:kern w:val="0"/>
          <w:shd w:val="clear" w:color="auto" w:fill="FFFFFF"/>
          <w:lang w:eastAsia="en-IN"/>
          <w14:ligatures w14:val="none"/>
        </w:rPr>
      </w:pPr>
    </w:p>
    <w:p w:rsidR="006C25D8" w:rsidRDefault="00446642" w:rsidP="00446642">
      <w:pPr>
        <w:rPr>
          <w:rFonts w:eastAsia="Times New Roman" w:cstheme="minorHAnsi"/>
          <w:color w:val="000000"/>
          <w:kern w:val="0"/>
          <w:shd w:val="clear" w:color="auto" w:fill="FFFFFF"/>
          <w:lang w:eastAsia="en-IN"/>
          <w14:ligatures w14:val="none"/>
        </w:rPr>
      </w:pPr>
      <w:r w:rsidRPr="00446642">
        <w:rPr>
          <w:rFonts w:eastAsia="Times New Roman" w:cstheme="minorHAnsi"/>
          <w:color w:val="000000"/>
          <w:kern w:val="0"/>
          <w:shd w:val="clear" w:color="auto" w:fill="FFFFFF"/>
          <w:lang w:eastAsia="en-IN"/>
          <w14:ligatures w14:val="none"/>
        </w:rPr>
        <w:t xml:space="preserve">Conflicts can have an impact on different and sometimes, even contradictory aspects of the situation being studied. They could be authoritarian, as in the most recent Russian-Ukrainian conflict, or the implementation of Moore's Law could be seen, where conflict is of a global scope, of an integrated world merging cultures, and the consumer in their digital forms. </w:t>
      </w:r>
    </w:p>
    <w:p w:rsidR="006C25D8" w:rsidRDefault="006C25D8" w:rsidP="00446642">
      <w:pPr>
        <w:rPr>
          <w:rFonts w:eastAsia="Times New Roman" w:cstheme="minorHAnsi"/>
          <w:color w:val="000000"/>
          <w:kern w:val="0"/>
          <w:shd w:val="clear" w:color="auto" w:fill="FFFFFF"/>
          <w:lang w:eastAsia="en-IN"/>
          <w14:ligatures w14:val="none"/>
        </w:rPr>
      </w:pPr>
    </w:p>
    <w:p w:rsidR="00446642" w:rsidRPr="00446642" w:rsidRDefault="00446642" w:rsidP="00446642">
      <w:pPr>
        <w:rPr>
          <w:rFonts w:eastAsia="Times New Roman" w:cstheme="minorHAnsi"/>
          <w:color w:val="000000"/>
          <w:kern w:val="0"/>
          <w:shd w:val="clear" w:color="auto" w:fill="FFFFFF"/>
          <w:lang w:eastAsia="en-IN"/>
          <w14:ligatures w14:val="none"/>
        </w:rPr>
      </w:pPr>
      <w:r w:rsidRPr="00446642">
        <w:rPr>
          <w:rFonts w:eastAsia="Times New Roman" w:cstheme="minorHAnsi"/>
          <w:color w:val="000000"/>
          <w:kern w:val="0"/>
          <w:shd w:val="clear" w:color="auto" w:fill="FFFFFF"/>
          <w:lang w:eastAsia="en-IN"/>
          <w14:ligatures w14:val="none"/>
        </w:rPr>
        <w:t>The impact of such a conflict can be a loss of privacy and the existence of a semi-servile existence in the digital world where people (customers) can be exploited purposely or as a result of the drive to merge classical capitalism (stage of change) in a hyper-automated world, as in stampedes.</w:t>
      </w:r>
    </w:p>
    <w:p w:rsidR="006C25D8" w:rsidRDefault="006C25D8" w:rsidP="00446642">
      <w:pPr>
        <w:rPr>
          <w:rFonts w:eastAsia="Times New Roman" w:cstheme="minorHAnsi"/>
          <w:color w:val="000000"/>
          <w:kern w:val="0"/>
          <w:shd w:val="clear" w:color="auto" w:fill="FFFFFF"/>
          <w:lang w:eastAsia="en-IN"/>
          <w14:ligatures w14:val="none"/>
        </w:rPr>
      </w:pPr>
    </w:p>
    <w:p w:rsidR="00446642" w:rsidRPr="00446642" w:rsidRDefault="00446642" w:rsidP="00446642">
      <w:pPr>
        <w:rPr>
          <w:rFonts w:ascii="Arial" w:eastAsia="Times New Roman" w:hAnsi="Arial" w:cs="Arial"/>
          <w:color w:val="000000"/>
          <w:kern w:val="0"/>
          <w:sz w:val="27"/>
          <w:szCs w:val="27"/>
          <w:shd w:val="clear" w:color="auto" w:fill="FFFFFF"/>
          <w:lang w:eastAsia="en-IN"/>
          <w14:ligatures w14:val="none"/>
        </w:rPr>
      </w:pPr>
      <w:r w:rsidRPr="00446642">
        <w:rPr>
          <w:rFonts w:eastAsia="Times New Roman" w:cstheme="minorHAnsi"/>
          <w:color w:val="000000"/>
          <w:kern w:val="0"/>
          <w:shd w:val="clear" w:color="auto" w:fill="FFFFFF"/>
          <w:lang w:eastAsia="en-IN"/>
          <w14:ligatures w14:val="none"/>
        </w:rPr>
        <w:lastRenderedPageBreak/>
        <w:t xml:space="preserve">Virtually all of the phenomena could be </w:t>
      </w:r>
      <w:proofErr w:type="spellStart"/>
      <w:r w:rsidRPr="00446642">
        <w:rPr>
          <w:rFonts w:eastAsia="Times New Roman" w:cstheme="minorHAnsi"/>
          <w:color w:val="000000"/>
          <w:kern w:val="0"/>
          <w:shd w:val="clear" w:color="auto" w:fill="FFFFFF"/>
          <w:lang w:eastAsia="en-IN"/>
          <w14:ligatures w14:val="none"/>
        </w:rPr>
        <w:t>analyzed</w:t>
      </w:r>
      <w:proofErr w:type="spellEnd"/>
      <w:r w:rsidRPr="00446642">
        <w:rPr>
          <w:rFonts w:eastAsia="Times New Roman" w:cstheme="minorHAnsi"/>
          <w:color w:val="000000"/>
          <w:kern w:val="0"/>
          <w:shd w:val="clear" w:color="auto" w:fill="FFFFFF"/>
          <w:lang w:eastAsia="en-IN"/>
          <w14:ligatures w14:val="none"/>
        </w:rPr>
        <w:t xml:space="preserve"> as positive or negative. The phenomena being observed can also be seen as conflicting in many other ways, and from all of the described perspectives, together with manners and methods, a war driven from utilitarian perspectives could also be described, along with the hyper-automated world, with excessive complexity. To address these issues, countries need to build international collaboration, exchange successful strategies, and utilize international bodies to enhance consumer protection</w:t>
      </w:r>
      <w:r w:rsidRPr="00446642">
        <w:rPr>
          <w:rFonts w:ascii="Arial" w:eastAsia="Times New Roman" w:hAnsi="Arial" w:cs="Arial"/>
          <w:color w:val="000000"/>
          <w:kern w:val="0"/>
          <w:sz w:val="27"/>
          <w:szCs w:val="27"/>
          <w:shd w:val="clear" w:color="auto" w:fill="FFFFFF"/>
          <w:lang w:eastAsia="en-IN"/>
          <w14:ligatures w14:val="none"/>
        </w:rPr>
        <w:t>.</w:t>
      </w:r>
    </w:p>
    <w:p w:rsidR="001F74DC" w:rsidRDefault="001F74DC" w:rsidP="001F74DC">
      <w:pPr>
        <w:spacing w:line="276" w:lineRule="auto"/>
        <w:rPr>
          <w:rFonts w:ascii="Arial" w:eastAsia="Times New Roman" w:hAnsi="Arial" w:cs="Arial"/>
          <w:color w:val="000000"/>
          <w:kern w:val="0"/>
          <w:sz w:val="27"/>
          <w:szCs w:val="27"/>
          <w:shd w:val="clear" w:color="auto" w:fill="FFFFFF"/>
          <w:lang w:eastAsia="en-IN"/>
          <w14:ligatures w14:val="none"/>
        </w:rPr>
      </w:pPr>
    </w:p>
    <w:p w:rsidR="00097AAD" w:rsidRDefault="00097AAD" w:rsidP="001F74DC">
      <w:pPr>
        <w:spacing w:line="276" w:lineRule="auto"/>
        <w:rPr>
          <w:bCs/>
          <w:lang w:val="en-US"/>
        </w:rPr>
      </w:pPr>
      <w:r>
        <w:rPr>
          <w:bCs/>
          <w:lang w:val="en-US"/>
        </w:rPr>
        <w:t>References:</w:t>
      </w:r>
    </w:p>
    <w:p w:rsidR="00097AAD" w:rsidRDefault="00097AAD" w:rsidP="00097AAD">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UNCTAD. (2023). </w:t>
      </w:r>
      <w:r>
        <w:rPr>
          <w:rFonts w:ascii="Calibri" w:hAnsi="Calibri" w:cs="Calibri"/>
          <w:i/>
          <w:iCs/>
          <w:color w:val="000000"/>
          <w:sz w:val="27"/>
          <w:szCs w:val="27"/>
        </w:rPr>
        <w:t>UNCTAD | Home</w:t>
      </w:r>
      <w:r>
        <w:rPr>
          <w:rFonts w:ascii="Calibri" w:hAnsi="Calibri" w:cs="Calibri"/>
          <w:color w:val="000000"/>
          <w:sz w:val="27"/>
          <w:szCs w:val="27"/>
        </w:rPr>
        <w:t xml:space="preserve">. Unctad.org. </w:t>
      </w:r>
      <w:hyperlink r:id="rId6" w:history="1">
        <w:r w:rsidRPr="00E54C45">
          <w:rPr>
            <w:rStyle w:val="Hyperlink"/>
            <w:rFonts w:ascii="Calibri" w:hAnsi="Calibri" w:cs="Calibri"/>
            <w:sz w:val="27"/>
            <w:szCs w:val="27"/>
          </w:rPr>
          <w:t>https://unctad.org/</w:t>
        </w:r>
      </w:hyperlink>
    </w:p>
    <w:p w:rsidR="00097AAD" w:rsidRDefault="00097AAD" w:rsidP="00097AAD">
      <w:pPr>
        <w:pStyle w:val="NormalWeb"/>
        <w:spacing w:before="0" w:beforeAutospacing="0" w:after="0" w:afterAutospacing="0" w:line="480" w:lineRule="atLeast"/>
        <w:rPr>
          <w:rFonts w:ascii="Calibri" w:hAnsi="Calibri" w:cs="Calibri"/>
          <w:color w:val="000000"/>
          <w:sz w:val="27"/>
          <w:szCs w:val="27"/>
        </w:rPr>
      </w:pPr>
      <w:r>
        <w:rPr>
          <w:rFonts w:ascii="Calibri" w:hAnsi="Calibri" w:cs="Calibri"/>
          <w:color w:val="000000"/>
          <w:sz w:val="27"/>
          <w:szCs w:val="27"/>
        </w:rPr>
        <w:t>OECD. (2023). </w:t>
      </w:r>
      <w:r>
        <w:rPr>
          <w:rFonts w:ascii="Calibri" w:hAnsi="Calibri" w:cs="Calibri"/>
          <w:i/>
          <w:iCs/>
          <w:color w:val="000000"/>
          <w:sz w:val="27"/>
          <w:szCs w:val="27"/>
        </w:rPr>
        <w:t>OECD.org - OECD</w:t>
      </w:r>
      <w:r>
        <w:rPr>
          <w:rFonts w:ascii="Calibri" w:hAnsi="Calibri" w:cs="Calibri"/>
          <w:color w:val="000000"/>
          <w:sz w:val="27"/>
          <w:szCs w:val="27"/>
        </w:rPr>
        <w:t xml:space="preserve">. Oecd.org. </w:t>
      </w:r>
      <w:hyperlink r:id="rId7" w:history="1">
        <w:r w:rsidRPr="00E54C45">
          <w:rPr>
            <w:rStyle w:val="Hyperlink"/>
            <w:rFonts w:ascii="Calibri" w:hAnsi="Calibri" w:cs="Calibri"/>
            <w:sz w:val="27"/>
            <w:szCs w:val="27"/>
          </w:rPr>
          <w:t>https://www.oecd.org/</w:t>
        </w:r>
      </w:hyperlink>
    </w:p>
    <w:p w:rsidR="00097AAD" w:rsidRDefault="00097AAD" w:rsidP="00097AAD">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World Trade Organization. (2025). </w:t>
      </w:r>
      <w:r>
        <w:rPr>
          <w:rFonts w:ascii="Calibri" w:hAnsi="Calibri" w:cs="Calibri"/>
          <w:i/>
          <w:iCs/>
          <w:color w:val="000000"/>
          <w:sz w:val="27"/>
          <w:szCs w:val="27"/>
        </w:rPr>
        <w:t>World Trade Organization - Global Trade</w:t>
      </w:r>
      <w:r>
        <w:rPr>
          <w:rFonts w:ascii="Calibri" w:hAnsi="Calibri" w:cs="Calibri"/>
          <w:color w:val="000000"/>
          <w:sz w:val="27"/>
          <w:szCs w:val="27"/>
        </w:rPr>
        <w:t xml:space="preserve">. Wto.org. </w:t>
      </w:r>
      <w:hyperlink r:id="rId8" w:history="1">
        <w:r w:rsidRPr="00E54C45">
          <w:rPr>
            <w:rStyle w:val="Hyperlink"/>
            <w:rFonts w:ascii="Calibri" w:hAnsi="Calibri" w:cs="Calibri"/>
            <w:sz w:val="27"/>
            <w:szCs w:val="27"/>
          </w:rPr>
          <w:t>https://www.wto.org/</w:t>
        </w:r>
      </w:hyperlink>
    </w:p>
    <w:p w:rsidR="00097AAD" w:rsidRDefault="00097AAD" w:rsidP="00097AAD">
      <w:pPr>
        <w:pStyle w:val="NormalWeb"/>
        <w:spacing w:before="0" w:beforeAutospacing="0" w:after="0" w:afterAutospacing="0" w:line="480" w:lineRule="atLeast"/>
        <w:ind w:left="720" w:hanging="720"/>
        <w:rPr>
          <w:rFonts w:ascii="Calibri" w:hAnsi="Calibri" w:cs="Calibri"/>
          <w:color w:val="000000"/>
          <w:sz w:val="27"/>
          <w:szCs w:val="27"/>
        </w:rPr>
      </w:pPr>
      <w:r>
        <w:rPr>
          <w:rFonts w:ascii="Calibri" w:hAnsi="Calibri" w:cs="Calibri"/>
          <w:color w:val="000000"/>
          <w:sz w:val="27"/>
          <w:szCs w:val="27"/>
        </w:rPr>
        <w:t>European Commission. (2023). </w:t>
      </w:r>
      <w:r>
        <w:rPr>
          <w:rFonts w:ascii="Calibri" w:hAnsi="Calibri" w:cs="Calibri"/>
          <w:i/>
          <w:iCs/>
          <w:color w:val="000000"/>
          <w:sz w:val="27"/>
          <w:szCs w:val="27"/>
        </w:rPr>
        <w:t xml:space="preserve">European Commission | Choose your language | </w:t>
      </w:r>
      <w:proofErr w:type="spellStart"/>
      <w:r>
        <w:rPr>
          <w:rFonts w:ascii="Calibri" w:hAnsi="Calibri" w:cs="Calibri"/>
          <w:i/>
          <w:iCs/>
          <w:color w:val="000000"/>
          <w:sz w:val="27"/>
          <w:szCs w:val="27"/>
        </w:rPr>
        <w:t>Choisir</w:t>
      </w:r>
      <w:proofErr w:type="spellEnd"/>
      <w:r>
        <w:rPr>
          <w:rFonts w:ascii="Calibri" w:hAnsi="Calibri" w:cs="Calibri"/>
          <w:i/>
          <w:iCs/>
          <w:color w:val="000000"/>
          <w:sz w:val="27"/>
          <w:szCs w:val="27"/>
        </w:rPr>
        <w:t xml:space="preserve"> </w:t>
      </w:r>
      <w:proofErr w:type="spellStart"/>
      <w:r>
        <w:rPr>
          <w:rFonts w:ascii="Calibri" w:hAnsi="Calibri" w:cs="Calibri"/>
          <w:i/>
          <w:iCs/>
          <w:color w:val="000000"/>
          <w:sz w:val="27"/>
          <w:szCs w:val="27"/>
        </w:rPr>
        <w:t>une</w:t>
      </w:r>
      <w:proofErr w:type="spellEnd"/>
      <w:r>
        <w:rPr>
          <w:rFonts w:ascii="Calibri" w:hAnsi="Calibri" w:cs="Calibri"/>
          <w:i/>
          <w:iCs/>
          <w:color w:val="000000"/>
          <w:sz w:val="27"/>
          <w:szCs w:val="27"/>
        </w:rPr>
        <w:t xml:space="preserve"> langue | </w:t>
      </w:r>
      <w:proofErr w:type="spellStart"/>
      <w:r>
        <w:rPr>
          <w:rFonts w:ascii="Calibri" w:hAnsi="Calibri" w:cs="Calibri"/>
          <w:i/>
          <w:iCs/>
          <w:color w:val="000000"/>
          <w:sz w:val="27"/>
          <w:szCs w:val="27"/>
        </w:rPr>
        <w:t>Wählen</w:t>
      </w:r>
      <w:proofErr w:type="spellEnd"/>
      <w:r>
        <w:rPr>
          <w:rFonts w:ascii="Calibri" w:hAnsi="Calibri" w:cs="Calibri"/>
          <w:i/>
          <w:iCs/>
          <w:color w:val="000000"/>
          <w:sz w:val="27"/>
          <w:szCs w:val="27"/>
        </w:rPr>
        <w:t xml:space="preserve"> Sie </w:t>
      </w:r>
      <w:proofErr w:type="spellStart"/>
      <w:r>
        <w:rPr>
          <w:rFonts w:ascii="Calibri" w:hAnsi="Calibri" w:cs="Calibri"/>
          <w:i/>
          <w:iCs/>
          <w:color w:val="000000"/>
          <w:sz w:val="27"/>
          <w:szCs w:val="27"/>
        </w:rPr>
        <w:t>eine</w:t>
      </w:r>
      <w:proofErr w:type="spellEnd"/>
      <w:r>
        <w:rPr>
          <w:rFonts w:ascii="Calibri" w:hAnsi="Calibri" w:cs="Calibri"/>
          <w:i/>
          <w:iCs/>
          <w:color w:val="000000"/>
          <w:sz w:val="27"/>
          <w:szCs w:val="27"/>
        </w:rPr>
        <w:t xml:space="preserve"> </w:t>
      </w:r>
      <w:proofErr w:type="spellStart"/>
      <w:r>
        <w:rPr>
          <w:rFonts w:ascii="Calibri" w:hAnsi="Calibri" w:cs="Calibri"/>
          <w:i/>
          <w:iCs/>
          <w:color w:val="000000"/>
          <w:sz w:val="27"/>
          <w:szCs w:val="27"/>
        </w:rPr>
        <w:t>Sprache</w:t>
      </w:r>
      <w:proofErr w:type="spellEnd"/>
      <w:r>
        <w:rPr>
          <w:rFonts w:ascii="Calibri" w:hAnsi="Calibri" w:cs="Calibri"/>
          <w:color w:val="000000"/>
          <w:sz w:val="27"/>
          <w:szCs w:val="27"/>
        </w:rPr>
        <w:t xml:space="preserve">. Europa.eu. </w:t>
      </w:r>
      <w:hyperlink r:id="rId9" w:history="1">
        <w:r w:rsidRPr="00E54C45">
          <w:rPr>
            <w:rStyle w:val="Hyperlink"/>
            <w:rFonts w:ascii="Calibri" w:hAnsi="Calibri" w:cs="Calibri"/>
            <w:sz w:val="27"/>
            <w:szCs w:val="27"/>
          </w:rPr>
          <w:t>https://ec.europa.eu/</w:t>
        </w:r>
      </w:hyperlink>
    </w:p>
    <w:p w:rsidR="00097AAD" w:rsidRPr="00097AAD" w:rsidRDefault="00097AAD" w:rsidP="00097AAD">
      <w:pPr>
        <w:pStyle w:val="NormalWeb"/>
        <w:spacing w:before="0" w:beforeAutospacing="0" w:after="0" w:afterAutospacing="0" w:line="480" w:lineRule="atLeast"/>
        <w:ind w:left="720" w:hanging="720"/>
        <w:rPr>
          <w:rFonts w:ascii="Calibri" w:hAnsi="Calibri" w:cs="Calibri"/>
          <w:color w:val="000000"/>
          <w:sz w:val="27"/>
          <w:szCs w:val="27"/>
        </w:rPr>
      </w:pPr>
      <w:bookmarkStart w:id="0" w:name="_GoBack"/>
      <w:bookmarkEnd w:id="0"/>
    </w:p>
    <w:sectPr w:rsidR="00097AAD" w:rsidRPr="00097AAD" w:rsidSect="00446642">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E4C58858-4A7D-47D4-A9B4-25037D324369}"/>
    <w:embedBold r:id="rId2" w:fontKey="{E20FE52B-184E-49CF-9176-301093F585C6}"/>
    <w:embedItalic r:id="rId3" w:fontKey="{892E6116-C53F-48C7-9338-48DBAA82BBD4}"/>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A2BFF90-01B9-4FDB-B8D2-6D0C9F2E13F2}"/>
  </w:font>
  <w:font w:name="Calibri Light">
    <w:panose1 w:val="020F0302020204030204"/>
    <w:charset w:val="00"/>
    <w:family w:val="swiss"/>
    <w:pitch w:val="variable"/>
    <w:sig w:usb0="E4002EFF" w:usb1="C200247B" w:usb2="00000009" w:usb3="00000000" w:csb0="000001FF" w:csb1="00000000"/>
    <w:embedRegular r:id="rId5" w:fontKey="{23348A2C-2D52-4AE1-A0F1-F3BF1F599E65}"/>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7EEE4444"/>
    <w:multiLevelType w:val="hybridMultilevel"/>
    <w:tmpl w:val="8C9475A8"/>
    <w:lvl w:ilvl="0" w:tplc="7D988FDC">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097AAD"/>
    <w:rsid w:val="001700EC"/>
    <w:rsid w:val="00174BB1"/>
    <w:rsid w:val="0019504D"/>
    <w:rsid w:val="001E7B41"/>
    <w:rsid w:val="001F74DC"/>
    <w:rsid w:val="00224FD9"/>
    <w:rsid w:val="002F4AE0"/>
    <w:rsid w:val="00384E8A"/>
    <w:rsid w:val="003D1074"/>
    <w:rsid w:val="003E6F9A"/>
    <w:rsid w:val="00426865"/>
    <w:rsid w:val="00446642"/>
    <w:rsid w:val="00477CAA"/>
    <w:rsid w:val="00481859"/>
    <w:rsid w:val="00502E29"/>
    <w:rsid w:val="005E458B"/>
    <w:rsid w:val="00661030"/>
    <w:rsid w:val="006C25D8"/>
    <w:rsid w:val="00716E23"/>
    <w:rsid w:val="00844EC2"/>
    <w:rsid w:val="008516FE"/>
    <w:rsid w:val="008B5292"/>
    <w:rsid w:val="00903466"/>
    <w:rsid w:val="009C1D0A"/>
    <w:rsid w:val="00A044F7"/>
    <w:rsid w:val="00A8150E"/>
    <w:rsid w:val="00B1658E"/>
    <w:rsid w:val="00B20343"/>
    <w:rsid w:val="00B60E1C"/>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val="en-I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7017A"/>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kern w:val="2"/>
        <w:sz w:val="24"/>
        <w:szCs w:val="24"/>
        <w:lang w:val="en-IN" w:eastAsia="en-US" w:bidi="ar-SA"/>
        <w14:ligatures w14:val="standardContextual"/>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 w:type="paragraph" w:styleId="NormalWeb">
    <w:name w:val="Normal (Web)"/>
    <w:basedOn w:val="Normal"/>
    <w:uiPriority w:val="99"/>
    <w:unhideWhenUsed/>
    <w:rsid w:val="003E6F9A"/>
    <w:pPr>
      <w:spacing w:before="100" w:beforeAutospacing="1" w:after="100" w:afterAutospacing="1"/>
    </w:pPr>
    <w:rPr>
      <w:rFonts w:ascii="Times New Roman" w:eastAsia="Times New Roman" w:hAnsi="Times New Roman" w:cs="Times New Roman"/>
      <w:kern w:val="0"/>
      <w14:ligatures w14:val="none"/>
    </w:rPr>
  </w:style>
  <w:style w:type="paragraph" w:styleId="ListParagraph">
    <w:name w:val="List Paragraph"/>
    <w:basedOn w:val="Normal"/>
    <w:uiPriority w:val="34"/>
    <w:qFormat/>
    <w:rsid w:val="001F74DC"/>
    <w:pPr>
      <w:ind w:left="720"/>
      <w:contextualSpacing/>
    </w:pPr>
  </w:style>
  <w:style w:type="character" w:styleId="Hyperlink">
    <w:name w:val="Hyperlink"/>
    <w:basedOn w:val="DefaultParagraphFont"/>
    <w:uiPriority w:val="99"/>
    <w:unhideWhenUsed/>
    <w:rsid w:val="00097AAD"/>
    <w:rPr>
      <w:color w:val="0563C1" w:themeColor="hyperlink"/>
      <w:u w:val="single"/>
    </w:rPr>
  </w:style>
  <w:style w:type="character" w:styleId="UnresolvedMention">
    <w:name w:val="Unresolved Mention"/>
    <w:basedOn w:val="DefaultParagraphFont"/>
    <w:uiPriority w:val="99"/>
    <w:semiHidden/>
    <w:unhideWhenUsed/>
    <w:rsid w:val="00097AA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7723591">
      <w:bodyDiv w:val="1"/>
      <w:marLeft w:val="0"/>
      <w:marRight w:val="0"/>
      <w:marTop w:val="0"/>
      <w:marBottom w:val="0"/>
      <w:divBdr>
        <w:top w:val="none" w:sz="0" w:space="0" w:color="auto"/>
        <w:left w:val="none" w:sz="0" w:space="0" w:color="auto"/>
        <w:bottom w:val="none" w:sz="0" w:space="0" w:color="auto"/>
        <w:right w:val="none" w:sz="0" w:space="0" w:color="auto"/>
      </w:divBdr>
    </w:div>
    <w:div w:id="962812894">
      <w:bodyDiv w:val="1"/>
      <w:marLeft w:val="0"/>
      <w:marRight w:val="0"/>
      <w:marTop w:val="0"/>
      <w:marBottom w:val="0"/>
      <w:divBdr>
        <w:top w:val="none" w:sz="0" w:space="0" w:color="auto"/>
        <w:left w:val="none" w:sz="0" w:space="0" w:color="auto"/>
        <w:bottom w:val="none" w:sz="0" w:space="0" w:color="auto"/>
        <w:right w:val="none" w:sz="0" w:space="0" w:color="auto"/>
      </w:divBdr>
    </w:div>
    <w:div w:id="1110929864">
      <w:bodyDiv w:val="1"/>
      <w:marLeft w:val="0"/>
      <w:marRight w:val="0"/>
      <w:marTop w:val="0"/>
      <w:marBottom w:val="0"/>
      <w:divBdr>
        <w:top w:val="none" w:sz="0" w:space="0" w:color="auto"/>
        <w:left w:val="none" w:sz="0" w:space="0" w:color="auto"/>
        <w:bottom w:val="none" w:sz="0" w:space="0" w:color="auto"/>
        <w:right w:val="none" w:sz="0" w:space="0" w:color="auto"/>
      </w:divBdr>
    </w:div>
    <w:div w:id="1177421074">
      <w:bodyDiv w:val="1"/>
      <w:marLeft w:val="0"/>
      <w:marRight w:val="0"/>
      <w:marTop w:val="0"/>
      <w:marBottom w:val="0"/>
      <w:divBdr>
        <w:top w:val="none" w:sz="0" w:space="0" w:color="auto"/>
        <w:left w:val="none" w:sz="0" w:space="0" w:color="auto"/>
        <w:bottom w:val="none" w:sz="0" w:space="0" w:color="auto"/>
        <w:right w:val="none" w:sz="0" w:space="0" w:color="auto"/>
      </w:divBdr>
    </w:div>
    <w:div w:id="1503471648">
      <w:bodyDiv w:val="1"/>
      <w:marLeft w:val="0"/>
      <w:marRight w:val="0"/>
      <w:marTop w:val="0"/>
      <w:marBottom w:val="0"/>
      <w:divBdr>
        <w:top w:val="none" w:sz="0" w:space="0" w:color="auto"/>
        <w:left w:val="none" w:sz="0" w:space="0" w:color="auto"/>
        <w:bottom w:val="none" w:sz="0" w:space="0" w:color="auto"/>
        <w:right w:val="none" w:sz="0" w:space="0" w:color="auto"/>
      </w:divBdr>
    </w:div>
    <w:div w:id="1638682780">
      <w:bodyDiv w:val="1"/>
      <w:marLeft w:val="0"/>
      <w:marRight w:val="0"/>
      <w:marTop w:val="0"/>
      <w:marBottom w:val="0"/>
      <w:divBdr>
        <w:top w:val="none" w:sz="0" w:space="0" w:color="auto"/>
        <w:left w:val="none" w:sz="0" w:space="0" w:color="auto"/>
        <w:bottom w:val="none" w:sz="0" w:space="0" w:color="auto"/>
        <w:right w:val="none" w:sz="0" w:space="0" w:color="auto"/>
      </w:divBdr>
    </w:div>
    <w:div w:id="1859738413">
      <w:bodyDiv w:val="1"/>
      <w:marLeft w:val="0"/>
      <w:marRight w:val="0"/>
      <w:marTop w:val="0"/>
      <w:marBottom w:val="0"/>
      <w:divBdr>
        <w:top w:val="none" w:sz="0" w:space="0" w:color="auto"/>
        <w:left w:val="none" w:sz="0" w:space="0" w:color="auto"/>
        <w:bottom w:val="none" w:sz="0" w:space="0" w:color="auto"/>
        <w:right w:val="none" w:sz="0" w:space="0" w:color="auto"/>
      </w:divBdr>
    </w:div>
    <w:div w:id="19599457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wto.org/" TargetMode="External"/><Relationship Id="rId3" Type="http://schemas.openxmlformats.org/officeDocument/2006/relationships/settings" Target="settings.xml"/><Relationship Id="rId7" Type="http://schemas.openxmlformats.org/officeDocument/2006/relationships/hyperlink" Target="https://www.oecd.org/"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unctad.org/" TargetMode="External"/><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c.europa.eu/"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1</Pages>
  <Words>603</Words>
  <Characters>3441</Characters>
  <Application>Microsoft Office Word</Application>
  <DocSecurity>0</DocSecurity>
  <Lines>28</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hp</cp:lastModifiedBy>
  <cp:revision>16</cp:revision>
  <dcterms:created xsi:type="dcterms:W3CDTF">2025-05-02T12:58:00Z</dcterms:created>
  <dcterms:modified xsi:type="dcterms:W3CDTF">2026-02-03T13:16:00Z</dcterms:modified>
</cp:coreProperties>
</file>