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iagrams/colors1.xml" ContentType="application/vnd.openxmlformats-officedocument.drawingml.diagramColors+xml"/>
  <Override PartName="/word/diagrams/colors2.xml" ContentType="application/vnd.openxmlformats-officedocument.drawingml.diagramColors+xml"/>
  <Override PartName="/word/diagrams/data1.xml" ContentType="application/vnd.openxmlformats-officedocument.drawingml.diagramData+xml"/>
  <Override PartName="/word/diagrams/data2.xml" ContentType="application/vnd.openxmlformats-officedocument.drawingml.diagramData+xml"/>
  <Override PartName="/word/diagrams/drawing1.xml" ContentType="application/vnd.ms-office.drawingml.diagramDrawing+xml"/>
  <Override PartName="/word/diagrams/drawing2.xml" ContentType="application/vnd.ms-office.drawingml.diagramDrawing+xml"/>
  <Override PartName="/word/diagrams/layout1.xml" ContentType="application/vnd.openxmlformats-officedocument.drawingml.diagramLayout+xml"/>
  <Override PartName="/word/diagrams/layout2.xml" ContentType="application/vnd.openxmlformats-officedocument.drawingml.diagramLayout+xml"/>
  <Override PartName="/word/diagrams/quickStyle1.xml" ContentType="application/vnd.openxmlformats-officedocument.drawingml.diagramStyle+xml"/>
  <Override PartName="/word/diagrams/quickStyle2.xml" ContentType="application/vnd.openxmlformats-officedocument.drawingml.diagramStyle+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21.2.0 -->
  <w:body>
    <w:p w:rsidR="009134D8" w:rsidP="009134D8" w14:paraId="28159569" w14:textId="77777777">
      <w:pPr>
        <w:jc w:val="center"/>
        <w:rPr>
          <w:b/>
          <w:bCs/>
          <w:sz w:val="40"/>
          <w:szCs w:val="36"/>
          <w:u w:val="single"/>
        </w:rPr>
      </w:pPr>
    </w:p>
    <w:p w:rsidR="009134D8" w:rsidP="009134D8" w14:paraId="4072CF19" w14:textId="77777777">
      <w:pPr>
        <w:jc w:val="center"/>
        <w:rPr>
          <w:b/>
          <w:bCs/>
          <w:sz w:val="40"/>
          <w:szCs w:val="36"/>
          <w:u w:val="single"/>
        </w:rPr>
      </w:pPr>
    </w:p>
    <w:p w:rsidR="009134D8" w:rsidP="009134D8" w14:paraId="3329A0A4" w14:textId="77777777">
      <w:pPr>
        <w:jc w:val="center"/>
        <w:rPr>
          <w:b/>
          <w:bCs/>
          <w:sz w:val="40"/>
          <w:szCs w:val="36"/>
          <w:u w:val="single"/>
        </w:rPr>
      </w:pPr>
    </w:p>
    <w:p w:rsidR="009134D8" w:rsidP="009134D8" w14:paraId="4D786A9E" w14:textId="77777777">
      <w:pPr>
        <w:jc w:val="center"/>
        <w:rPr>
          <w:b/>
          <w:bCs/>
          <w:sz w:val="40"/>
          <w:szCs w:val="36"/>
          <w:u w:val="single"/>
        </w:rPr>
      </w:pPr>
    </w:p>
    <w:p w:rsidR="009134D8" w:rsidP="009134D8" w14:paraId="368234AF" w14:textId="77777777">
      <w:pPr>
        <w:jc w:val="center"/>
        <w:rPr>
          <w:b/>
          <w:bCs/>
          <w:sz w:val="40"/>
          <w:szCs w:val="36"/>
          <w:u w:val="single"/>
        </w:rPr>
      </w:pPr>
    </w:p>
    <w:p w:rsidR="009134D8" w:rsidP="009134D8" w14:paraId="79B77D9B" w14:textId="77777777">
      <w:pPr>
        <w:jc w:val="center"/>
        <w:rPr>
          <w:b/>
          <w:bCs/>
          <w:sz w:val="40"/>
          <w:szCs w:val="36"/>
          <w:u w:val="single"/>
        </w:rPr>
      </w:pPr>
    </w:p>
    <w:p w:rsidR="009134D8" w:rsidP="009134D8" w14:paraId="20AD6808" w14:textId="167A0A0E">
      <w:pPr>
        <w:jc w:val="center"/>
        <w:rPr>
          <w:b/>
          <w:bCs/>
          <w:sz w:val="40"/>
          <w:szCs w:val="36"/>
          <w:u w:val="single"/>
        </w:rPr>
      </w:pPr>
      <w:r w:rsidRPr="009134D8">
        <w:rPr>
          <w:b/>
          <w:bCs/>
          <w:sz w:val="40"/>
          <w:szCs w:val="36"/>
          <w:u w:val="single"/>
        </w:rPr>
        <w:t xml:space="preserve">Evaluation of the nature and attributes of a consumer based on their psychological, attitude, and buying </w:t>
      </w:r>
      <w:r w:rsidRPr="009134D8">
        <w:rPr>
          <w:b/>
          <w:bCs/>
          <w:sz w:val="40"/>
          <w:szCs w:val="36"/>
          <w:u w:val="single"/>
        </w:rPr>
        <w:t>behavior</w:t>
      </w:r>
      <w:r w:rsidRPr="009134D8">
        <w:rPr>
          <w:b/>
          <w:bCs/>
          <w:sz w:val="40"/>
          <w:szCs w:val="36"/>
          <w:u w:val="single"/>
        </w:rPr>
        <w:t>.</w:t>
      </w:r>
    </w:p>
    <w:p w:rsidR="009134D8" w:rsidP="009134D8" w14:paraId="42EAD923" w14:textId="77777777">
      <w:pPr>
        <w:jc w:val="center"/>
        <w:rPr>
          <w:b/>
          <w:bCs/>
          <w:sz w:val="32"/>
          <w:szCs w:val="28"/>
        </w:rPr>
      </w:pPr>
    </w:p>
    <w:p w:rsidR="009134D8" w:rsidP="009134D8" w14:paraId="71A50BDD" w14:textId="77777777">
      <w:pPr>
        <w:jc w:val="center"/>
        <w:rPr>
          <w:b/>
          <w:bCs/>
          <w:sz w:val="32"/>
          <w:szCs w:val="28"/>
        </w:rPr>
      </w:pPr>
    </w:p>
    <w:p w:rsidR="009134D8" w:rsidP="009134D8" w14:paraId="17C4C74E" w14:textId="77777777">
      <w:pPr>
        <w:jc w:val="center"/>
        <w:rPr>
          <w:b/>
          <w:bCs/>
          <w:sz w:val="32"/>
          <w:szCs w:val="28"/>
        </w:rPr>
      </w:pPr>
    </w:p>
    <w:p w:rsidR="009134D8" w:rsidRPr="009134D8" w:rsidP="009134D8" w14:paraId="6F72D65D" w14:textId="63C50103">
      <w:pPr>
        <w:jc w:val="center"/>
        <w:rPr>
          <w:b/>
          <w:bCs/>
          <w:sz w:val="32"/>
          <w:szCs w:val="28"/>
        </w:rPr>
      </w:pPr>
      <w:r w:rsidRPr="009134D8">
        <w:rPr>
          <w:b/>
          <w:bCs/>
          <w:sz w:val="32"/>
          <w:szCs w:val="28"/>
        </w:rPr>
        <w:t xml:space="preserve">Name- </w:t>
      </w:r>
      <w:r>
        <w:rPr>
          <w:b/>
          <w:bCs/>
          <w:sz w:val="32"/>
          <w:szCs w:val="28"/>
        </w:rPr>
        <w:t>K</w:t>
      </w:r>
      <w:r w:rsidRPr="009134D8">
        <w:rPr>
          <w:b/>
          <w:bCs/>
          <w:sz w:val="32"/>
          <w:szCs w:val="28"/>
        </w:rPr>
        <w:t>aran Rana</w:t>
      </w:r>
    </w:p>
    <w:p w:rsidR="009134D8" w:rsidRPr="009134D8" w:rsidP="009134D8" w14:paraId="2396AF1D" w14:textId="77777777">
      <w:pPr>
        <w:jc w:val="center"/>
        <w:rPr>
          <w:b/>
          <w:bCs/>
          <w:sz w:val="32"/>
          <w:szCs w:val="28"/>
        </w:rPr>
      </w:pPr>
      <w:r w:rsidRPr="009134D8">
        <w:rPr>
          <w:b/>
          <w:bCs/>
          <w:sz w:val="32"/>
          <w:szCs w:val="28"/>
        </w:rPr>
        <w:t>Id no - Q1006286</w:t>
      </w:r>
    </w:p>
    <w:p w:rsidR="00B52F96" w:rsidRPr="009134D8" w:rsidP="009134D8" w14:paraId="00BCFB95" w14:textId="0F5A925B">
      <w:pPr>
        <w:jc w:val="center"/>
        <w:rPr>
          <w:b/>
          <w:bCs/>
          <w:highlight w:val="lightGray"/>
          <w:u w:val="single"/>
          <w:lang w:val="en-US"/>
        </w:rPr>
      </w:pPr>
      <w:r w:rsidRPr="009134D8">
        <w:rPr>
          <w:b/>
          <w:bCs/>
          <w:highlight w:val="lightGray"/>
          <w:u w:val="single"/>
          <w:lang w:val="en-US"/>
        </w:rPr>
        <w:br w:type="page"/>
      </w:r>
    </w:p>
    <w:sdt>
      <w:sdtPr>
        <w:id w:val="259885058"/>
        <w:docPartObj>
          <w:docPartGallery w:val="Table of Contents"/>
          <w:docPartUnique/>
        </w:docPartObj>
      </w:sdtPr>
      <w:sdtEndPr>
        <w:rPr>
          <w:rFonts w:ascii="Times New Roman" w:hAnsi="Times New Roman" w:eastAsiaTheme="minorHAnsi" w:cstheme="minorBidi"/>
          <w:b/>
          <w:bCs/>
          <w:noProof/>
          <w:color w:val="auto"/>
          <w:sz w:val="24"/>
          <w:szCs w:val="22"/>
          <w:lang w:val="en-IN"/>
        </w:rPr>
      </w:sdtEndPr>
      <w:sdtContent>
        <w:p w:rsidR="00B52F96" w:rsidRPr="00AC2759" w:rsidP="00AC2759" w14:paraId="1324EF7D" w14:textId="3D79E124">
          <w:pPr>
            <w:pStyle w:val="TOCHeading"/>
            <w:jc w:val="center"/>
            <w:rPr>
              <w:color w:val="auto"/>
              <w:sz w:val="40"/>
              <w:szCs w:val="40"/>
            </w:rPr>
          </w:pPr>
          <w:r w:rsidRPr="00AC2759">
            <w:rPr>
              <w:color w:val="auto"/>
              <w:sz w:val="40"/>
              <w:szCs w:val="40"/>
            </w:rPr>
            <w:t>Table of Contents</w:t>
          </w:r>
        </w:p>
        <w:p w:rsidR="009134D8" w14:paraId="3C25E19F" w14:textId="3DCBA72B">
          <w:pPr>
            <w:pStyle w:val="TOC1"/>
            <w:tabs>
              <w:tab w:val="left" w:pos="440"/>
              <w:tab w:val="right" w:leader="dot" w:pos="9016"/>
            </w:tabs>
            <w:rPr>
              <w:rFonts w:asciiTheme="minorHAnsi" w:eastAsiaTheme="minorEastAsia" w:hAnsiTheme="minorHAnsi"/>
              <w:noProof/>
              <w:sz w:val="22"/>
              <w:lang w:eastAsia="en-IN"/>
            </w:rPr>
          </w:pPr>
          <w:r>
            <w:fldChar w:fldCharType="begin"/>
          </w:r>
          <w:r>
            <w:instrText xml:space="preserve"> TOC \o "1-3" \h \z \u </w:instrText>
          </w:r>
          <w:r>
            <w:fldChar w:fldCharType="separate"/>
          </w:r>
          <w:hyperlink w:anchor="_Toc105254270" w:history="1">
            <w:r w:rsidRPr="00E449B8">
              <w:rPr>
                <w:rStyle w:val="Hyperlink"/>
                <w:noProof/>
                <w:lang w:val="en-US"/>
              </w:rPr>
              <w:t>1.</w:t>
            </w:r>
            <w:r>
              <w:rPr>
                <w:rFonts w:asciiTheme="minorHAnsi" w:eastAsiaTheme="minorEastAsia" w:hAnsiTheme="minorHAnsi"/>
                <w:noProof/>
                <w:sz w:val="22"/>
                <w:lang w:eastAsia="en-IN"/>
              </w:rPr>
              <w:tab/>
            </w:r>
            <w:r w:rsidRPr="00E449B8">
              <w:rPr>
                <w:rStyle w:val="Hyperlink"/>
                <w:noProof/>
                <w:lang w:val="en-US"/>
              </w:rPr>
              <w:t>Introduction</w:t>
            </w:r>
            <w:r>
              <w:rPr>
                <w:noProof/>
                <w:webHidden/>
              </w:rPr>
              <w:tab/>
            </w:r>
            <w:r>
              <w:rPr>
                <w:noProof/>
                <w:webHidden/>
              </w:rPr>
              <w:fldChar w:fldCharType="begin"/>
            </w:r>
            <w:r>
              <w:rPr>
                <w:noProof/>
                <w:webHidden/>
              </w:rPr>
              <w:instrText xml:space="preserve"> PAGEREF _Toc105254270 \h </w:instrText>
            </w:r>
            <w:r>
              <w:rPr>
                <w:noProof/>
                <w:webHidden/>
              </w:rPr>
              <w:fldChar w:fldCharType="separate"/>
            </w:r>
            <w:r>
              <w:rPr>
                <w:noProof/>
                <w:webHidden/>
              </w:rPr>
              <w:t>3</w:t>
            </w:r>
            <w:r>
              <w:rPr>
                <w:noProof/>
                <w:webHidden/>
              </w:rPr>
              <w:fldChar w:fldCharType="end"/>
            </w:r>
          </w:hyperlink>
        </w:p>
        <w:p w:rsidR="009134D8" w14:paraId="144D570C" w14:textId="17B3EF54">
          <w:pPr>
            <w:pStyle w:val="TOC1"/>
            <w:tabs>
              <w:tab w:val="right" w:leader="dot" w:pos="9016"/>
            </w:tabs>
            <w:rPr>
              <w:rFonts w:asciiTheme="minorHAnsi" w:eastAsiaTheme="minorEastAsia" w:hAnsiTheme="minorHAnsi"/>
              <w:noProof/>
              <w:sz w:val="22"/>
              <w:lang w:eastAsia="en-IN"/>
            </w:rPr>
          </w:pPr>
          <w:hyperlink w:anchor="_Toc105254271" w:history="1">
            <w:r w:rsidRPr="00E449B8">
              <w:rPr>
                <w:rStyle w:val="Hyperlink"/>
                <w:noProof/>
                <w:lang w:val="en-US"/>
              </w:rPr>
              <w:t>2. What is learning and memory from a marketing perspective? How do firms use it to their advantage?</w:t>
            </w:r>
            <w:r>
              <w:rPr>
                <w:noProof/>
                <w:webHidden/>
              </w:rPr>
              <w:tab/>
            </w:r>
            <w:r>
              <w:rPr>
                <w:noProof/>
                <w:webHidden/>
              </w:rPr>
              <w:fldChar w:fldCharType="begin"/>
            </w:r>
            <w:r>
              <w:rPr>
                <w:noProof/>
                <w:webHidden/>
              </w:rPr>
              <w:instrText xml:space="preserve"> PAGEREF _Toc105254271 \h </w:instrText>
            </w:r>
            <w:r>
              <w:rPr>
                <w:noProof/>
                <w:webHidden/>
              </w:rPr>
              <w:fldChar w:fldCharType="separate"/>
            </w:r>
            <w:r>
              <w:rPr>
                <w:noProof/>
                <w:webHidden/>
              </w:rPr>
              <w:t>4</w:t>
            </w:r>
            <w:r>
              <w:rPr>
                <w:noProof/>
                <w:webHidden/>
              </w:rPr>
              <w:fldChar w:fldCharType="end"/>
            </w:r>
          </w:hyperlink>
        </w:p>
        <w:p w:rsidR="009134D8" w14:paraId="7611295E" w14:textId="4051A23F">
          <w:pPr>
            <w:pStyle w:val="TOC2"/>
            <w:tabs>
              <w:tab w:val="right" w:leader="dot" w:pos="9016"/>
            </w:tabs>
            <w:rPr>
              <w:noProof/>
            </w:rPr>
          </w:pPr>
          <w:hyperlink w:anchor="_Toc105254272" w:history="1">
            <w:r w:rsidRPr="00E449B8">
              <w:rPr>
                <w:rStyle w:val="Hyperlink"/>
                <w:noProof/>
                <w:lang w:val="en-US"/>
              </w:rPr>
              <w:t>2.1. Consumer Learning</w:t>
            </w:r>
            <w:r>
              <w:rPr>
                <w:noProof/>
                <w:webHidden/>
              </w:rPr>
              <w:tab/>
            </w:r>
            <w:r>
              <w:rPr>
                <w:noProof/>
                <w:webHidden/>
              </w:rPr>
              <w:fldChar w:fldCharType="begin"/>
            </w:r>
            <w:r>
              <w:rPr>
                <w:noProof/>
                <w:webHidden/>
              </w:rPr>
              <w:instrText xml:space="preserve"> PAGEREF _Toc105254272 \h </w:instrText>
            </w:r>
            <w:r>
              <w:rPr>
                <w:noProof/>
                <w:webHidden/>
              </w:rPr>
              <w:fldChar w:fldCharType="separate"/>
            </w:r>
            <w:r>
              <w:rPr>
                <w:noProof/>
                <w:webHidden/>
              </w:rPr>
              <w:t>4</w:t>
            </w:r>
            <w:r>
              <w:rPr>
                <w:noProof/>
                <w:webHidden/>
              </w:rPr>
              <w:fldChar w:fldCharType="end"/>
            </w:r>
          </w:hyperlink>
        </w:p>
        <w:p w:rsidR="009134D8" w14:paraId="0B6CFC54" w14:textId="1D7D3E6D">
          <w:pPr>
            <w:pStyle w:val="TOC2"/>
            <w:tabs>
              <w:tab w:val="right" w:leader="dot" w:pos="9016"/>
            </w:tabs>
            <w:rPr>
              <w:noProof/>
            </w:rPr>
          </w:pPr>
          <w:hyperlink w:anchor="_Toc105254273" w:history="1">
            <w:r w:rsidRPr="00E449B8">
              <w:rPr>
                <w:rStyle w:val="Hyperlink"/>
                <w:noProof/>
                <w:lang w:val="en-US"/>
              </w:rPr>
              <w:t>2.2. Consumer Memory</w:t>
            </w:r>
            <w:r>
              <w:rPr>
                <w:noProof/>
                <w:webHidden/>
              </w:rPr>
              <w:tab/>
            </w:r>
            <w:r>
              <w:rPr>
                <w:noProof/>
                <w:webHidden/>
              </w:rPr>
              <w:fldChar w:fldCharType="begin"/>
            </w:r>
            <w:r>
              <w:rPr>
                <w:noProof/>
                <w:webHidden/>
              </w:rPr>
              <w:instrText xml:space="preserve"> PAGEREF _Toc105254273 \h </w:instrText>
            </w:r>
            <w:r>
              <w:rPr>
                <w:noProof/>
                <w:webHidden/>
              </w:rPr>
              <w:fldChar w:fldCharType="separate"/>
            </w:r>
            <w:r>
              <w:rPr>
                <w:noProof/>
                <w:webHidden/>
              </w:rPr>
              <w:t>4</w:t>
            </w:r>
            <w:r>
              <w:rPr>
                <w:noProof/>
                <w:webHidden/>
              </w:rPr>
              <w:fldChar w:fldCharType="end"/>
            </w:r>
          </w:hyperlink>
        </w:p>
        <w:p w:rsidR="009134D8" w14:paraId="6F18DBAF" w14:textId="5CFE9A90">
          <w:pPr>
            <w:pStyle w:val="TOC2"/>
            <w:tabs>
              <w:tab w:val="right" w:leader="dot" w:pos="9016"/>
            </w:tabs>
            <w:rPr>
              <w:noProof/>
            </w:rPr>
          </w:pPr>
          <w:hyperlink w:anchor="_Toc105254274" w:history="1">
            <w:r w:rsidRPr="00E449B8">
              <w:rPr>
                <w:rStyle w:val="Hyperlink"/>
                <w:noProof/>
                <w:lang w:val="en-US"/>
              </w:rPr>
              <w:t>2.3. Firms use the concept to their advantage.</w:t>
            </w:r>
            <w:r>
              <w:rPr>
                <w:noProof/>
                <w:webHidden/>
              </w:rPr>
              <w:tab/>
            </w:r>
            <w:r>
              <w:rPr>
                <w:noProof/>
                <w:webHidden/>
              </w:rPr>
              <w:fldChar w:fldCharType="begin"/>
            </w:r>
            <w:r>
              <w:rPr>
                <w:noProof/>
                <w:webHidden/>
              </w:rPr>
              <w:instrText xml:space="preserve"> PAGEREF _Toc105254274 \h </w:instrText>
            </w:r>
            <w:r>
              <w:rPr>
                <w:noProof/>
                <w:webHidden/>
              </w:rPr>
              <w:fldChar w:fldCharType="separate"/>
            </w:r>
            <w:r>
              <w:rPr>
                <w:noProof/>
                <w:webHidden/>
              </w:rPr>
              <w:t>4</w:t>
            </w:r>
            <w:r>
              <w:rPr>
                <w:noProof/>
                <w:webHidden/>
              </w:rPr>
              <w:fldChar w:fldCharType="end"/>
            </w:r>
          </w:hyperlink>
        </w:p>
        <w:p w:rsidR="009134D8" w14:paraId="27B0B91E" w14:textId="50346D1A">
          <w:pPr>
            <w:pStyle w:val="TOC2"/>
            <w:tabs>
              <w:tab w:val="right" w:leader="dot" w:pos="9016"/>
            </w:tabs>
            <w:rPr>
              <w:noProof/>
            </w:rPr>
          </w:pPr>
          <w:hyperlink w:anchor="_Toc105254275" w:history="1">
            <w:r w:rsidRPr="00E449B8">
              <w:rPr>
                <w:rStyle w:val="Hyperlink"/>
                <w:noProof/>
                <w:shd w:val="clear" w:color="auto" w:fill="FFFFFF"/>
              </w:rPr>
              <w:t>2.4. Behavioral learning theories</w:t>
            </w:r>
            <w:r>
              <w:rPr>
                <w:noProof/>
                <w:webHidden/>
              </w:rPr>
              <w:tab/>
            </w:r>
            <w:r>
              <w:rPr>
                <w:noProof/>
                <w:webHidden/>
              </w:rPr>
              <w:fldChar w:fldCharType="begin"/>
            </w:r>
            <w:r>
              <w:rPr>
                <w:noProof/>
                <w:webHidden/>
              </w:rPr>
              <w:instrText xml:space="preserve"> PAGEREF _Toc105254275 \h </w:instrText>
            </w:r>
            <w:r>
              <w:rPr>
                <w:noProof/>
                <w:webHidden/>
              </w:rPr>
              <w:fldChar w:fldCharType="separate"/>
            </w:r>
            <w:r>
              <w:rPr>
                <w:noProof/>
                <w:webHidden/>
              </w:rPr>
              <w:t>5</w:t>
            </w:r>
            <w:r>
              <w:rPr>
                <w:noProof/>
                <w:webHidden/>
              </w:rPr>
              <w:fldChar w:fldCharType="end"/>
            </w:r>
          </w:hyperlink>
        </w:p>
        <w:p w:rsidR="009134D8" w14:paraId="41BA8725" w14:textId="6CA7C660">
          <w:pPr>
            <w:pStyle w:val="TOC2"/>
            <w:tabs>
              <w:tab w:val="right" w:leader="dot" w:pos="9016"/>
            </w:tabs>
            <w:rPr>
              <w:noProof/>
            </w:rPr>
          </w:pPr>
          <w:hyperlink w:anchor="_Toc105254276" w:history="1">
            <w:r w:rsidRPr="00E449B8">
              <w:rPr>
                <w:rStyle w:val="Hyperlink"/>
                <w:noProof/>
                <w:shd w:val="clear" w:color="auto" w:fill="FFFFFF"/>
              </w:rPr>
              <w:t>2.5. Cognitive learning theories</w:t>
            </w:r>
            <w:r>
              <w:rPr>
                <w:noProof/>
                <w:webHidden/>
              </w:rPr>
              <w:tab/>
            </w:r>
            <w:r>
              <w:rPr>
                <w:noProof/>
                <w:webHidden/>
              </w:rPr>
              <w:fldChar w:fldCharType="begin"/>
            </w:r>
            <w:r>
              <w:rPr>
                <w:noProof/>
                <w:webHidden/>
              </w:rPr>
              <w:instrText xml:space="preserve"> PAGEREF _Toc105254276 \h </w:instrText>
            </w:r>
            <w:r>
              <w:rPr>
                <w:noProof/>
                <w:webHidden/>
              </w:rPr>
              <w:fldChar w:fldCharType="separate"/>
            </w:r>
            <w:r>
              <w:rPr>
                <w:noProof/>
                <w:webHidden/>
              </w:rPr>
              <w:t>6</w:t>
            </w:r>
            <w:r>
              <w:rPr>
                <w:noProof/>
                <w:webHidden/>
              </w:rPr>
              <w:fldChar w:fldCharType="end"/>
            </w:r>
          </w:hyperlink>
        </w:p>
        <w:p w:rsidR="009134D8" w14:paraId="2BDF68B7" w14:textId="051E39BC">
          <w:pPr>
            <w:pStyle w:val="TOC2"/>
            <w:tabs>
              <w:tab w:val="right" w:leader="dot" w:pos="9016"/>
            </w:tabs>
            <w:rPr>
              <w:noProof/>
            </w:rPr>
          </w:pPr>
          <w:hyperlink w:anchor="_Toc105254277" w:history="1">
            <w:r w:rsidRPr="00E449B8">
              <w:rPr>
                <w:rStyle w:val="Hyperlink"/>
                <w:noProof/>
                <w:shd w:val="clear" w:color="auto" w:fill="FFFFFF"/>
              </w:rPr>
              <w:t>2.6. Pepsi adopted the modeling strategy to improve its brand sales</w:t>
            </w:r>
            <w:r>
              <w:rPr>
                <w:noProof/>
                <w:webHidden/>
              </w:rPr>
              <w:tab/>
            </w:r>
            <w:r>
              <w:rPr>
                <w:noProof/>
                <w:webHidden/>
              </w:rPr>
              <w:fldChar w:fldCharType="begin"/>
            </w:r>
            <w:r>
              <w:rPr>
                <w:noProof/>
                <w:webHidden/>
              </w:rPr>
              <w:instrText xml:space="preserve"> PAGEREF _Toc105254277 \h </w:instrText>
            </w:r>
            <w:r>
              <w:rPr>
                <w:noProof/>
                <w:webHidden/>
              </w:rPr>
              <w:fldChar w:fldCharType="separate"/>
            </w:r>
            <w:r>
              <w:rPr>
                <w:noProof/>
                <w:webHidden/>
              </w:rPr>
              <w:t>7</w:t>
            </w:r>
            <w:r>
              <w:rPr>
                <w:noProof/>
                <w:webHidden/>
              </w:rPr>
              <w:fldChar w:fldCharType="end"/>
            </w:r>
          </w:hyperlink>
        </w:p>
        <w:p w:rsidR="009134D8" w14:paraId="34C0F8E4" w14:textId="0EF2E4B3">
          <w:pPr>
            <w:pStyle w:val="TOC2"/>
            <w:tabs>
              <w:tab w:val="right" w:leader="dot" w:pos="9016"/>
            </w:tabs>
            <w:rPr>
              <w:noProof/>
            </w:rPr>
          </w:pPr>
          <w:hyperlink w:anchor="_Toc105254278" w:history="1">
            <w:r w:rsidRPr="00E449B8">
              <w:rPr>
                <w:rStyle w:val="Hyperlink"/>
                <w:noProof/>
                <w:shd w:val="clear" w:color="auto" w:fill="FFFFFF"/>
              </w:rPr>
              <w:t>2.7. Apple.inc uses the individual effect to target cognitions of consumers</w:t>
            </w:r>
            <w:r>
              <w:rPr>
                <w:noProof/>
                <w:webHidden/>
              </w:rPr>
              <w:tab/>
            </w:r>
            <w:r>
              <w:rPr>
                <w:noProof/>
                <w:webHidden/>
              </w:rPr>
              <w:fldChar w:fldCharType="begin"/>
            </w:r>
            <w:r>
              <w:rPr>
                <w:noProof/>
                <w:webHidden/>
              </w:rPr>
              <w:instrText xml:space="preserve"> PAGEREF _Toc105254278 \h </w:instrText>
            </w:r>
            <w:r>
              <w:rPr>
                <w:noProof/>
                <w:webHidden/>
              </w:rPr>
              <w:fldChar w:fldCharType="separate"/>
            </w:r>
            <w:r>
              <w:rPr>
                <w:noProof/>
                <w:webHidden/>
              </w:rPr>
              <w:t>8</w:t>
            </w:r>
            <w:r>
              <w:rPr>
                <w:noProof/>
                <w:webHidden/>
              </w:rPr>
              <w:fldChar w:fldCharType="end"/>
            </w:r>
          </w:hyperlink>
        </w:p>
        <w:p w:rsidR="009134D8" w14:paraId="6A191672" w14:textId="54C15315">
          <w:pPr>
            <w:pStyle w:val="TOC1"/>
            <w:tabs>
              <w:tab w:val="right" w:leader="dot" w:pos="9016"/>
            </w:tabs>
            <w:rPr>
              <w:rFonts w:asciiTheme="minorHAnsi" w:eastAsiaTheme="minorEastAsia" w:hAnsiTheme="minorHAnsi"/>
              <w:noProof/>
              <w:sz w:val="22"/>
              <w:lang w:eastAsia="en-IN"/>
            </w:rPr>
          </w:pPr>
          <w:hyperlink w:anchor="_Toc105254279" w:history="1">
            <w:r w:rsidRPr="00E449B8">
              <w:rPr>
                <w:rStyle w:val="Hyperlink"/>
                <w:noProof/>
                <w:lang w:val="en-US"/>
              </w:rPr>
              <w:t>3. What is the difference between a need, want, and desire for a customer? What strategies do companies implement to influence the customers for purchasing?</w:t>
            </w:r>
            <w:r>
              <w:rPr>
                <w:noProof/>
                <w:webHidden/>
              </w:rPr>
              <w:tab/>
            </w:r>
            <w:r>
              <w:rPr>
                <w:noProof/>
                <w:webHidden/>
              </w:rPr>
              <w:fldChar w:fldCharType="begin"/>
            </w:r>
            <w:r>
              <w:rPr>
                <w:noProof/>
                <w:webHidden/>
              </w:rPr>
              <w:instrText xml:space="preserve"> PAGEREF _Toc105254279 \h </w:instrText>
            </w:r>
            <w:r>
              <w:rPr>
                <w:noProof/>
                <w:webHidden/>
              </w:rPr>
              <w:fldChar w:fldCharType="separate"/>
            </w:r>
            <w:r>
              <w:rPr>
                <w:noProof/>
                <w:webHidden/>
              </w:rPr>
              <w:t>9</w:t>
            </w:r>
            <w:r>
              <w:rPr>
                <w:noProof/>
                <w:webHidden/>
              </w:rPr>
              <w:fldChar w:fldCharType="end"/>
            </w:r>
          </w:hyperlink>
        </w:p>
        <w:p w:rsidR="009134D8" w14:paraId="5F7F0886" w14:textId="030D9FC3">
          <w:pPr>
            <w:pStyle w:val="TOC2"/>
            <w:tabs>
              <w:tab w:val="right" w:leader="dot" w:pos="9016"/>
            </w:tabs>
            <w:rPr>
              <w:noProof/>
            </w:rPr>
          </w:pPr>
          <w:hyperlink w:anchor="_Toc105254280" w:history="1">
            <w:r w:rsidRPr="00E449B8">
              <w:rPr>
                <w:rStyle w:val="Hyperlink"/>
                <w:noProof/>
                <w:lang w:val="en-US"/>
              </w:rPr>
              <w:t>3.1. Consumer Need</w:t>
            </w:r>
            <w:r>
              <w:rPr>
                <w:noProof/>
                <w:webHidden/>
              </w:rPr>
              <w:tab/>
            </w:r>
            <w:r>
              <w:rPr>
                <w:noProof/>
                <w:webHidden/>
              </w:rPr>
              <w:fldChar w:fldCharType="begin"/>
            </w:r>
            <w:r>
              <w:rPr>
                <w:noProof/>
                <w:webHidden/>
              </w:rPr>
              <w:instrText xml:space="preserve"> PAGEREF _Toc105254280 \h </w:instrText>
            </w:r>
            <w:r>
              <w:rPr>
                <w:noProof/>
                <w:webHidden/>
              </w:rPr>
              <w:fldChar w:fldCharType="separate"/>
            </w:r>
            <w:r>
              <w:rPr>
                <w:noProof/>
                <w:webHidden/>
              </w:rPr>
              <w:t>9</w:t>
            </w:r>
            <w:r>
              <w:rPr>
                <w:noProof/>
                <w:webHidden/>
              </w:rPr>
              <w:fldChar w:fldCharType="end"/>
            </w:r>
          </w:hyperlink>
        </w:p>
        <w:p w:rsidR="009134D8" w14:paraId="2776F936" w14:textId="11D3EBFD">
          <w:pPr>
            <w:pStyle w:val="TOC2"/>
            <w:tabs>
              <w:tab w:val="right" w:leader="dot" w:pos="9016"/>
            </w:tabs>
            <w:rPr>
              <w:noProof/>
            </w:rPr>
          </w:pPr>
          <w:hyperlink w:anchor="_Toc105254281" w:history="1">
            <w:r w:rsidRPr="00E449B8">
              <w:rPr>
                <w:rStyle w:val="Hyperlink"/>
                <w:noProof/>
                <w:lang w:val="en-US"/>
              </w:rPr>
              <w:t>3.2. Consumer Wants</w:t>
            </w:r>
            <w:r>
              <w:rPr>
                <w:noProof/>
                <w:webHidden/>
              </w:rPr>
              <w:tab/>
            </w:r>
            <w:r>
              <w:rPr>
                <w:noProof/>
                <w:webHidden/>
              </w:rPr>
              <w:fldChar w:fldCharType="begin"/>
            </w:r>
            <w:r>
              <w:rPr>
                <w:noProof/>
                <w:webHidden/>
              </w:rPr>
              <w:instrText xml:space="preserve"> PAGEREF _Toc105254281 \h </w:instrText>
            </w:r>
            <w:r>
              <w:rPr>
                <w:noProof/>
                <w:webHidden/>
              </w:rPr>
              <w:fldChar w:fldCharType="separate"/>
            </w:r>
            <w:r>
              <w:rPr>
                <w:noProof/>
                <w:webHidden/>
              </w:rPr>
              <w:t>11</w:t>
            </w:r>
            <w:r>
              <w:rPr>
                <w:noProof/>
                <w:webHidden/>
              </w:rPr>
              <w:fldChar w:fldCharType="end"/>
            </w:r>
          </w:hyperlink>
        </w:p>
        <w:p w:rsidR="009134D8" w14:paraId="1A43621D" w14:textId="6EF8EC75">
          <w:pPr>
            <w:pStyle w:val="TOC2"/>
            <w:tabs>
              <w:tab w:val="right" w:leader="dot" w:pos="9016"/>
            </w:tabs>
            <w:rPr>
              <w:noProof/>
            </w:rPr>
          </w:pPr>
          <w:hyperlink w:anchor="_Toc105254282" w:history="1">
            <w:r w:rsidRPr="00E449B8">
              <w:rPr>
                <w:rStyle w:val="Hyperlink"/>
                <w:noProof/>
                <w:lang w:val="en-US"/>
              </w:rPr>
              <w:t>3.3. Consumer desire</w:t>
            </w:r>
            <w:r>
              <w:rPr>
                <w:noProof/>
                <w:webHidden/>
              </w:rPr>
              <w:tab/>
            </w:r>
            <w:r>
              <w:rPr>
                <w:noProof/>
                <w:webHidden/>
              </w:rPr>
              <w:fldChar w:fldCharType="begin"/>
            </w:r>
            <w:r>
              <w:rPr>
                <w:noProof/>
                <w:webHidden/>
              </w:rPr>
              <w:instrText xml:space="preserve"> PAGEREF _Toc105254282 \h </w:instrText>
            </w:r>
            <w:r>
              <w:rPr>
                <w:noProof/>
                <w:webHidden/>
              </w:rPr>
              <w:fldChar w:fldCharType="separate"/>
            </w:r>
            <w:r>
              <w:rPr>
                <w:noProof/>
                <w:webHidden/>
              </w:rPr>
              <w:t>12</w:t>
            </w:r>
            <w:r>
              <w:rPr>
                <w:noProof/>
                <w:webHidden/>
              </w:rPr>
              <w:fldChar w:fldCharType="end"/>
            </w:r>
          </w:hyperlink>
        </w:p>
        <w:p w:rsidR="009134D8" w14:paraId="2617AFAE" w14:textId="4D9F64C5">
          <w:pPr>
            <w:pStyle w:val="TOC1"/>
            <w:tabs>
              <w:tab w:val="right" w:leader="dot" w:pos="9016"/>
            </w:tabs>
            <w:rPr>
              <w:rFonts w:asciiTheme="minorHAnsi" w:eastAsiaTheme="minorEastAsia" w:hAnsiTheme="minorHAnsi"/>
              <w:noProof/>
              <w:sz w:val="22"/>
              <w:lang w:eastAsia="en-IN"/>
            </w:rPr>
          </w:pPr>
          <w:hyperlink w:anchor="_Toc105254283" w:history="1">
            <w:r w:rsidRPr="00E449B8">
              <w:rPr>
                <w:rStyle w:val="Hyperlink"/>
                <w:noProof/>
                <w:lang w:val="en-US"/>
              </w:rPr>
              <w:t>4. Three assumptions on an Apparel company that sells products both online and offline.</w:t>
            </w:r>
            <w:r>
              <w:rPr>
                <w:noProof/>
                <w:webHidden/>
              </w:rPr>
              <w:tab/>
            </w:r>
            <w:r>
              <w:rPr>
                <w:noProof/>
                <w:webHidden/>
              </w:rPr>
              <w:fldChar w:fldCharType="begin"/>
            </w:r>
            <w:r>
              <w:rPr>
                <w:noProof/>
                <w:webHidden/>
              </w:rPr>
              <w:instrText xml:space="preserve"> PAGEREF _Toc105254283 \h </w:instrText>
            </w:r>
            <w:r>
              <w:rPr>
                <w:noProof/>
                <w:webHidden/>
              </w:rPr>
              <w:fldChar w:fldCharType="separate"/>
            </w:r>
            <w:r>
              <w:rPr>
                <w:noProof/>
                <w:webHidden/>
              </w:rPr>
              <w:t>13</w:t>
            </w:r>
            <w:r>
              <w:rPr>
                <w:noProof/>
                <w:webHidden/>
              </w:rPr>
              <w:fldChar w:fldCharType="end"/>
            </w:r>
          </w:hyperlink>
        </w:p>
        <w:p w:rsidR="009134D8" w14:paraId="75BB6213" w14:textId="0B4008FA">
          <w:pPr>
            <w:pStyle w:val="TOC2"/>
            <w:tabs>
              <w:tab w:val="right" w:leader="dot" w:pos="9016"/>
            </w:tabs>
            <w:rPr>
              <w:noProof/>
            </w:rPr>
          </w:pPr>
          <w:hyperlink w:anchor="_Toc105254284" w:history="1">
            <w:r w:rsidRPr="00E449B8">
              <w:rPr>
                <w:rStyle w:val="Hyperlink"/>
                <w:noProof/>
              </w:rPr>
              <w:t>4.1. F&amp;F clothing</w:t>
            </w:r>
            <w:r>
              <w:rPr>
                <w:noProof/>
                <w:webHidden/>
              </w:rPr>
              <w:tab/>
            </w:r>
            <w:r>
              <w:rPr>
                <w:noProof/>
                <w:webHidden/>
              </w:rPr>
              <w:fldChar w:fldCharType="begin"/>
            </w:r>
            <w:r>
              <w:rPr>
                <w:noProof/>
                <w:webHidden/>
              </w:rPr>
              <w:instrText xml:space="preserve"> PAGEREF _Toc105254284 \h </w:instrText>
            </w:r>
            <w:r>
              <w:rPr>
                <w:noProof/>
                <w:webHidden/>
              </w:rPr>
              <w:fldChar w:fldCharType="separate"/>
            </w:r>
            <w:r>
              <w:rPr>
                <w:noProof/>
                <w:webHidden/>
              </w:rPr>
              <w:t>13</w:t>
            </w:r>
            <w:r>
              <w:rPr>
                <w:noProof/>
                <w:webHidden/>
              </w:rPr>
              <w:fldChar w:fldCharType="end"/>
            </w:r>
          </w:hyperlink>
        </w:p>
        <w:p w:rsidR="009134D8" w14:paraId="30AE7820" w14:textId="728412D7">
          <w:pPr>
            <w:pStyle w:val="TOC2"/>
            <w:tabs>
              <w:tab w:val="right" w:leader="dot" w:pos="9016"/>
            </w:tabs>
            <w:rPr>
              <w:noProof/>
            </w:rPr>
          </w:pPr>
          <w:hyperlink w:anchor="_Toc105254285" w:history="1">
            <w:r w:rsidRPr="00E449B8">
              <w:rPr>
                <w:rStyle w:val="Hyperlink"/>
                <w:noProof/>
                <w:lang w:val="en-US"/>
              </w:rPr>
              <w:t>4.2. Use of discount coupons to reinforce consumer purchase</w:t>
            </w:r>
            <w:r>
              <w:rPr>
                <w:noProof/>
                <w:webHidden/>
              </w:rPr>
              <w:tab/>
            </w:r>
            <w:r>
              <w:rPr>
                <w:noProof/>
                <w:webHidden/>
              </w:rPr>
              <w:fldChar w:fldCharType="begin"/>
            </w:r>
            <w:r>
              <w:rPr>
                <w:noProof/>
                <w:webHidden/>
              </w:rPr>
              <w:instrText xml:space="preserve"> PAGEREF _Toc105254285 \h </w:instrText>
            </w:r>
            <w:r>
              <w:rPr>
                <w:noProof/>
                <w:webHidden/>
              </w:rPr>
              <w:fldChar w:fldCharType="separate"/>
            </w:r>
            <w:r>
              <w:rPr>
                <w:noProof/>
                <w:webHidden/>
              </w:rPr>
              <w:t>13</w:t>
            </w:r>
            <w:r>
              <w:rPr>
                <w:noProof/>
                <w:webHidden/>
              </w:rPr>
              <w:fldChar w:fldCharType="end"/>
            </w:r>
          </w:hyperlink>
        </w:p>
        <w:p w:rsidR="009134D8" w14:paraId="30433BF7" w14:textId="65045686">
          <w:pPr>
            <w:pStyle w:val="TOC2"/>
            <w:tabs>
              <w:tab w:val="right" w:leader="dot" w:pos="9016"/>
            </w:tabs>
            <w:rPr>
              <w:noProof/>
            </w:rPr>
          </w:pPr>
          <w:hyperlink w:anchor="_Toc105254286" w:history="1">
            <w:r w:rsidRPr="00E449B8">
              <w:rPr>
                <w:rStyle w:val="Hyperlink"/>
                <w:noProof/>
                <w:lang w:val="en-US"/>
              </w:rPr>
              <w:t>4.3. Mindful sustainability practices</w:t>
            </w:r>
            <w:r>
              <w:rPr>
                <w:noProof/>
                <w:webHidden/>
              </w:rPr>
              <w:tab/>
            </w:r>
            <w:r>
              <w:rPr>
                <w:noProof/>
                <w:webHidden/>
              </w:rPr>
              <w:fldChar w:fldCharType="begin"/>
            </w:r>
            <w:r>
              <w:rPr>
                <w:noProof/>
                <w:webHidden/>
              </w:rPr>
              <w:instrText xml:space="preserve"> PAGEREF _Toc105254286 \h </w:instrText>
            </w:r>
            <w:r>
              <w:rPr>
                <w:noProof/>
                <w:webHidden/>
              </w:rPr>
              <w:fldChar w:fldCharType="separate"/>
            </w:r>
            <w:r>
              <w:rPr>
                <w:noProof/>
                <w:webHidden/>
              </w:rPr>
              <w:t>14</w:t>
            </w:r>
            <w:r>
              <w:rPr>
                <w:noProof/>
                <w:webHidden/>
              </w:rPr>
              <w:fldChar w:fldCharType="end"/>
            </w:r>
          </w:hyperlink>
        </w:p>
        <w:p w:rsidR="009134D8" w14:paraId="1E60527E" w14:textId="77DF6D05">
          <w:pPr>
            <w:pStyle w:val="TOC2"/>
            <w:tabs>
              <w:tab w:val="right" w:leader="dot" w:pos="9016"/>
            </w:tabs>
            <w:rPr>
              <w:noProof/>
            </w:rPr>
          </w:pPr>
          <w:hyperlink w:anchor="_Toc105254287" w:history="1">
            <w:r w:rsidRPr="00E449B8">
              <w:rPr>
                <w:rStyle w:val="Hyperlink"/>
                <w:noProof/>
                <w:lang w:val="en-US"/>
              </w:rPr>
              <w:t>4.4. Product preferences</w:t>
            </w:r>
            <w:r>
              <w:rPr>
                <w:noProof/>
                <w:webHidden/>
              </w:rPr>
              <w:tab/>
            </w:r>
            <w:r>
              <w:rPr>
                <w:noProof/>
                <w:webHidden/>
              </w:rPr>
              <w:fldChar w:fldCharType="begin"/>
            </w:r>
            <w:r>
              <w:rPr>
                <w:noProof/>
                <w:webHidden/>
              </w:rPr>
              <w:instrText xml:space="preserve"> PAGEREF _Toc105254287 \h </w:instrText>
            </w:r>
            <w:r>
              <w:rPr>
                <w:noProof/>
                <w:webHidden/>
              </w:rPr>
              <w:fldChar w:fldCharType="separate"/>
            </w:r>
            <w:r>
              <w:rPr>
                <w:noProof/>
                <w:webHidden/>
              </w:rPr>
              <w:t>15</w:t>
            </w:r>
            <w:r>
              <w:rPr>
                <w:noProof/>
                <w:webHidden/>
              </w:rPr>
              <w:fldChar w:fldCharType="end"/>
            </w:r>
          </w:hyperlink>
        </w:p>
        <w:p w:rsidR="009134D8" w14:paraId="7049647E" w14:textId="32967662">
          <w:pPr>
            <w:pStyle w:val="TOC1"/>
            <w:tabs>
              <w:tab w:val="right" w:leader="dot" w:pos="9016"/>
            </w:tabs>
            <w:rPr>
              <w:rFonts w:asciiTheme="minorHAnsi" w:eastAsiaTheme="minorEastAsia" w:hAnsiTheme="minorHAnsi"/>
              <w:noProof/>
              <w:sz w:val="22"/>
              <w:lang w:eastAsia="en-IN"/>
            </w:rPr>
          </w:pPr>
          <w:hyperlink w:anchor="_Toc105254288" w:history="1">
            <w:r w:rsidRPr="00E449B8">
              <w:rPr>
                <w:rStyle w:val="Hyperlink"/>
                <w:noProof/>
                <w:lang w:val="en-US"/>
              </w:rPr>
              <w:t>5. Conclusion</w:t>
            </w:r>
            <w:r>
              <w:rPr>
                <w:noProof/>
                <w:webHidden/>
              </w:rPr>
              <w:tab/>
            </w:r>
            <w:r>
              <w:rPr>
                <w:noProof/>
                <w:webHidden/>
              </w:rPr>
              <w:fldChar w:fldCharType="begin"/>
            </w:r>
            <w:r>
              <w:rPr>
                <w:noProof/>
                <w:webHidden/>
              </w:rPr>
              <w:instrText xml:space="preserve"> PAGEREF _Toc105254288 \h </w:instrText>
            </w:r>
            <w:r>
              <w:rPr>
                <w:noProof/>
                <w:webHidden/>
              </w:rPr>
              <w:fldChar w:fldCharType="separate"/>
            </w:r>
            <w:r>
              <w:rPr>
                <w:noProof/>
                <w:webHidden/>
              </w:rPr>
              <w:t>17</w:t>
            </w:r>
            <w:r>
              <w:rPr>
                <w:noProof/>
                <w:webHidden/>
              </w:rPr>
              <w:fldChar w:fldCharType="end"/>
            </w:r>
          </w:hyperlink>
        </w:p>
        <w:p w:rsidR="009134D8" w14:paraId="4AA122DE" w14:textId="3AF643B0">
          <w:pPr>
            <w:pStyle w:val="TOC1"/>
            <w:tabs>
              <w:tab w:val="right" w:leader="dot" w:pos="9016"/>
            </w:tabs>
            <w:rPr>
              <w:rFonts w:asciiTheme="minorHAnsi" w:eastAsiaTheme="minorEastAsia" w:hAnsiTheme="minorHAnsi"/>
              <w:noProof/>
              <w:sz w:val="22"/>
              <w:lang w:eastAsia="en-IN"/>
            </w:rPr>
          </w:pPr>
          <w:hyperlink w:anchor="_Toc105254289" w:history="1">
            <w:r w:rsidRPr="00E449B8">
              <w:rPr>
                <w:rStyle w:val="Hyperlink"/>
                <w:noProof/>
                <w:lang w:val="en-US"/>
              </w:rPr>
              <w:t>6. References</w:t>
            </w:r>
            <w:r>
              <w:rPr>
                <w:noProof/>
                <w:webHidden/>
              </w:rPr>
              <w:tab/>
            </w:r>
            <w:r>
              <w:rPr>
                <w:noProof/>
                <w:webHidden/>
              </w:rPr>
              <w:fldChar w:fldCharType="begin"/>
            </w:r>
            <w:r>
              <w:rPr>
                <w:noProof/>
                <w:webHidden/>
              </w:rPr>
              <w:instrText xml:space="preserve"> PAGEREF _Toc105254289 \h </w:instrText>
            </w:r>
            <w:r>
              <w:rPr>
                <w:noProof/>
                <w:webHidden/>
              </w:rPr>
              <w:fldChar w:fldCharType="separate"/>
            </w:r>
            <w:r>
              <w:rPr>
                <w:noProof/>
                <w:webHidden/>
              </w:rPr>
              <w:t>18</w:t>
            </w:r>
            <w:r>
              <w:rPr>
                <w:noProof/>
                <w:webHidden/>
              </w:rPr>
              <w:fldChar w:fldCharType="end"/>
            </w:r>
          </w:hyperlink>
        </w:p>
        <w:p w:rsidR="00B52F96" w14:paraId="0B044BEE" w14:textId="22C38A79">
          <w:r>
            <w:rPr>
              <w:b/>
              <w:bCs/>
              <w:noProof/>
            </w:rPr>
            <w:fldChar w:fldCharType="end"/>
          </w:r>
        </w:p>
      </w:sdtContent>
    </w:sdt>
    <w:p w:rsidR="00133CD7" w14:paraId="14219ABF" w14:textId="3BFD5545">
      <w:pPr>
        <w:spacing w:line="259" w:lineRule="auto"/>
        <w:jc w:val="left"/>
        <w:rPr>
          <w:rFonts w:eastAsiaTheme="majorEastAsia" w:cstheme="majorBidi"/>
          <w:b/>
          <w:sz w:val="28"/>
          <w:szCs w:val="32"/>
          <w:highlight w:val="lightGray"/>
          <w:lang w:val="en-US"/>
        </w:rPr>
      </w:pPr>
      <w:r>
        <w:rPr>
          <w:highlight w:val="lightGray"/>
          <w:lang w:val="en-US"/>
        </w:rPr>
        <w:br w:type="page"/>
      </w:r>
    </w:p>
    <w:p w:rsidR="002B55B3" w:rsidP="00D063B4" w14:paraId="3595FAF3" w14:textId="5E216FDA">
      <w:pPr>
        <w:pStyle w:val="Heading1"/>
        <w:numPr>
          <w:ilvl w:val="0"/>
          <w:numId w:val="7"/>
        </w:numPr>
        <w:rPr>
          <w:lang w:val="en-US"/>
        </w:rPr>
      </w:pPr>
      <w:bookmarkStart w:id="0" w:name="_Toc105254270"/>
      <w:r w:rsidRPr="002B55B3">
        <w:rPr>
          <w:lang w:val="en-US"/>
        </w:rPr>
        <w:t>Introduction</w:t>
      </w:r>
      <w:bookmarkEnd w:id="0"/>
    </w:p>
    <w:p w:rsidR="00F95F1B" w:rsidRPr="00F95F1B" w:rsidP="00B52F96" w14:paraId="1C9322FF" w14:textId="3845F9CF">
      <w:pPr>
        <w:rPr>
          <w:lang w:val="en-US"/>
        </w:rPr>
      </w:pPr>
      <w:r>
        <w:rPr>
          <w:lang w:val="en-US"/>
        </w:rPr>
        <w:t xml:space="preserve">The following report will </w:t>
      </w:r>
      <w:r w:rsidR="00B439F1">
        <w:rPr>
          <w:lang w:val="en-US"/>
        </w:rPr>
        <w:t xml:space="preserve">be </w:t>
      </w:r>
      <w:r w:rsidR="00B439F1">
        <w:rPr>
          <w:lang w:val="en-US"/>
        </w:rPr>
        <w:t>analysing</w:t>
      </w:r>
      <w:r w:rsidR="00B439F1">
        <w:rPr>
          <w:lang w:val="en-US"/>
        </w:rPr>
        <w:t xml:space="preserve"> the aspects of operation management from a psychological perspective. It will </w:t>
      </w:r>
      <w:r w:rsidR="00B439F1">
        <w:rPr>
          <w:lang w:val="en-US"/>
        </w:rPr>
        <w:t>demonstrate</w:t>
      </w:r>
      <w:r w:rsidR="00B439F1">
        <w:rPr>
          <w:lang w:val="en-US"/>
        </w:rPr>
        <w:t xml:space="preserve"> the knowledge underlying the concepts that are associated with consumer behavior about buying goods and experiences. It will pursue different approaches that will be able to solve problems with the presentation and analysis of qualitative and </w:t>
      </w:r>
      <w:r w:rsidR="00B439F1">
        <w:rPr>
          <w:lang w:val="en-US"/>
        </w:rPr>
        <w:t>quantitative</w:t>
      </w:r>
      <w:r w:rsidR="00B439F1">
        <w:rPr>
          <w:lang w:val="en-US"/>
        </w:rPr>
        <w:t xml:space="preserve"> data. </w:t>
      </w:r>
    </w:p>
    <w:p w:rsidR="002B55B3" w:rsidRPr="002B55B3" w:rsidP="002B55B3" w14:paraId="1995FD43" w14:textId="4D0435EF">
      <w:pPr>
        <w:pStyle w:val="ListParagraph"/>
        <w:numPr>
          <w:ilvl w:val="0"/>
          <w:numId w:val="5"/>
        </w:numPr>
        <w:spacing w:line="259" w:lineRule="auto"/>
        <w:jc w:val="left"/>
        <w:rPr>
          <w:b/>
          <w:bCs/>
          <w:lang w:val="en-US"/>
        </w:rPr>
      </w:pPr>
      <w:r w:rsidRPr="002B55B3">
        <w:rPr>
          <w:b/>
          <w:bCs/>
          <w:lang w:val="en-US"/>
        </w:rPr>
        <w:br w:type="page"/>
      </w:r>
    </w:p>
    <w:p w:rsidR="00F53C90" w:rsidRPr="00E31715" w:rsidP="00D063B4" w14:paraId="6735E898" w14:textId="09B5AC0C">
      <w:pPr>
        <w:pStyle w:val="Heading1"/>
        <w:rPr>
          <w:lang w:val="en-US"/>
        </w:rPr>
      </w:pPr>
      <w:bookmarkStart w:id="1" w:name="_Toc105254271"/>
      <w:r w:rsidRPr="00E31715">
        <w:rPr>
          <w:lang w:val="en-US"/>
        </w:rPr>
        <w:t>2. What is learning and memory from a marketing perspective? How do firms use it to their advantage?</w:t>
      </w:r>
      <w:bookmarkEnd w:id="1"/>
    </w:p>
    <w:p w:rsidR="00863F00" w:rsidP="00D063B4" w14:paraId="6030F624" w14:textId="3B6691A4">
      <w:pPr>
        <w:rPr>
          <w:lang w:val="en-US"/>
        </w:rPr>
      </w:pPr>
      <w:r>
        <w:rPr>
          <w:lang w:val="en-US"/>
        </w:rPr>
        <w:t>According</w:t>
      </w:r>
      <w:r>
        <w:rPr>
          <w:lang w:val="en-US"/>
        </w:rPr>
        <w:t xml:space="preserve"> to </w:t>
      </w:r>
      <w:r w:rsidR="0018239F">
        <w:rPr>
          <w:lang w:val="en-US"/>
        </w:rPr>
        <w:t xml:space="preserve">Shaw and </w:t>
      </w:r>
      <w:r w:rsidR="0018239F">
        <w:rPr>
          <w:lang w:val="en-US"/>
        </w:rPr>
        <w:t>Bagozzi</w:t>
      </w:r>
      <w:r w:rsidR="0018239F">
        <w:rPr>
          <w:lang w:val="en-US"/>
        </w:rPr>
        <w:t xml:space="preserve"> (2018)</w:t>
      </w:r>
      <w:r>
        <w:rPr>
          <w:lang w:val="en-US"/>
        </w:rPr>
        <w:t xml:space="preserve">, </w:t>
      </w:r>
      <w:r w:rsidR="002D0979">
        <w:rPr>
          <w:lang w:val="en-US"/>
        </w:rPr>
        <w:t>two</w:t>
      </w:r>
      <w:r>
        <w:rPr>
          <w:lang w:val="en-US"/>
        </w:rPr>
        <w:t xml:space="preserve"> factors that determine customer behavi</w:t>
      </w:r>
      <w:r w:rsidR="005E29D1">
        <w:rPr>
          <w:lang w:val="en-US"/>
        </w:rPr>
        <w:t>or in marketing involve:</w:t>
      </w:r>
    </w:p>
    <w:p w:rsidR="005E29D1" w:rsidP="009134D8" w14:paraId="0E4055CC" w14:textId="2217F721">
      <w:pPr>
        <w:pStyle w:val="Heading2"/>
        <w:rPr>
          <w:lang w:val="en-US"/>
        </w:rPr>
      </w:pPr>
      <w:bookmarkStart w:id="2" w:name="_Toc105254272"/>
      <w:r>
        <w:rPr>
          <w:lang w:val="en-US"/>
        </w:rPr>
        <w:t xml:space="preserve">2.1. </w:t>
      </w:r>
      <w:r w:rsidR="006E6039">
        <w:rPr>
          <w:lang w:val="en-US"/>
        </w:rPr>
        <w:t xml:space="preserve">Consumer </w:t>
      </w:r>
      <w:r w:rsidRPr="00F438AE" w:rsidR="00F438AE">
        <w:rPr>
          <w:lang w:val="en-US"/>
        </w:rPr>
        <w:t>Learning</w:t>
      </w:r>
      <w:bookmarkEnd w:id="2"/>
    </w:p>
    <w:p w:rsidR="002D0979" w:rsidRPr="00D063B4" w:rsidP="00D063B4" w14:paraId="656FEB55" w14:textId="16C5285A">
      <w:pPr>
        <w:rPr>
          <w:lang w:val="en-US"/>
        </w:rPr>
      </w:pPr>
      <w:r>
        <w:rPr>
          <w:lang w:val="en-US"/>
        </w:rPr>
        <w:t xml:space="preserve">From a marketing perspective, according to </w:t>
      </w:r>
      <w:r w:rsidR="0018239F">
        <w:rPr>
          <w:lang w:val="en-US"/>
        </w:rPr>
        <w:t>De (2019</w:t>
      </w:r>
      <w:r>
        <w:rPr>
          <w:lang w:val="en-US"/>
        </w:rPr>
        <w:t xml:space="preserve">) learning is a process that is associated with how knowledge regarding purchase and consumption is acquired. It is through the learning process do the customers acquire knowledge regarding a product or organization in the market. The current customers' knowledge of a specific product is what determines their purchase behavior. </w:t>
      </w:r>
    </w:p>
    <w:p w:rsidR="00F438AE" w:rsidRPr="00D063B4" w:rsidP="009134D8" w14:paraId="4C9DCF42" w14:textId="4F1443EA">
      <w:pPr>
        <w:pStyle w:val="Heading2"/>
        <w:rPr>
          <w:lang w:val="en-US"/>
        </w:rPr>
      </w:pPr>
      <w:bookmarkStart w:id="3" w:name="_Toc105254273"/>
      <w:r>
        <w:rPr>
          <w:lang w:val="en-US"/>
        </w:rPr>
        <w:t xml:space="preserve">2.2. </w:t>
      </w:r>
      <w:r w:rsidRPr="00D063B4" w:rsidR="006E6039">
        <w:rPr>
          <w:lang w:val="en-US"/>
        </w:rPr>
        <w:t xml:space="preserve">Consumer </w:t>
      </w:r>
      <w:r w:rsidRPr="00D063B4">
        <w:rPr>
          <w:lang w:val="en-US"/>
        </w:rPr>
        <w:t>Memory</w:t>
      </w:r>
      <w:bookmarkEnd w:id="3"/>
      <w:r w:rsidRPr="00D063B4">
        <w:rPr>
          <w:lang w:val="en-US"/>
        </w:rPr>
        <w:t xml:space="preserve"> </w:t>
      </w:r>
    </w:p>
    <w:p w:rsidR="00B439F1" w:rsidRPr="00B439F1" w:rsidP="00D063B4" w14:paraId="2A5C9B81" w14:textId="12AC9180">
      <w:pPr>
        <w:rPr>
          <w:lang w:val="en-US"/>
        </w:rPr>
      </w:pPr>
      <w:r>
        <w:rPr>
          <w:lang w:val="en-US"/>
        </w:rPr>
        <w:t xml:space="preserve">Consumer memory is a cognitive function that determines the purchase behavior and begins with their interpretation of the products being offered. </w:t>
      </w:r>
    </w:p>
    <w:p w:rsidR="00E1204A" w14:paraId="244AA64A" w14:textId="2C3AC128">
      <w:pPr>
        <w:spacing w:line="259" w:lineRule="auto"/>
        <w:jc w:val="left"/>
        <w:rPr>
          <w:b/>
          <w:bCs/>
          <w:lang w:val="en-US"/>
        </w:rPr>
      </w:pPr>
      <w:r>
        <w:rPr>
          <w:b/>
          <w:bCs/>
          <w:noProof/>
          <w:lang w:val="en-US"/>
        </w:rPr>
        <w:drawing>
          <wp:inline distT="0" distB="0" distL="0" distR="0">
            <wp:extent cx="5486400" cy="880280"/>
            <wp:effectExtent l="19050" t="0" r="38100" b="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6" r:lo="rId7" r:qs="rId8" r:cs="rId9"/>
              </a:graphicData>
            </a:graphic>
          </wp:inline>
        </w:drawing>
      </w:r>
    </w:p>
    <w:p w:rsidR="00E95375" w:rsidP="00E95375" w14:paraId="6510F644" w14:textId="20DA8C4E">
      <w:pPr>
        <w:spacing w:line="240" w:lineRule="auto"/>
        <w:jc w:val="center"/>
        <w:rPr>
          <w:b/>
          <w:bCs/>
          <w:lang w:val="en-US"/>
        </w:rPr>
      </w:pPr>
      <w:r>
        <w:rPr>
          <w:b/>
          <w:bCs/>
          <w:lang w:val="en-US"/>
        </w:rPr>
        <w:t>Memory process of consumer</w:t>
      </w:r>
    </w:p>
    <w:p w:rsidR="00E95375" w:rsidP="00E95375" w14:paraId="7B4543DB" w14:textId="38B7C49A">
      <w:pPr>
        <w:spacing w:line="240" w:lineRule="auto"/>
        <w:jc w:val="center"/>
        <w:rPr>
          <w:b/>
          <w:bCs/>
          <w:lang w:val="en-US"/>
        </w:rPr>
      </w:pPr>
      <w:r>
        <w:rPr>
          <w:b/>
          <w:bCs/>
          <w:lang w:val="en-US"/>
        </w:rPr>
        <w:t>Source: Author</w:t>
      </w:r>
    </w:p>
    <w:p w:rsidR="006E6039" w14:paraId="37F4468E" w14:textId="386CE8C7">
      <w:pPr>
        <w:spacing w:line="259" w:lineRule="auto"/>
        <w:jc w:val="left"/>
        <w:rPr>
          <w:lang w:val="en-US"/>
        </w:rPr>
      </w:pPr>
      <w:r w:rsidRPr="00D063B4">
        <w:t>The following are the processes that are associated with the memory of a customer</w:t>
      </w:r>
      <w:r>
        <w:rPr>
          <w:lang w:val="en-US"/>
        </w:rPr>
        <w:t xml:space="preserve">.  </w:t>
      </w:r>
    </w:p>
    <w:p w:rsidR="006E6039" w:rsidRPr="00D063B4" w:rsidP="00D063B4" w14:paraId="452AE6A5" w14:textId="16C83A8F">
      <w:pPr>
        <w:pStyle w:val="ListParagraph"/>
        <w:numPr>
          <w:ilvl w:val="0"/>
          <w:numId w:val="8"/>
        </w:numPr>
        <w:rPr>
          <w:b/>
          <w:bCs/>
          <w:lang w:val="en-US"/>
        </w:rPr>
      </w:pPr>
      <w:r w:rsidRPr="00D063B4">
        <w:rPr>
          <w:b/>
          <w:bCs/>
          <w:lang w:val="en-US"/>
        </w:rPr>
        <w:t xml:space="preserve">Encoding: </w:t>
      </w:r>
      <w:r w:rsidRPr="00D063B4">
        <w:rPr>
          <w:lang w:val="en-US"/>
        </w:rPr>
        <w:t xml:space="preserve">it is the first stage where information is interpreted by being placed in the memory store. </w:t>
      </w:r>
    </w:p>
    <w:p w:rsidR="00C75446" w:rsidRPr="00D063B4" w:rsidP="00D063B4" w14:paraId="4D7E4221" w14:textId="434ACE9E">
      <w:pPr>
        <w:pStyle w:val="ListParagraph"/>
        <w:numPr>
          <w:ilvl w:val="0"/>
          <w:numId w:val="8"/>
        </w:numPr>
        <w:rPr>
          <w:b/>
          <w:bCs/>
          <w:lang w:val="en-US"/>
        </w:rPr>
      </w:pPr>
      <w:r w:rsidRPr="00D063B4">
        <w:rPr>
          <w:b/>
          <w:bCs/>
          <w:lang w:val="en-US"/>
        </w:rPr>
        <w:t xml:space="preserve">Storage: </w:t>
      </w:r>
      <w:r w:rsidRPr="00D063B4" w:rsidR="00F44E2A">
        <w:rPr>
          <w:lang w:val="en-US"/>
        </w:rPr>
        <w:t>Involves retaining information in the memory</w:t>
      </w:r>
    </w:p>
    <w:p w:rsidR="00F44E2A" w:rsidRPr="00D063B4" w:rsidP="00D063B4" w14:paraId="5191F3E7" w14:textId="6187121A">
      <w:pPr>
        <w:pStyle w:val="ListParagraph"/>
        <w:numPr>
          <w:ilvl w:val="0"/>
          <w:numId w:val="8"/>
        </w:numPr>
        <w:rPr>
          <w:b/>
          <w:bCs/>
          <w:lang w:val="en-US"/>
        </w:rPr>
      </w:pPr>
      <w:r w:rsidRPr="00D063B4">
        <w:rPr>
          <w:b/>
          <w:bCs/>
          <w:lang w:val="en-US"/>
        </w:rPr>
        <w:t xml:space="preserve">Retrieval: </w:t>
      </w:r>
      <w:r w:rsidRPr="00D063B4" w:rsidR="00F70D21">
        <w:rPr>
          <w:lang w:val="en-US"/>
        </w:rPr>
        <w:t>Retrieval is a process in which a stored memory is located.</w:t>
      </w:r>
    </w:p>
    <w:p w:rsidR="009134D8" w14:paraId="21DC1191" w14:textId="77777777">
      <w:pPr>
        <w:spacing w:line="259" w:lineRule="auto"/>
        <w:jc w:val="left"/>
        <w:rPr>
          <w:lang w:val="en-US"/>
        </w:rPr>
      </w:pPr>
    </w:p>
    <w:p w:rsidR="00C17550" w:rsidRPr="00C17550" w:rsidP="009134D8" w14:paraId="62B027DB" w14:textId="249C08C1">
      <w:pPr>
        <w:pStyle w:val="Heading2"/>
        <w:rPr>
          <w:lang w:val="en-US"/>
        </w:rPr>
      </w:pPr>
      <w:bookmarkStart w:id="4" w:name="_Toc105254274"/>
      <w:r w:rsidRPr="009134D8">
        <w:rPr>
          <w:lang w:val="en-US"/>
        </w:rPr>
        <w:t>2.3.</w:t>
      </w:r>
      <w:r>
        <w:rPr>
          <w:lang w:val="en-US"/>
        </w:rPr>
        <w:t xml:space="preserve"> </w:t>
      </w:r>
      <w:r w:rsidRPr="00C17550">
        <w:rPr>
          <w:lang w:val="en-US"/>
        </w:rPr>
        <w:t>Firms use the concept to their advantage.</w:t>
      </w:r>
      <w:bookmarkEnd w:id="4"/>
    </w:p>
    <w:p w:rsidR="00EC456E" w:rsidP="00D063B4" w14:paraId="6533A5EE" w14:textId="6D0BE6EA">
      <w:pPr>
        <w:rPr>
          <w:lang w:val="en-US"/>
        </w:rPr>
      </w:pPr>
      <w:r>
        <w:rPr>
          <w:lang w:val="en-US"/>
        </w:rPr>
        <w:t>Several</w:t>
      </w:r>
      <w:r w:rsidR="00C17550">
        <w:rPr>
          <w:lang w:val="en-US"/>
        </w:rPr>
        <w:t xml:space="preserve"> marketing firms can </w:t>
      </w:r>
      <w:r>
        <w:rPr>
          <w:lang w:val="en-US"/>
        </w:rPr>
        <w:t>adapt</w:t>
      </w:r>
      <w:r w:rsidR="00C17550">
        <w:rPr>
          <w:lang w:val="en-US"/>
        </w:rPr>
        <w:t xml:space="preserve"> the </w:t>
      </w:r>
      <w:r>
        <w:rPr>
          <w:lang w:val="en-US"/>
        </w:rPr>
        <w:t>learning</w:t>
      </w:r>
      <w:r w:rsidR="00C17550">
        <w:rPr>
          <w:lang w:val="en-US"/>
        </w:rPr>
        <w:t xml:space="preserve"> and memory principle to seek improved sales revenue and effectively attract customers. Customers</w:t>
      </w:r>
      <w:r w:rsidR="00303575">
        <w:rPr>
          <w:lang w:val="en-US"/>
        </w:rPr>
        <w:t xml:space="preserve"> use the existing knowledge based on which the purchase of a product is de</w:t>
      </w:r>
      <w:r w:rsidR="0082027D">
        <w:rPr>
          <w:lang w:val="en-US"/>
        </w:rPr>
        <w:t xml:space="preserve">termined. </w:t>
      </w:r>
    </w:p>
    <w:p w:rsidR="00BB0240" w:rsidP="00303575" w14:paraId="4A23D644" w14:textId="6D8791EB">
      <w:pPr>
        <w:spacing w:line="259" w:lineRule="auto"/>
        <w:jc w:val="center"/>
        <w:rPr>
          <w:lang w:val="en-US"/>
        </w:rPr>
      </w:pPr>
      <w:r>
        <w:rPr>
          <w:noProof/>
        </w:rPr>
        <w:drawing>
          <wp:inline distT="0" distB="0" distL="0" distR="0">
            <wp:extent cx="5048465" cy="2079009"/>
            <wp:effectExtent l="152400" t="152400" r="361950" b="3594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xmlns:r="http://schemas.openxmlformats.org/officeDocument/2006/relationships" r:embed="rId10"/>
                    <a:stretch>
                      <a:fillRect/>
                    </a:stretch>
                  </pic:blipFill>
                  <pic:spPr>
                    <a:xfrm>
                      <a:off x="0" y="0"/>
                      <a:ext cx="5055147" cy="2081761"/>
                    </a:xfrm>
                    <a:prstGeom prst="rect">
                      <a:avLst/>
                    </a:prstGeom>
                    <a:ln>
                      <a:noFill/>
                    </a:ln>
                    <a:effectLst>
                      <a:outerShdw blurRad="292100" dist="139700" dir="2700000" sx="100000" sy="100000" kx="0" ky="0" algn="tl" rotWithShape="0">
                        <a:srgbClr val="333333">
                          <a:alpha val="65000"/>
                        </a:srgbClr>
                      </a:outerShdw>
                    </a:effectLst>
                  </pic:spPr>
                </pic:pic>
              </a:graphicData>
            </a:graphic>
          </wp:inline>
        </w:drawing>
      </w:r>
    </w:p>
    <w:p w:rsidR="00BB0240" w:rsidRPr="00D97D6A" w:rsidP="00D97D6A" w14:paraId="34EC1959" w14:textId="1DAAB2D9">
      <w:pPr>
        <w:spacing w:line="240" w:lineRule="auto"/>
        <w:jc w:val="center"/>
        <w:rPr>
          <w:b/>
          <w:bCs/>
          <w:lang w:val="en-US"/>
        </w:rPr>
      </w:pPr>
      <w:r w:rsidRPr="00D97D6A">
        <w:rPr>
          <w:b/>
          <w:bCs/>
          <w:lang w:val="en-US"/>
        </w:rPr>
        <w:t>Customer purchase behavior cycle</w:t>
      </w:r>
    </w:p>
    <w:p w:rsidR="00303575" w:rsidRPr="00D97D6A" w:rsidP="00D97D6A" w14:paraId="389BEB73" w14:textId="79C54981">
      <w:pPr>
        <w:spacing w:line="240" w:lineRule="auto"/>
        <w:jc w:val="center"/>
        <w:rPr>
          <w:b/>
          <w:bCs/>
          <w:lang w:val="en-US"/>
        </w:rPr>
      </w:pPr>
      <w:r w:rsidRPr="00D97D6A">
        <w:rPr>
          <w:b/>
          <w:bCs/>
          <w:lang w:val="en-US"/>
        </w:rPr>
        <w:t>Source: (forentrepreneurs.com, 2022)</w:t>
      </w:r>
    </w:p>
    <w:p w:rsidR="00EC456E" w14:paraId="6556C6F9" w14:textId="77777777">
      <w:pPr>
        <w:spacing w:line="259" w:lineRule="auto"/>
        <w:jc w:val="left"/>
        <w:rPr>
          <w:lang w:val="en-US"/>
        </w:rPr>
      </w:pPr>
    </w:p>
    <w:p w:rsidR="00D97D6A" w:rsidP="004472F0" w14:paraId="5ACEDD3B" w14:textId="731EAE6F">
      <w:pPr>
        <w:rPr>
          <w:shd w:val="clear" w:color="auto" w:fill="FFFFFF"/>
        </w:rPr>
      </w:pPr>
      <w:r>
        <w:rPr>
          <w:shd w:val="clear" w:color="auto" w:fill="FFFFFF"/>
        </w:rPr>
        <w:t xml:space="preserve">Marketers find it to be important for as to the manner customers acquire knowledge about their products and the form in which the information is interpreted. </w:t>
      </w:r>
      <w:r>
        <w:rPr>
          <w:shd w:val="clear" w:color="auto" w:fill="FFFFFF"/>
        </w:rPr>
        <w:t xml:space="preserve">This is where the marketers would like to offer information on the products or services that it is seeking to offer to their customers. The way products are being used or maintained is being demonstrated.  The strategies that marketers use often depend on learning theories </w:t>
      </w:r>
      <w:r w:rsidR="00A14ABE">
        <w:rPr>
          <w:shd w:val="clear" w:color="auto" w:fill="FFFFFF"/>
        </w:rPr>
        <w:t xml:space="preserve">being </w:t>
      </w:r>
      <w:r w:rsidR="003D5449">
        <w:rPr>
          <w:shd w:val="clear" w:color="auto" w:fill="FFFFFF"/>
        </w:rPr>
        <w:t>proposed</w:t>
      </w:r>
      <w:r w:rsidR="00133CD7">
        <w:rPr>
          <w:shd w:val="clear" w:color="auto" w:fill="FFFFFF"/>
        </w:rPr>
        <w:t xml:space="preserve"> as below:</w:t>
      </w:r>
      <w:r w:rsidR="00A14ABE">
        <w:rPr>
          <w:shd w:val="clear" w:color="auto" w:fill="FFFFFF"/>
        </w:rPr>
        <w:t xml:space="preserve"> </w:t>
      </w:r>
    </w:p>
    <w:p w:rsidR="00531D4A" w:rsidP="009134D8" w14:paraId="5ACAFC52" w14:textId="2825FA57">
      <w:pPr>
        <w:pStyle w:val="Heading2"/>
        <w:rPr>
          <w:shd w:val="clear" w:color="auto" w:fill="FFFFFF"/>
        </w:rPr>
      </w:pPr>
      <w:bookmarkStart w:id="5" w:name="_Toc105254275"/>
      <w:r>
        <w:rPr>
          <w:shd w:val="clear" w:color="auto" w:fill="FFFFFF"/>
        </w:rPr>
        <w:t xml:space="preserve">2.4. </w:t>
      </w:r>
      <w:r w:rsidRPr="003D5449" w:rsidR="003D5449">
        <w:rPr>
          <w:shd w:val="clear" w:color="auto" w:fill="FFFFFF"/>
        </w:rPr>
        <w:t>Behavioral learning theories</w:t>
      </w:r>
      <w:bookmarkEnd w:id="5"/>
    </w:p>
    <w:p w:rsidR="00A14ABE" w:rsidP="004472F0" w14:paraId="59449361" w14:textId="407C4AAD">
      <w:pPr>
        <w:rPr>
          <w:shd w:val="clear" w:color="auto" w:fill="FFFFFF"/>
        </w:rPr>
      </w:pPr>
      <w:r>
        <w:rPr>
          <w:shd w:val="clear" w:color="auto" w:fill="FFFFFF"/>
        </w:rPr>
        <w:t xml:space="preserve">The customers are being exposed to the information through the means of marketing, where marketers adopt the model of </w:t>
      </w:r>
      <w:r w:rsidRPr="00531D4A">
        <w:rPr>
          <w:b/>
          <w:bCs/>
          <w:shd w:val="clear" w:color="auto" w:fill="FFFFFF"/>
        </w:rPr>
        <w:t>classical conditioning behavioral</w:t>
      </w:r>
      <w:r>
        <w:rPr>
          <w:shd w:val="clear" w:color="auto" w:fill="FFFFFF"/>
        </w:rPr>
        <w:t xml:space="preserve"> theory.</w:t>
      </w:r>
      <w:r w:rsidRPr="003D5449" w:rsidR="003D5449">
        <w:rPr>
          <w:b/>
          <w:bCs/>
          <w:shd w:val="clear" w:color="auto" w:fill="FFFFFF"/>
        </w:rPr>
        <w:t xml:space="preserve"> </w:t>
      </w:r>
      <w:r>
        <w:rPr>
          <w:shd w:val="clear" w:color="auto" w:fill="FFFFFF"/>
        </w:rPr>
        <w:t xml:space="preserve">It is thought this model where the advertisers and marketers repeatedly demonstrate information on the products on a repeated basis that stimulates the customers to attain curiosity towards the products displayed. </w:t>
      </w:r>
    </w:p>
    <w:p w:rsidR="009460C2" w:rsidP="004472F0" w14:paraId="40780A1A" w14:textId="1EFB93CD">
      <w:pPr>
        <w:rPr>
          <w:shd w:val="clear" w:color="auto" w:fill="FFFFFF"/>
        </w:rPr>
      </w:pPr>
      <w:r>
        <w:rPr>
          <w:shd w:val="clear" w:color="auto" w:fill="FFFFFF"/>
        </w:rPr>
        <w:t xml:space="preserve">A report by </w:t>
      </w:r>
      <w:r w:rsidR="0018239F">
        <w:rPr>
          <w:shd w:val="clear" w:color="auto" w:fill="FFFFFF"/>
        </w:rPr>
        <w:t xml:space="preserve">Jain and </w:t>
      </w:r>
      <w:r w:rsidR="0018239F">
        <w:rPr>
          <w:shd w:val="clear" w:color="auto" w:fill="FFFFFF"/>
        </w:rPr>
        <w:t>Weiten</w:t>
      </w:r>
      <w:r w:rsidR="0018239F">
        <w:rPr>
          <w:shd w:val="clear" w:color="auto" w:fill="FFFFFF"/>
        </w:rPr>
        <w:t>, (2020</w:t>
      </w:r>
      <w:r>
        <w:rPr>
          <w:shd w:val="clear" w:color="auto" w:fill="FFFFFF"/>
        </w:rPr>
        <w:t xml:space="preserve">) suggests that a consumer can be persuaded to adopt a product that they were not previously willing to try out by the means of classical conditioning. </w:t>
      </w:r>
      <w:r w:rsidR="00007163">
        <w:rPr>
          <w:shd w:val="clear" w:color="auto" w:fill="FFFFFF"/>
        </w:rPr>
        <w:t xml:space="preserve">They could be convinced to seek new </w:t>
      </w:r>
      <w:r w:rsidR="00007163">
        <w:rPr>
          <w:shd w:val="clear" w:color="auto" w:fill="FFFFFF"/>
        </w:rPr>
        <w:t>behaviors</w:t>
      </w:r>
      <w:r w:rsidR="00007163">
        <w:rPr>
          <w:shd w:val="clear" w:color="auto" w:fill="FFFFFF"/>
        </w:rPr>
        <w:t xml:space="preserve"> and bring alternations to the existing thought patterns, with the means of habituation.</w:t>
      </w:r>
      <w:r w:rsidR="009E602A">
        <w:rPr>
          <w:shd w:val="clear" w:color="auto" w:fill="FFFFFF"/>
        </w:rPr>
        <w:t xml:space="preserve"> The </w:t>
      </w:r>
      <w:r w:rsidRPr="009E602A" w:rsidR="009E602A">
        <w:rPr>
          <w:b/>
          <w:bCs/>
          <w:shd w:val="clear" w:color="auto" w:fill="FFFFFF"/>
        </w:rPr>
        <w:t>repetition of information</w:t>
      </w:r>
      <w:r w:rsidR="009E602A">
        <w:rPr>
          <w:shd w:val="clear" w:color="auto" w:fill="FFFFFF"/>
        </w:rPr>
        <w:t xml:space="preserve"> through advertising campaigns reinforces associative learning and the customer begins to grow familiar with the product</w:t>
      </w:r>
      <w:r w:rsidR="0018239F">
        <w:rPr>
          <w:shd w:val="clear" w:color="auto" w:fill="FFFFFF"/>
        </w:rPr>
        <w:t xml:space="preserve"> (Kuman et al., 2018)</w:t>
      </w:r>
      <w:r w:rsidR="009E602A">
        <w:rPr>
          <w:shd w:val="clear" w:color="auto" w:fill="FFFFFF"/>
        </w:rPr>
        <w:t xml:space="preserve">. Classical conditioning is adopted through the second form </w:t>
      </w:r>
      <w:r w:rsidR="003D6CDE">
        <w:rPr>
          <w:shd w:val="clear" w:color="auto" w:fill="FFFFFF"/>
        </w:rPr>
        <w:t xml:space="preserve">i.e. </w:t>
      </w:r>
      <w:r w:rsidRPr="003D6CDE" w:rsidR="003D6CDE">
        <w:rPr>
          <w:b/>
          <w:bCs/>
          <w:shd w:val="clear" w:color="auto" w:fill="FFFFFF"/>
        </w:rPr>
        <w:t>stimulus generalization</w:t>
      </w:r>
      <w:r w:rsidR="003D6CDE">
        <w:rPr>
          <w:shd w:val="clear" w:color="auto" w:fill="FFFFFF"/>
        </w:rPr>
        <w:t xml:space="preserve"> </w:t>
      </w:r>
      <w:r w:rsidR="009E602A">
        <w:rPr>
          <w:shd w:val="clear" w:color="auto" w:fill="FFFFFF"/>
        </w:rPr>
        <w:t xml:space="preserve">where advertisers use a brand name to create and sell its product diversity. </w:t>
      </w:r>
      <w:r w:rsidR="003D6CDE">
        <w:rPr>
          <w:shd w:val="clear" w:color="auto" w:fill="FFFFFF"/>
        </w:rPr>
        <w:t xml:space="preserve">The customer can generalize the products under one name and make </w:t>
      </w:r>
      <w:r w:rsidR="00827C5E">
        <w:rPr>
          <w:shd w:val="clear" w:color="auto" w:fill="FFFFFF"/>
        </w:rPr>
        <w:t>interpret</w:t>
      </w:r>
      <w:r w:rsidR="003D6CDE">
        <w:rPr>
          <w:shd w:val="clear" w:color="auto" w:fill="FFFFFF"/>
        </w:rPr>
        <w:t xml:space="preserve"> the quality of the product and use </w:t>
      </w:r>
      <w:r w:rsidR="00827C5E">
        <w:rPr>
          <w:shd w:val="clear" w:color="auto" w:fill="FFFFFF"/>
        </w:rPr>
        <w:t xml:space="preserve">it </w:t>
      </w:r>
      <w:r w:rsidR="003D6CDE">
        <w:rPr>
          <w:shd w:val="clear" w:color="auto" w:fill="FFFFFF"/>
        </w:rPr>
        <w:t>accordingly.</w:t>
      </w:r>
      <w:r w:rsidR="00133CD7">
        <w:rPr>
          <w:shd w:val="clear" w:color="auto" w:fill="FFFFFF"/>
        </w:rPr>
        <w:t xml:space="preserve"> </w:t>
      </w:r>
      <w:r w:rsidRPr="00133CD7">
        <w:rPr>
          <w:i/>
          <w:iCs/>
          <w:shd w:val="clear" w:color="auto" w:fill="FFFFFF"/>
        </w:rPr>
        <w:t>For instance</w:t>
      </w:r>
      <w:r>
        <w:rPr>
          <w:shd w:val="clear" w:color="auto" w:fill="FFFFFF"/>
        </w:rPr>
        <w:t xml:space="preserve">, a </w:t>
      </w:r>
      <w:r w:rsidR="00E95375">
        <w:rPr>
          <w:shd w:val="clear" w:color="auto" w:fill="FFFFFF"/>
        </w:rPr>
        <w:t>researcher</w:t>
      </w:r>
      <w:r>
        <w:rPr>
          <w:shd w:val="clear" w:color="auto" w:fill="FFFFFF"/>
        </w:rPr>
        <w:t xml:space="preserve"> suggests that if a customer is accustomed to drinking a specific green tea product in the market, </w:t>
      </w:r>
      <w:r w:rsidR="00FC3A9B">
        <w:rPr>
          <w:shd w:val="clear" w:color="auto" w:fill="FFFFFF"/>
        </w:rPr>
        <w:t>he or she can be encouraged to switch to coffee through the means of repeated exposure to the information regarding coffee</w:t>
      </w:r>
      <w:r w:rsidR="00E95375">
        <w:rPr>
          <w:shd w:val="clear" w:color="auto" w:fill="FFFFFF"/>
        </w:rPr>
        <w:t xml:space="preserve"> (</w:t>
      </w:r>
      <w:r w:rsidR="00F302FE">
        <w:rPr>
          <w:shd w:val="clear" w:color="auto" w:fill="FFFFFF"/>
        </w:rPr>
        <w:t>Molinillo et al., 2020</w:t>
      </w:r>
      <w:r w:rsidR="00E95375">
        <w:rPr>
          <w:shd w:val="clear" w:color="auto" w:fill="FFFFFF"/>
        </w:rPr>
        <w:t>)</w:t>
      </w:r>
      <w:r w:rsidR="00FC3A9B">
        <w:rPr>
          <w:shd w:val="clear" w:color="auto" w:fill="FFFFFF"/>
        </w:rPr>
        <w:t xml:space="preserve">. This analogy is being </w:t>
      </w:r>
      <w:r w:rsidR="009E602A">
        <w:rPr>
          <w:shd w:val="clear" w:color="auto" w:fill="FFFFFF"/>
        </w:rPr>
        <w:t>utilized</w:t>
      </w:r>
      <w:r w:rsidR="00FC3A9B">
        <w:rPr>
          <w:shd w:val="clear" w:color="auto" w:fill="FFFFFF"/>
        </w:rPr>
        <w:t xml:space="preserve"> by several marketers to improve their sales revenue.</w:t>
      </w:r>
    </w:p>
    <w:p w:rsidR="007855EF" w:rsidP="004472F0" w14:paraId="5465677D" w14:textId="2B1C9467">
      <w:pPr>
        <w:rPr>
          <w:shd w:val="clear" w:color="auto" w:fill="FFFFFF"/>
        </w:rPr>
      </w:pPr>
      <w:r>
        <w:rPr>
          <w:shd w:val="clear" w:color="auto" w:fill="FFFFFF"/>
        </w:rPr>
        <w:t xml:space="preserve">Marketers also largely rely on the </w:t>
      </w:r>
      <w:r w:rsidRPr="00C7070E">
        <w:rPr>
          <w:b/>
          <w:bCs/>
          <w:shd w:val="clear" w:color="auto" w:fill="FFFFFF"/>
        </w:rPr>
        <w:t>op</w:t>
      </w:r>
      <w:r w:rsidRPr="00C7070E" w:rsidR="0065229E">
        <w:rPr>
          <w:b/>
          <w:bCs/>
          <w:shd w:val="clear" w:color="auto" w:fill="FFFFFF"/>
        </w:rPr>
        <w:t>erant conditioning</w:t>
      </w:r>
      <w:r w:rsidR="0065229E">
        <w:rPr>
          <w:shd w:val="clear" w:color="auto" w:fill="FFFFFF"/>
        </w:rPr>
        <w:t xml:space="preserve"> theory</w:t>
      </w:r>
      <w:r w:rsidR="00C7070E">
        <w:rPr>
          <w:shd w:val="clear" w:color="auto" w:fill="FFFFFF"/>
        </w:rPr>
        <w:t xml:space="preserve"> to turn </w:t>
      </w:r>
      <w:r w:rsidR="009E602A">
        <w:rPr>
          <w:shd w:val="clear" w:color="auto" w:fill="FFFFFF"/>
        </w:rPr>
        <w:t>consumers’</w:t>
      </w:r>
      <w:r w:rsidR="00C7070E">
        <w:rPr>
          <w:shd w:val="clear" w:color="auto" w:fill="FFFFFF"/>
        </w:rPr>
        <w:t xml:space="preserve"> low level of involvement towards the products </w:t>
      </w:r>
      <w:r w:rsidR="009E602A">
        <w:rPr>
          <w:shd w:val="clear" w:color="auto" w:fill="FFFFFF"/>
        </w:rPr>
        <w:t>into</w:t>
      </w:r>
      <w:r w:rsidR="00C7070E">
        <w:rPr>
          <w:shd w:val="clear" w:color="auto" w:fill="FFFFFF"/>
        </w:rPr>
        <w:t xml:space="preserve"> a high level </w:t>
      </w:r>
      <w:r w:rsidR="009E602A">
        <w:rPr>
          <w:shd w:val="clear" w:color="auto" w:fill="FFFFFF"/>
        </w:rPr>
        <w:t xml:space="preserve">of </w:t>
      </w:r>
      <w:r w:rsidR="00C7070E">
        <w:rPr>
          <w:shd w:val="clear" w:color="auto" w:fill="FFFFFF"/>
        </w:rPr>
        <w:t xml:space="preserve">involvement </w:t>
      </w:r>
      <w:r w:rsidR="009E602A">
        <w:rPr>
          <w:shd w:val="clear" w:color="auto" w:fill="FFFFFF"/>
        </w:rPr>
        <w:t>through</w:t>
      </w:r>
      <w:r w:rsidR="00C7070E">
        <w:rPr>
          <w:shd w:val="clear" w:color="auto" w:fill="FFFFFF"/>
        </w:rPr>
        <w:t xml:space="preserve"> </w:t>
      </w:r>
      <w:r w:rsidR="009E602A">
        <w:rPr>
          <w:shd w:val="clear" w:color="auto" w:fill="FFFFFF"/>
        </w:rPr>
        <w:t>the process</w:t>
      </w:r>
      <w:r w:rsidR="00C7070E">
        <w:rPr>
          <w:shd w:val="clear" w:color="auto" w:fill="FFFFFF"/>
        </w:rPr>
        <w:t xml:space="preserve"> of structuring and delivering product information in a manner that would be aligned accordingly. </w:t>
      </w:r>
      <w:r>
        <w:rPr>
          <w:shd w:val="clear" w:color="auto" w:fill="FFFFFF"/>
        </w:rPr>
        <w:t>The marketers take advantage of the rewards system to</w:t>
      </w:r>
      <w:r w:rsidR="00004F16">
        <w:rPr>
          <w:shd w:val="clear" w:color="auto" w:fill="FFFFFF"/>
        </w:rPr>
        <w:t xml:space="preserve"> seek the desired </w:t>
      </w:r>
      <w:r w:rsidR="00004F16">
        <w:rPr>
          <w:shd w:val="clear" w:color="auto" w:fill="FFFFFF"/>
        </w:rPr>
        <w:t>behavior</w:t>
      </w:r>
      <w:r w:rsidR="00004F16">
        <w:rPr>
          <w:shd w:val="clear" w:color="auto" w:fill="FFFFFF"/>
        </w:rPr>
        <w:t xml:space="preserve"> from the customers. The probability that a specific </w:t>
      </w:r>
      <w:r w:rsidR="00004F16">
        <w:rPr>
          <w:shd w:val="clear" w:color="auto" w:fill="FFFFFF"/>
        </w:rPr>
        <w:t>behavior</w:t>
      </w:r>
      <w:r w:rsidR="00004F16">
        <w:rPr>
          <w:shd w:val="clear" w:color="auto" w:fill="FFFFFF"/>
        </w:rPr>
        <w:t xml:space="preserve"> will be demonstrated, is often reliant on the kind of reinforcement that the marketers adopt. This may involve positive reinforcement where specific </w:t>
      </w:r>
      <w:r w:rsidR="00004F16">
        <w:rPr>
          <w:shd w:val="clear" w:color="auto" w:fill="FFFFFF"/>
        </w:rPr>
        <w:t>behavior</w:t>
      </w:r>
      <w:r w:rsidR="00004F16">
        <w:rPr>
          <w:shd w:val="clear" w:color="auto" w:fill="FFFFFF"/>
        </w:rPr>
        <w:t xml:space="preserve"> is being encouraged and negative reinforcement where the probability of specific </w:t>
      </w:r>
      <w:r w:rsidR="00004F16">
        <w:rPr>
          <w:shd w:val="clear" w:color="auto" w:fill="FFFFFF"/>
        </w:rPr>
        <w:t>behavior</w:t>
      </w:r>
      <w:r w:rsidR="00004F16">
        <w:rPr>
          <w:shd w:val="clear" w:color="auto" w:fill="FFFFFF"/>
        </w:rPr>
        <w:t xml:space="preserve"> is discouraged.  </w:t>
      </w:r>
    </w:p>
    <w:p w:rsidR="003D6CDE" w:rsidRPr="00531D4A" w:rsidP="004472F0" w14:paraId="5AF3EF6A" w14:textId="6ED3F336">
      <w:pPr>
        <w:rPr>
          <w:shd w:val="clear" w:color="auto" w:fill="FFFFFF"/>
        </w:rPr>
      </w:pPr>
      <w:r>
        <w:rPr>
          <w:shd w:val="clear" w:color="auto" w:fill="FFFFFF"/>
        </w:rPr>
        <w:t xml:space="preserve">The </w:t>
      </w:r>
      <w:r w:rsidRPr="00D063B4">
        <w:rPr>
          <w:shd w:val="clear" w:color="auto" w:fill="FFFFFF"/>
        </w:rPr>
        <w:t>use of rewards is being encouraged to drive customer satisfaction</w:t>
      </w:r>
      <w:r>
        <w:rPr>
          <w:shd w:val="clear" w:color="auto" w:fill="FFFFFF"/>
        </w:rPr>
        <w:t xml:space="preserve">. </w:t>
      </w:r>
      <w:r w:rsidR="008F4A2B">
        <w:rPr>
          <w:shd w:val="clear" w:color="auto" w:fill="FFFFFF"/>
        </w:rPr>
        <w:t>F</w:t>
      </w:r>
      <w:r w:rsidR="003054FE">
        <w:rPr>
          <w:shd w:val="clear" w:color="auto" w:fill="FFFFFF"/>
        </w:rPr>
        <w:t>or instance, the customers are being given a smaller product to try out, which makes it rewarding enough for them to encourage buying an actual product or an entire subscription of services. Some of the rewards used by marketers involve the use of sales or discounts</w:t>
      </w:r>
      <w:r w:rsidR="00F302FE">
        <w:rPr>
          <w:shd w:val="clear" w:color="auto" w:fill="FFFFFF"/>
        </w:rPr>
        <w:t xml:space="preserve"> (Kim et al., 2020)</w:t>
      </w:r>
      <w:r w:rsidR="003054FE">
        <w:rPr>
          <w:shd w:val="clear" w:color="auto" w:fill="FFFFFF"/>
        </w:rPr>
        <w:t xml:space="preserve">. </w:t>
      </w:r>
    </w:p>
    <w:p w:rsidR="003D5449" w:rsidRPr="003D5449" w:rsidP="009134D8" w14:paraId="3CC554D4" w14:textId="7C433324">
      <w:pPr>
        <w:pStyle w:val="Heading2"/>
        <w:rPr>
          <w:shd w:val="clear" w:color="auto" w:fill="FFFFFF"/>
        </w:rPr>
      </w:pPr>
      <w:bookmarkStart w:id="6" w:name="_Toc105254276"/>
      <w:r>
        <w:rPr>
          <w:shd w:val="clear" w:color="auto" w:fill="FFFFFF"/>
        </w:rPr>
        <w:t xml:space="preserve">2.5. </w:t>
      </w:r>
      <w:r w:rsidRPr="003D5449">
        <w:rPr>
          <w:shd w:val="clear" w:color="auto" w:fill="FFFFFF"/>
        </w:rPr>
        <w:t>Cognitive learning theories</w:t>
      </w:r>
      <w:bookmarkEnd w:id="6"/>
    </w:p>
    <w:p w:rsidR="00EC456E" w:rsidP="0042108B" w14:paraId="768EDDCA" w14:textId="2AEE0B69">
      <w:pPr>
        <w:rPr>
          <w:shd w:val="clear" w:color="auto" w:fill="FFFFFF"/>
        </w:rPr>
      </w:pPr>
      <w:r>
        <w:rPr>
          <w:shd w:val="clear" w:color="auto" w:fill="FFFFFF"/>
        </w:rPr>
        <w:t xml:space="preserve">Marketers often target the customer's cognitions to encourage them to purchase the </w:t>
      </w:r>
      <w:r w:rsidR="00BB1D14">
        <w:rPr>
          <w:shd w:val="clear" w:color="auto" w:fill="FFFFFF"/>
        </w:rPr>
        <w:t xml:space="preserve">specific product demonstrated. The cognitive theory allows the marketers to </w:t>
      </w:r>
      <w:r w:rsidR="00BB1D14">
        <w:rPr>
          <w:shd w:val="clear" w:color="auto" w:fill="FFFFFF"/>
        </w:rPr>
        <w:t>addre</w:t>
      </w:r>
      <w:r w:rsidR="00BB1D14">
        <w:rPr>
          <w:shd w:val="clear" w:color="auto" w:fill="FFFFFF"/>
        </w:rPr>
        <w:t xml:space="preserve">ss the core needs and preferences of the target customers and accordingly </w:t>
      </w:r>
      <w:r w:rsidR="00BB1D14">
        <w:rPr>
          <w:shd w:val="clear" w:color="auto" w:fill="FFFFFF"/>
        </w:rPr>
        <w:t>strategize</w:t>
      </w:r>
      <w:r w:rsidR="00BB1D14">
        <w:rPr>
          <w:shd w:val="clear" w:color="auto" w:fill="FFFFFF"/>
        </w:rPr>
        <w:t xml:space="preserve"> the display of product advertisements to connect with the customer</w:t>
      </w:r>
      <w:r w:rsidR="00F302FE">
        <w:rPr>
          <w:shd w:val="clear" w:color="auto" w:fill="FFFFFF"/>
        </w:rPr>
        <w:t xml:space="preserve"> (Alvarez et al., 2018)</w:t>
      </w:r>
      <w:r w:rsidR="00BB1D14">
        <w:rPr>
          <w:shd w:val="clear" w:color="auto" w:fill="FFFFFF"/>
        </w:rPr>
        <w:t xml:space="preserve">. </w:t>
      </w:r>
    </w:p>
    <w:p w:rsidR="006D472A" w:rsidP="008C5832" w14:paraId="00191780" w14:textId="49E23E4C">
      <w:pPr>
        <w:jc w:val="center"/>
        <w:rPr>
          <w:shd w:val="clear" w:color="auto" w:fill="FFFFFF"/>
        </w:rPr>
      </w:pPr>
      <w:r>
        <w:rPr>
          <w:noProof/>
        </w:rPr>
        <w:drawing>
          <wp:inline distT="0" distB="0" distL="0" distR="0">
            <wp:extent cx="3957851" cy="3063640"/>
            <wp:effectExtent l="152400" t="152400" r="367030" b="36576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
                    <pic:cNvPicPr/>
                  </pic:nvPicPr>
                  <pic:blipFill>
                    <a:blip xmlns:r="http://schemas.openxmlformats.org/officeDocument/2006/relationships" r:embed="rId11"/>
                    <a:stretch>
                      <a:fillRect/>
                    </a:stretch>
                  </pic:blipFill>
                  <pic:spPr>
                    <a:xfrm>
                      <a:off x="0" y="0"/>
                      <a:ext cx="3961191" cy="3066226"/>
                    </a:xfrm>
                    <a:prstGeom prst="rect">
                      <a:avLst/>
                    </a:prstGeom>
                    <a:ln>
                      <a:noFill/>
                    </a:ln>
                    <a:effectLst>
                      <a:outerShdw blurRad="292100" dist="139700" dir="2700000" sx="100000" sy="100000" kx="0" ky="0" algn="tl" rotWithShape="0">
                        <a:srgbClr val="333333">
                          <a:alpha val="65000"/>
                        </a:srgbClr>
                      </a:outerShdw>
                    </a:effectLst>
                  </pic:spPr>
                </pic:pic>
              </a:graphicData>
            </a:graphic>
          </wp:inline>
        </w:drawing>
      </w:r>
    </w:p>
    <w:p w:rsidR="008C5832" w:rsidRPr="008C5832" w:rsidP="008C5832" w14:paraId="077CBAB0" w14:textId="2A949BA7">
      <w:pPr>
        <w:spacing w:line="240" w:lineRule="auto"/>
        <w:jc w:val="center"/>
        <w:rPr>
          <w:b/>
          <w:bCs/>
          <w:shd w:val="clear" w:color="auto" w:fill="FFFFFF"/>
        </w:rPr>
      </w:pPr>
      <w:r w:rsidRPr="008C5832">
        <w:rPr>
          <w:b/>
          <w:bCs/>
          <w:shd w:val="clear" w:color="auto" w:fill="FFFFFF"/>
        </w:rPr>
        <w:t xml:space="preserve">Wheel of customer analysis </w:t>
      </w:r>
    </w:p>
    <w:p w:rsidR="008C5832" w:rsidRPr="008C5832" w:rsidP="008C5832" w14:paraId="222417E8" w14:textId="500E720E">
      <w:pPr>
        <w:spacing w:line="240" w:lineRule="auto"/>
        <w:jc w:val="center"/>
        <w:rPr>
          <w:b/>
          <w:bCs/>
          <w:shd w:val="clear" w:color="auto" w:fill="FFFFFF"/>
        </w:rPr>
      </w:pPr>
      <w:r w:rsidRPr="008C5832">
        <w:rPr>
          <w:b/>
          <w:bCs/>
          <w:shd w:val="clear" w:color="auto" w:fill="FFFFFF"/>
        </w:rPr>
        <w:t>Source: (stephenzoeller.com, 2022)</w:t>
      </w:r>
    </w:p>
    <w:p w:rsidR="00EC456E" w14:paraId="59F1F0DB" w14:textId="77777777">
      <w:pPr>
        <w:spacing w:line="259" w:lineRule="auto"/>
        <w:jc w:val="left"/>
        <w:rPr>
          <w:rFonts w:ascii="Georgia" w:hAnsi="Georgia"/>
          <w:color w:val="FF0000"/>
          <w:shd w:val="clear" w:color="auto" w:fill="FFFFFF"/>
        </w:rPr>
      </w:pPr>
    </w:p>
    <w:p w:rsidR="00891A7B" w:rsidP="008C5832" w14:paraId="104BE0D2" w14:textId="50C9F9E6">
      <w:pPr>
        <w:rPr>
          <w:shd w:val="clear" w:color="auto" w:fill="FFFFFF"/>
        </w:rPr>
      </w:pPr>
      <w:r w:rsidRPr="008C5832">
        <w:rPr>
          <w:b/>
          <w:bCs/>
          <w:shd w:val="clear" w:color="auto" w:fill="FFFFFF"/>
        </w:rPr>
        <w:t xml:space="preserve">Observational learning: </w:t>
      </w:r>
      <w:r>
        <w:rPr>
          <w:shd w:val="clear" w:color="auto" w:fill="FFFFFF"/>
        </w:rPr>
        <w:t xml:space="preserve">Marketers target customers’ cognitions through demonstrating specific </w:t>
      </w:r>
      <w:r>
        <w:rPr>
          <w:shd w:val="clear" w:color="auto" w:fill="FFFFFF"/>
        </w:rPr>
        <w:t>behavior</w:t>
      </w:r>
      <w:r>
        <w:rPr>
          <w:shd w:val="clear" w:color="auto" w:fill="FFFFFF"/>
        </w:rPr>
        <w:t xml:space="preserve"> which would induce </w:t>
      </w:r>
      <w:r>
        <w:rPr>
          <w:shd w:val="clear" w:color="auto" w:fill="FFFFFF"/>
        </w:rPr>
        <w:t xml:space="preserve">observation of target customers which would further bring about influence customers’ attitudes, preferences, and decision making. Marketers make use of </w:t>
      </w:r>
      <w:r w:rsidRPr="00891A7B">
        <w:rPr>
          <w:b/>
          <w:bCs/>
          <w:shd w:val="clear" w:color="auto" w:fill="FFFFFF"/>
        </w:rPr>
        <w:t>social models</w:t>
      </w:r>
      <w:r>
        <w:rPr>
          <w:b/>
          <w:bCs/>
          <w:shd w:val="clear" w:color="auto" w:fill="FFFFFF"/>
        </w:rPr>
        <w:t xml:space="preserve"> or </w:t>
      </w:r>
      <w:r>
        <w:rPr>
          <w:b/>
          <w:bCs/>
          <w:shd w:val="clear" w:color="auto" w:fill="FFFFFF"/>
        </w:rPr>
        <w:t>modeling</w:t>
      </w:r>
      <w:r>
        <w:rPr>
          <w:shd w:val="clear" w:color="auto" w:fill="FFFFFF"/>
        </w:rPr>
        <w:t xml:space="preserve"> to meet their goals. This induces the process of learning amongst customers and encourages motivation to buy or seek a brand's services. </w:t>
      </w:r>
    </w:p>
    <w:p w:rsidR="00F9330A" w:rsidP="009134D8" w14:paraId="387479B7" w14:textId="6218172D">
      <w:pPr>
        <w:pStyle w:val="Heading2"/>
        <w:rPr>
          <w:shd w:val="clear" w:color="auto" w:fill="FFFFFF"/>
        </w:rPr>
      </w:pPr>
      <w:bookmarkStart w:id="7" w:name="_Toc105254277"/>
      <w:r>
        <w:rPr>
          <w:shd w:val="clear" w:color="auto" w:fill="FFFFFF"/>
        </w:rPr>
        <w:t xml:space="preserve">2.6. </w:t>
      </w:r>
      <w:r w:rsidRPr="00CA0ECC">
        <w:rPr>
          <w:shd w:val="clear" w:color="auto" w:fill="FFFFFF"/>
        </w:rPr>
        <w:t xml:space="preserve">Pepsi adopted </w:t>
      </w:r>
      <w:r w:rsidRPr="00CA0ECC" w:rsidR="00CA0ECC">
        <w:rPr>
          <w:shd w:val="clear" w:color="auto" w:fill="FFFFFF"/>
        </w:rPr>
        <w:t xml:space="preserve">the </w:t>
      </w:r>
      <w:r w:rsidRPr="00CA0ECC" w:rsidR="00CA0ECC">
        <w:rPr>
          <w:shd w:val="clear" w:color="auto" w:fill="FFFFFF"/>
        </w:rPr>
        <w:t>modeling</w:t>
      </w:r>
      <w:r w:rsidRPr="00CA0ECC" w:rsidR="00CA0ECC">
        <w:rPr>
          <w:shd w:val="clear" w:color="auto" w:fill="FFFFFF"/>
        </w:rPr>
        <w:t xml:space="preserve"> strategy to improve its brand sales</w:t>
      </w:r>
      <w:bookmarkEnd w:id="7"/>
    </w:p>
    <w:p w:rsidR="00CA0ECC" w:rsidP="008C5832" w14:paraId="09FEDD97" w14:textId="23787691">
      <w:pPr>
        <w:rPr>
          <w:shd w:val="clear" w:color="auto" w:fill="FFFFFF"/>
        </w:rPr>
      </w:pPr>
      <w:r>
        <w:rPr>
          <w:shd w:val="clear" w:color="auto" w:fill="FFFFFF"/>
        </w:rPr>
        <w:t xml:space="preserve">According to a report by </w:t>
      </w:r>
      <w:r w:rsidR="007F585E">
        <w:rPr>
          <w:shd w:val="clear" w:color="auto" w:fill="FFFFFF"/>
        </w:rPr>
        <w:t>Ramesh et al., (2019</w:t>
      </w:r>
      <w:r>
        <w:rPr>
          <w:shd w:val="clear" w:color="auto" w:fill="FFFFFF"/>
        </w:rPr>
        <w:t xml:space="preserve">), the </w:t>
      </w:r>
      <w:r>
        <w:rPr>
          <w:shd w:val="clear" w:color="auto" w:fill="FFFFFF"/>
        </w:rPr>
        <w:t>modeling</w:t>
      </w:r>
      <w:r>
        <w:rPr>
          <w:shd w:val="clear" w:color="auto" w:fill="FFFFFF"/>
        </w:rPr>
        <w:t xml:space="preserve"> theory is being utilized that allowed the brand to communicate with the potential customers effectively. While during</w:t>
      </w:r>
      <w:r w:rsidR="000C08CA">
        <w:rPr>
          <w:shd w:val="clear" w:color="auto" w:fill="FFFFFF"/>
        </w:rPr>
        <w:t xml:space="preserve"> </w:t>
      </w:r>
      <w:r>
        <w:rPr>
          <w:shd w:val="clear" w:color="auto" w:fill="FFFFFF"/>
        </w:rPr>
        <w:t>a certain period, the brand had been undergoing competition with a similar cola brand named as ‘</w:t>
      </w:r>
      <w:r w:rsidR="000C08CA">
        <w:rPr>
          <w:shd w:val="clear" w:color="auto" w:fill="FFFFFF"/>
        </w:rPr>
        <w:t>Coca Cola</w:t>
      </w:r>
      <w:r>
        <w:rPr>
          <w:shd w:val="clear" w:color="auto" w:fill="FFFFFF"/>
        </w:rPr>
        <w:t>’</w:t>
      </w:r>
      <w:r w:rsidR="000C08CA">
        <w:rPr>
          <w:shd w:val="clear" w:color="auto" w:fill="FFFFFF"/>
        </w:rPr>
        <w:t>, it was facing difficulties associated with seeking a customer base in the market.</w:t>
      </w:r>
    </w:p>
    <w:p w:rsidR="000C08CA" w:rsidRPr="00CA0ECC" w:rsidP="008C5832" w14:paraId="7A3263CC" w14:textId="1BF62994">
      <w:pPr>
        <w:rPr>
          <w:shd w:val="clear" w:color="auto" w:fill="FFFFFF"/>
        </w:rPr>
      </w:pPr>
      <w:r>
        <w:rPr>
          <w:shd w:val="clear" w:color="auto" w:fill="FFFFFF"/>
        </w:rPr>
        <w:t>Hence, the brand adopted the modeling strategy that boosted its sales in the United States immediately. The target customers of the brand involved reaching out to the youth and younger generation of the country while depicting the message of a dominant American culture that</w:t>
      </w:r>
      <w:r w:rsidR="00681EA1">
        <w:rPr>
          <w:shd w:val="clear" w:color="auto" w:fill="FFFFFF"/>
        </w:rPr>
        <w:t xml:space="preserve"> values freedom. Hence, its advertising and commercial introduced Michael Jackson</w:t>
      </w:r>
      <w:r w:rsidR="000B3AE3">
        <w:rPr>
          <w:shd w:val="clear" w:color="auto" w:fill="FFFFFF"/>
        </w:rPr>
        <w:t xml:space="preserve"> along with </w:t>
      </w:r>
      <w:r w:rsidR="000B3AE3">
        <w:rPr>
          <w:shd w:val="clear" w:color="auto" w:fill="FFFFFF"/>
        </w:rPr>
        <w:t xml:space="preserve">his pop songs that encouraged its target customers to imitate and seek the brand products effectively. </w:t>
      </w:r>
    </w:p>
    <w:p w:rsidR="008C5832" w:rsidP="009134D8" w14:paraId="5A735C6D" w14:textId="493E6A31">
      <w:pPr>
        <w:pStyle w:val="Heading2"/>
        <w:rPr>
          <w:shd w:val="clear" w:color="auto" w:fill="FFFFFF"/>
        </w:rPr>
      </w:pPr>
      <w:bookmarkStart w:id="8" w:name="_Toc105254278"/>
      <w:r>
        <w:rPr>
          <w:shd w:val="clear" w:color="auto" w:fill="FFFFFF"/>
        </w:rPr>
        <w:t xml:space="preserve">2.7. </w:t>
      </w:r>
      <w:r w:rsidRPr="00BC5232" w:rsidR="00BC5232">
        <w:rPr>
          <w:shd w:val="clear" w:color="auto" w:fill="FFFFFF"/>
        </w:rPr>
        <w:t>Apple.inc, use the individual effect to target cognitions of consumers</w:t>
      </w:r>
      <w:bookmarkEnd w:id="8"/>
    </w:p>
    <w:p w:rsidR="00BC5232" w:rsidP="00BC5232" w14:paraId="45C66B53" w14:textId="658469F7">
      <w:pPr>
        <w:rPr>
          <w:shd w:val="clear" w:color="auto" w:fill="FFFFFF"/>
        </w:rPr>
      </w:pPr>
      <w:r>
        <w:rPr>
          <w:shd w:val="clear" w:color="auto" w:fill="FFFFFF"/>
        </w:rPr>
        <w:t xml:space="preserve">Mostafa and </w:t>
      </w:r>
      <w:r>
        <w:rPr>
          <w:shd w:val="clear" w:color="auto" w:fill="FFFFFF"/>
        </w:rPr>
        <w:t>Kasamani</w:t>
      </w:r>
      <w:r>
        <w:rPr>
          <w:shd w:val="clear" w:color="auto" w:fill="FFFFFF"/>
        </w:rPr>
        <w:t xml:space="preserve"> (2020), </w:t>
      </w:r>
      <w:r>
        <w:rPr>
          <w:shd w:val="clear" w:color="auto" w:fill="FFFFFF"/>
        </w:rPr>
        <w:t xml:space="preserve">stated that Apple as a brand takes advantage of the customer cognitions and decision making by targeting customers in most of the sense associated. This </w:t>
      </w:r>
      <w:r w:rsidR="00E20F13">
        <w:rPr>
          <w:shd w:val="clear" w:color="auto" w:fill="FFFFFF"/>
        </w:rPr>
        <w:t xml:space="preserve">involves customers’ feelings, emotions, evaluations, and even thoughts that influence the cognitive system of an individual. </w:t>
      </w:r>
    </w:p>
    <w:p w:rsidR="00E20F13" w:rsidP="00BC5232" w14:paraId="3BA441A9" w14:textId="078263D0">
      <w:pPr>
        <w:rPr>
          <w:shd w:val="clear" w:color="auto" w:fill="FFFFFF"/>
        </w:rPr>
      </w:pPr>
      <w:r>
        <w:rPr>
          <w:shd w:val="clear" w:color="auto" w:fill="FFFFFF"/>
        </w:rPr>
        <w:t>Apple’s</w:t>
      </w:r>
      <w:r>
        <w:rPr>
          <w:shd w:val="clear" w:color="auto" w:fill="FFFFFF"/>
        </w:rPr>
        <w:t xml:space="preserve"> advertising often </w:t>
      </w:r>
      <w:r>
        <w:rPr>
          <w:shd w:val="clear" w:color="auto" w:fill="FFFFFF"/>
        </w:rPr>
        <w:t>involves</w:t>
      </w:r>
      <w:r>
        <w:rPr>
          <w:shd w:val="clear" w:color="auto" w:fill="FFFFFF"/>
        </w:rPr>
        <w:t xml:space="preserve"> neutral </w:t>
      </w:r>
      <w:r>
        <w:rPr>
          <w:shd w:val="clear" w:color="auto" w:fill="FFFFFF"/>
        </w:rPr>
        <w:t>colors</w:t>
      </w:r>
      <w:r>
        <w:rPr>
          <w:shd w:val="clear" w:color="auto" w:fill="FFFFFF"/>
        </w:rPr>
        <w:t xml:space="preserve"> </w:t>
      </w:r>
      <w:r>
        <w:rPr>
          <w:shd w:val="clear" w:color="auto" w:fill="FFFFFF"/>
        </w:rPr>
        <w:t xml:space="preserve">such as black or white, offering its customers a message of </w:t>
      </w:r>
      <w:r>
        <w:rPr>
          <w:shd w:val="clear" w:color="auto" w:fill="FFFFFF"/>
        </w:rPr>
        <w:t xml:space="preserve">creativity and innovation. moreover, </w:t>
      </w:r>
      <w:r w:rsidR="005E43BB">
        <w:rPr>
          <w:shd w:val="clear" w:color="auto" w:fill="FFFFFF"/>
        </w:rPr>
        <w:t>the</w:t>
      </w:r>
      <w:r>
        <w:rPr>
          <w:shd w:val="clear" w:color="auto" w:fill="FFFFFF"/>
        </w:rPr>
        <w:t xml:space="preserve"> display of product details in the advertising allows the customer to seek the idea of product </w:t>
      </w:r>
      <w:r w:rsidR="005E43BB">
        <w:rPr>
          <w:shd w:val="clear" w:color="auto" w:fill="FFFFFF"/>
        </w:rPr>
        <w:t>convenience</w:t>
      </w:r>
      <w:r>
        <w:rPr>
          <w:shd w:val="clear" w:color="auto" w:fill="FFFFFF"/>
        </w:rPr>
        <w:t xml:space="preserve"> that the customer can get. </w:t>
      </w:r>
    </w:p>
    <w:p w:rsidR="00E97923" w:rsidP="00E97923" w14:paraId="303BE1E1" w14:textId="789F15C2">
      <w:pPr>
        <w:jc w:val="center"/>
        <w:rPr>
          <w:shd w:val="clear" w:color="auto" w:fill="FFFFFF"/>
        </w:rPr>
      </w:pPr>
      <w:r>
        <w:rPr>
          <w:noProof/>
        </w:rPr>
        <w:drawing>
          <wp:inline distT="0" distB="0" distL="0" distR="0">
            <wp:extent cx="4587498" cy="3159814"/>
            <wp:effectExtent l="152400" t="152400" r="365760" b="36449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
                    <pic:cNvPicPr/>
                  </pic:nvPicPr>
                  <pic:blipFill>
                    <a:blip xmlns:r="http://schemas.openxmlformats.org/officeDocument/2006/relationships" r:embed="rId12"/>
                    <a:stretch>
                      <a:fillRect/>
                    </a:stretch>
                  </pic:blipFill>
                  <pic:spPr>
                    <a:xfrm>
                      <a:off x="0" y="0"/>
                      <a:ext cx="4600679" cy="3168893"/>
                    </a:xfrm>
                    <a:prstGeom prst="rect">
                      <a:avLst/>
                    </a:prstGeom>
                    <a:ln>
                      <a:noFill/>
                    </a:ln>
                    <a:effectLst>
                      <a:outerShdw blurRad="292100" dist="139700" dir="2700000" sx="100000" sy="100000" kx="0" ky="0" algn="tl" rotWithShape="0">
                        <a:srgbClr val="333333">
                          <a:alpha val="65000"/>
                        </a:srgbClr>
                      </a:outerShdw>
                    </a:effectLst>
                  </pic:spPr>
                </pic:pic>
              </a:graphicData>
            </a:graphic>
          </wp:inline>
        </w:drawing>
      </w:r>
    </w:p>
    <w:p w:rsidR="007449A0" w:rsidRPr="00D063B4" w:rsidP="007449A0" w14:paraId="41B77FB0" w14:textId="656B9C9C">
      <w:pPr>
        <w:jc w:val="center"/>
        <w:rPr>
          <w:b/>
          <w:bCs/>
          <w:shd w:val="clear" w:color="auto" w:fill="FFFFFF"/>
        </w:rPr>
      </w:pPr>
      <w:r w:rsidRPr="00D063B4">
        <w:rPr>
          <w:b/>
          <w:bCs/>
          <w:shd w:val="clear" w:color="auto" w:fill="FFFFFF"/>
        </w:rPr>
        <w:t>Apple.inc advertising its product specification</w:t>
      </w:r>
      <w:r w:rsidRPr="00D063B4">
        <w:rPr>
          <w:b/>
          <w:bCs/>
          <w:shd w:val="clear" w:color="auto" w:fill="FFFFFF"/>
        </w:rPr>
        <w:t>s that target consumer cognitions</w:t>
      </w:r>
    </w:p>
    <w:p w:rsidR="007449A0" w:rsidRPr="00D063B4" w:rsidP="007449A0" w14:paraId="6C63F9C4" w14:textId="14E89557">
      <w:pPr>
        <w:jc w:val="center"/>
        <w:rPr>
          <w:b/>
          <w:bCs/>
          <w:shd w:val="clear" w:color="auto" w:fill="FFFFFF"/>
        </w:rPr>
      </w:pPr>
      <w:r w:rsidRPr="00D063B4">
        <w:rPr>
          <w:b/>
          <w:bCs/>
          <w:shd w:val="clear" w:color="auto" w:fill="FFFFFF"/>
        </w:rPr>
        <w:t>Source: (youtube.com, 2022)</w:t>
      </w:r>
    </w:p>
    <w:p w:rsidR="008C5832" w14:paraId="203066D5" w14:textId="7BE5B89D">
      <w:pPr>
        <w:spacing w:line="259" w:lineRule="auto"/>
        <w:jc w:val="left"/>
        <w:rPr>
          <w:rFonts w:ascii="Georgia" w:hAnsi="Georgia"/>
          <w:color w:val="FF0000"/>
          <w:shd w:val="clear" w:color="auto" w:fill="FFFFFF"/>
        </w:rPr>
      </w:pPr>
    </w:p>
    <w:p w:rsidR="008C5832" w14:paraId="36E86AED" w14:textId="77777777">
      <w:pPr>
        <w:spacing w:line="259" w:lineRule="auto"/>
        <w:jc w:val="left"/>
        <w:rPr>
          <w:rFonts w:ascii="Georgia" w:hAnsi="Georgia"/>
          <w:color w:val="FF0000"/>
          <w:shd w:val="clear" w:color="auto" w:fill="FFFFFF"/>
        </w:rPr>
      </w:pPr>
    </w:p>
    <w:p w:rsidR="00A40715" w:rsidP="00D063B4" w14:paraId="5E0DD8D7" w14:textId="6DA57C2F">
      <w:pPr>
        <w:pStyle w:val="Heading1"/>
        <w:rPr>
          <w:lang w:val="en-US"/>
        </w:rPr>
      </w:pPr>
      <w:bookmarkStart w:id="9" w:name="_Toc105254279"/>
      <w:r w:rsidRPr="002D4D07">
        <w:rPr>
          <w:lang w:val="en-US"/>
        </w:rPr>
        <w:t>3. What is the difference between a need, want</w:t>
      </w:r>
      <w:r w:rsidRPr="002D4D07" w:rsidR="00E31715">
        <w:rPr>
          <w:lang w:val="en-US"/>
        </w:rPr>
        <w:t>,</w:t>
      </w:r>
      <w:r w:rsidRPr="002D4D07">
        <w:rPr>
          <w:lang w:val="en-US"/>
        </w:rPr>
        <w:t xml:space="preserve"> and desire for a customer? What strategies do companies implement to influence the customers for purchasing?</w:t>
      </w:r>
      <w:bookmarkEnd w:id="9"/>
    </w:p>
    <w:p w:rsidR="004340E9" w:rsidP="00CF6F27" w14:paraId="44003F4C" w14:textId="1E7A3682">
      <w:pPr>
        <w:rPr>
          <w:lang w:val="en-US"/>
        </w:rPr>
      </w:pPr>
      <w:r>
        <w:rPr>
          <w:lang w:val="en-US"/>
        </w:rPr>
        <w:t xml:space="preserve">There is an interrelationship between customer needs, wants, and desires that determine that allows the marketers to be able to align their products accordingly and generate positive customer behavior. </w:t>
      </w:r>
    </w:p>
    <w:p w:rsidR="00B0219B" w:rsidP="00F67979" w14:paraId="5189D492" w14:textId="1DF3722B">
      <w:pPr>
        <w:spacing w:line="259" w:lineRule="auto"/>
        <w:ind w:left="-567"/>
        <w:jc w:val="left"/>
        <w:rPr>
          <w:lang w:val="en-US"/>
        </w:rPr>
      </w:pPr>
      <w:r>
        <w:rPr>
          <w:noProof/>
          <w:lang w:val="en-US"/>
        </w:rPr>
        <w:drawing>
          <wp:inline distT="0" distB="0" distL="0" distR="0">
            <wp:extent cx="6431732" cy="2967926"/>
            <wp:effectExtent l="0" t="0" r="0" b="23495"/>
            <wp:docPr id="6" name="Diagram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 r:lo="rId15" r:qs="rId16" r:cs="rId17"/>
              </a:graphicData>
            </a:graphic>
          </wp:inline>
        </w:drawing>
      </w:r>
    </w:p>
    <w:p w:rsidR="00F67979" w:rsidRPr="00D063B4" w:rsidP="00F67979" w14:paraId="1F6FA08F" w14:textId="26345B1F">
      <w:pPr>
        <w:spacing w:line="259" w:lineRule="auto"/>
        <w:ind w:left="-567"/>
        <w:jc w:val="center"/>
        <w:rPr>
          <w:b/>
          <w:bCs/>
          <w:lang w:val="en-US"/>
        </w:rPr>
      </w:pPr>
      <w:r w:rsidRPr="00D063B4">
        <w:rPr>
          <w:b/>
          <w:bCs/>
          <w:lang w:val="en-US"/>
        </w:rPr>
        <w:t>Customer decision-making is influenced by needs, desires, and wants.</w:t>
      </w:r>
    </w:p>
    <w:p w:rsidR="00F67979" w:rsidRPr="00D063B4" w:rsidP="00F67979" w14:paraId="41988B54" w14:textId="47391D1D">
      <w:pPr>
        <w:spacing w:line="259" w:lineRule="auto"/>
        <w:ind w:left="-567"/>
        <w:jc w:val="center"/>
        <w:rPr>
          <w:b/>
          <w:bCs/>
          <w:lang w:val="en-US"/>
        </w:rPr>
      </w:pPr>
      <w:r w:rsidRPr="00D063B4">
        <w:rPr>
          <w:b/>
          <w:bCs/>
          <w:lang w:val="en-US"/>
        </w:rPr>
        <w:t>Source: (</w:t>
      </w:r>
      <w:r w:rsidRPr="00D063B4" w:rsidR="007F585E">
        <w:rPr>
          <w:b/>
          <w:bCs/>
          <w:lang w:val="en-US"/>
        </w:rPr>
        <w:t>Panwar et al., 2019</w:t>
      </w:r>
      <w:r w:rsidRPr="00D063B4">
        <w:rPr>
          <w:b/>
          <w:bCs/>
          <w:lang w:val="en-US"/>
        </w:rPr>
        <w:t>)</w:t>
      </w:r>
    </w:p>
    <w:p w:rsidR="00F67979" w:rsidP="00F67979" w14:paraId="56655573" w14:textId="088C0C20">
      <w:pPr>
        <w:spacing w:line="259" w:lineRule="auto"/>
        <w:ind w:left="-567"/>
        <w:jc w:val="center"/>
        <w:rPr>
          <w:lang w:val="en-US"/>
        </w:rPr>
      </w:pPr>
    </w:p>
    <w:p w:rsidR="00292EFC" w:rsidRPr="00292EFC" w:rsidP="009134D8" w14:paraId="4ED92904" w14:textId="567699BE">
      <w:pPr>
        <w:pStyle w:val="Heading2"/>
        <w:rPr>
          <w:lang w:val="en-US"/>
        </w:rPr>
      </w:pPr>
      <w:bookmarkStart w:id="10" w:name="_Toc105254280"/>
      <w:r>
        <w:rPr>
          <w:lang w:val="en-US"/>
        </w:rPr>
        <w:t xml:space="preserve">3.1. </w:t>
      </w:r>
      <w:r w:rsidRPr="00292EFC">
        <w:rPr>
          <w:lang w:val="en-US"/>
        </w:rPr>
        <w:t>Consumer Need</w:t>
      </w:r>
      <w:bookmarkEnd w:id="10"/>
    </w:p>
    <w:p w:rsidR="00F67979" w:rsidP="00292EFC" w14:paraId="7FB9D7F3" w14:textId="6C19CE08">
      <w:pPr>
        <w:rPr>
          <w:lang w:val="en-US"/>
        </w:rPr>
      </w:pPr>
      <w:r>
        <w:rPr>
          <w:lang w:val="en-US"/>
        </w:rPr>
        <w:t xml:space="preserve">A </w:t>
      </w:r>
      <w:r w:rsidRPr="00CF6F27">
        <w:rPr>
          <w:b/>
          <w:bCs/>
          <w:lang w:val="en-US"/>
        </w:rPr>
        <w:t>customer need</w:t>
      </w:r>
      <w:r>
        <w:rPr>
          <w:lang w:val="en-US"/>
        </w:rPr>
        <w:t xml:space="preserve"> is a base from where the marketing begins. The purchase behavior that a consumer depicts has its </w:t>
      </w:r>
      <w:r w:rsidR="00227741">
        <w:rPr>
          <w:lang w:val="en-US"/>
        </w:rPr>
        <w:t>connection</w:t>
      </w:r>
      <w:r>
        <w:rPr>
          <w:lang w:val="en-US"/>
        </w:rPr>
        <w:t xml:space="preserve"> with the rise in the customers’ need for the specific product</w:t>
      </w:r>
      <w:r w:rsidR="007F585E">
        <w:rPr>
          <w:lang w:val="en-US"/>
        </w:rPr>
        <w:t xml:space="preserve"> (</w:t>
      </w:r>
      <w:r w:rsidR="007F585E">
        <w:rPr>
          <w:lang w:val="en-US"/>
        </w:rPr>
        <w:t>Gurgu</w:t>
      </w:r>
      <w:r w:rsidR="007F585E">
        <w:rPr>
          <w:lang w:val="en-US"/>
        </w:rPr>
        <w:t xml:space="preserve"> et al., 2020)</w:t>
      </w:r>
      <w:r>
        <w:rPr>
          <w:lang w:val="en-US"/>
        </w:rPr>
        <w:t>.</w:t>
      </w:r>
      <w:r w:rsidR="00227741">
        <w:rPr>
          <w:lang w:val="en-US"/>
        </w:rPr>
        <w:t xml:space="preserve"> Marketers targets the following needs of the customers that lead to purchase behavior:</w:t>
      </w:r>
    </w:p>
    <w:p w:rsidR="00227741" w:rsidRPr="00292EFC" w:rsidP="00292EFC" w14:paraId="4B6C5D11" w14:textId="64715902">
      <w:pPr>
        <w:pStyle w:val="ListParagraph"/>
        <w:numPr>
          <w:ilvl w:val="0"/>
          <w:numId w:val="3"/>
        </w:numPr>
        <w:rPr>
          <w:lang w:val="en-US"/>
        </w:rPr>
      </w:pPr>
      <w:r w:rsidRPr="00292EFC">
        <w:rPr>
          <w:b/>
          <w:bCs/>
          <w:lang w:val="en-US"/>
        </w:rPr>
        <w:t>Physiological needs</w:t>
      </w:r>
      <w:r w:rsidRPr="00292EFC">
        <w:rPr>
          <w:lang w:val="en-US"/>
        </w:rPr>
        <w:t>: these are the most common needs that marketers emphasize. The physiological needs involve th</w:t>
      </w:r>
      <w:r w:rsidRPr="00292EFC" w:rsidR="00BB14FA">
        <w:rPr>
          <w:lang w:val="en-US"/>
        </w:rPr>
        <w:t>ose that primarily drive the customers for the aim of survival. These needs incorporate an individual’s housing, food, or nourishment respectively.</w:t>
      </w:r>
    </w:p>
    <w:p w:rsidR="00227741" w:rsidRPr="00292EFC" w:rsidP="00292EFC" w14:paraId="425EAA02" w14:textId="68A048FE">
      <w:pPr>
        <w:pStyle w:val="ListParagraph"/>
        <w:numPr>
          <w:ilvl w:val="0"/>
          <w:numId w:val="3"/>
        </w:numPr>
        <w:rPr>
          <w:b/>
          <w:bCs/>
          <w:lang w:val="en-US"/>
        </w:rPr>
      </w:pPr>
      <w:r w:rsidRPr="00292EFC">
        <w:rPr>
          <w:b/>
          <w:bCs/>
          <w:lang w:val="en-US"/>
        </w:rPr>
        <w:t>Safety needs</w:t>
      </w:r>
      <w:r w:rsidRPr="00292EFC" w:rsidR="00BB14FA">
        <w:rPr>
          <w:b/>
          <w:bCs/>
          <w:lang w:val="en-US"/>
        </w:rPr>
        <w:t xml:space="preserve">: </w:t>
      </w:r>
      <w:r w:rsidRPr="00292EFC" w:rsidR="00BB14FA">
        <w:rPr>
          <w:lang w:val="en-US"/>
        </w:rPr>
        <w:t xml:space="preserve">There are those individual needs that emphasize the physical safety of the consumer. </w:t>
      </w:r>
    </w:p>
    <w:p w:rsidR="00227741" w:rsidRPr="00292EFC" w:rsidP="00292EFC" w14:paraId="3330EE93" w14:textId="249B0A77">
      <w:pPr>
        <w:pStyle w:val="ListParagraph"/>
        <w:numPr>
          <w:ilvl w:val="0"/>
          <w:numId w:val="3"/>
        </w:numPr>
        <w:rPr>
          <w:b/>
          <w:bCs/>
          <w:lang w:val="en-US"/>
        </w:rPr>
      </w:pPr>
      <w:r w:rsidRPr="00292EFC">
        <w:rPr>
          <w:b/>
          <w:bCs/>
          <w:lang w:val="en-US"/>
        </w:rPr>
        <w:t>Personal needs</w:t>
      </w:r>
      <w:r w:rsidRPr="00292EFC" w:rsidR="00BB14FA">
        <w:rPr>
          <w:b/>
          <w:bCs/>
          <w:lang w:val="en-US"/>
        </w:rPr>
        <w:t xml:space="preserve">: </w:t>
      </w:r>
      <w:r w:rsidRPr="00292EFC" w:rsidR="00BB14FA">
        <w:rPr>
          <w:lang w:val="en-US"/>
        </w:rPr>
        <w:t>Personal needs of the consumers have they're associated with freedom, rights</w:t>
      </w:r>
      <w:r w:rsidRPr="00292EFC" w:rsidR="00C810C9">
        <w:rPr>
          <w:lang w:val="en-US"/>
        </w:rPr>
        <w:t>,</w:t>
      </w:r>
      <w:r w:rsidRPr="00292EFC" w:rsidR="00BB14FA">
        <w:rPr>
          <w:lang w:val="en-US"/>
        </w:rPr>
        <w:t xml:space="preserve"> or autonomy towards self-expression in society. </w:t>
      </w:r>
    </w:p>
    <w:p w:rsidR="00227741" w:rsidRPr="00292EFC" w:rsidP="00292EFC" w14:paraId="1E49F003" w14:textId="7AA72BC4">
      <w:pPr>
        <w:pStyle w:val="ListParagraph"/>
        <w:numPr>
          <w:ilvl w:val="0"/>
          <w:numId w:val="3"/>
        </w:numPr>
        <w:rPr>
          <w:b/>
          <w:bCs/>
          <w:lang w:val="en-US"/>
        </w:rPr>
      </w:pPr>
      <w:r w:rsidRPr="00292EFC">
        <w:rPr>
          <w:b/>
          <w:bCs/>
          <w:lang w:val="en-US"/>
        </w:rPr>
        <w:t>Social needs</w:t>
      </w:r>
      <w:r w:rsidRPr="00292EFC" w:rsidR="00BB14FA">
        <w:rPr>
          <w:b/>
          <w:bCs/>
          <w:lang w:val="en-US"/>
        </w:rPr>
        <w:t xml:space="preserve">: </w:t>
      </w:r>
      <w:r w:rsidRPr="00292EFC" w:rsidR="00C810C9">
        <w:rPr>
          <w:lang w:val="en-US"/>
        </w:rPr>
        <w:t>Social needs of an individual incorporates the quality of living that consumers may prefer to hold.</w:t>
      </w:r>
    </w:p>
    <w:p w:rsidR="00C810C9" w:rsidRPr="00292EFC" w:rsidP="00292EFC" w14:paraId="02BB9071" w14:textId="21DFA6A5">
      <w:pPr>
        <w:pStyle w:val="ListParagraph"/>
        <w:numPr>
          <w:ilvl w:val="0"/>
          <w:numId w:val="3"/>
        </w:numPr>
        <w:rPr>
          <w:b/>
          <w:bCs/>
          <w:lang w:val="en-US"/>
        </w:rPr>
      </w:pPr>
      <w:r w:rsidRPr="00292EFC">
        <w:rPr>
          <w:b/>
          <w:bCs/>
          <w:lang w:val="en-US"/>
        </w:rPr>
        <w:t>Ego needs</w:t>
      </w:r>
      <w:r w:rsidRPr="00292EFC">
        <w:rPr>
          <w:b/>
          <w:bCs/>
          <w:lang w:val="en-US"/>
        </w:rPr>
        <w:t xml:space="preserve">: </w:t>
      </w:r>
      <w:r w:rsidRPr="00292EFC">
        <w:rPr>
          <w:lang w:val="en-US"/>
        </w:rPr>
        <w:t xml:space="preserve">the ego needs to incorporate the personal ego of an individual that allows them to feel better and help enhance the consumer’s self-image. </w:t>
      </w:r>
    </w:p>
    <w:p w:rsidR="00FC2593" w:rsidP="00FC2593" w14:paraId="185A2DAC" w14:textId="02CF5260">
      <w:pPr>
        <w:spacing w:line="259" w:lineRule="auto"/>
        <w:rPr>
          <w:b/>
          <w:bCs/>
          <w:lang w:val="en-US"/>
        </w:rPr>
      </w:pPr>
      <w:r w:rsidRPr="00FC2593">
        <w:rPr>
          <w:b/>
          <w:bCs/>
          <w:lang w:val="en-US"/>
        </w:rPr>
        <w:t>McDonald’s targets consumer needs.</w:t>
      </w:r>
    </w:p>
    <w:p w:rsidR="00D063B4" w:rsidP="005C0BC3" w14:paraId="6697E60B" w14:textId="1A330236">
      <w:pPr>
        <w:spacing w:line="259" w:lineRule="auto"/>
        <w:jc w:val="center"/>
        <w:rPr>
          <w:b/>
          <w:bCs/>
          <w:lang w:val="en-US"/>
        </w:rPr>
      </w:pPr>
      <w:r>
        <w:rPr>
          <w:b/>
          <w:bCs/>
          <w:noProof/>
          <w:lang w:val="en-US"/>
        </w:rPr>
        <w:drawing>
          <wp:inline distT="0" distB="0" distL="0" distR="0">
            <wp:extent cx="3417376" cy="2953089"/>
            <wp:effectExtent l="152400" t="152400" r="354965" b="36195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pic:cNvPicPr>
                      <a:picLocks noChangeAspect="1"/>
                    </pic:cNvPicPr>
                  </pic:nvPicPr>
                  <pic:blipFill>
                    <a:blip xmlns:r="http://schemas.openxmlformats.org/officeDocument/2006/relationships" r:embed="rId18" cstate="print">
                      <a:extLst>
                        <a:ext xmlns:a="http://schemas.openxmlformats.org/drawingml/2006/main" uri="{28A0092B-C50C-407E-A947-70E740481C1C}">
                          <a14:useLocalDpi xmlns:a14="http://schemas.microsoft.com/office/drawing/2010/main" val="0"/>
                        </a:ext>
                        <a:ext xmlns:a="http://schemas.openxmlformats.org/drawingml/2006/main" uri="{837473B0-CC2E-450A-ABE3-18F120FF3D39}">
                          <a1611:picAttrSrcUrl xmlns:a1611="http://schemas.microsoft.com/office/drawing/2016/11/main" xmlns:r="http://schemas.openxmlformats.org/officeDocument/2006/relationships" r:id="rId22"/>
                        </a:ext>
                      </a:extLst>
                    </a:blip>
                    <a:stretch>
                      <a:fillRect/>
                    </a:stretch>
                  </pic:blipFill>
                  <pic:spPr>
                    <a:xfrm>
                      <a:off x="0" y="0"/>
                      <a:ext cx="3424395" cy="2959154"/>
                    </a:xfrm>
                    <a:prstGeom prst="rect">
                      <a:avLst/>
                    </a:prstGeom>
                    <a:ln>
                      <a:noFill/>
                    </a:ln>
                    <a:effectLst>
                      <a:outerShdw blurRad="292100" dist="139700" dir="2700000" sx="100000" sy="100000" kx="0" ky="0" algn="tl" rotWithShape="0">
                        <a:srgbClr val="333333">
                          <a:alpha val="65000"/>
                        </a:srgbClr>
                      </a:outerShdw>
                    </a:effectLst>
                  </pic:spPr>
                </pic:pic>
              </a:graphicData>
            </a:graphic>
          </wp:inline>
        </w:drawing>
      </w:r>
    </w:p>
    <w:p w:rsidR="005C0BC3" w:rsidP="005C0BC3" w14:paraId="31E89488" w14:textId="5F33BA2F">
      <w:pPr>
        <w:spacing w:line="259" w:lineRule="auto"/>
        <w:jc w:val="center"/>
        <w:rPr>
          <w:b/>
          <w:bCs/>
          <w:lang w:val="en-US"/>
        </w:rPr>
      </w:pPr>
      <w:r>
        <w:rPr>
          <w:b/>
          <w:bCs/>
          <w:lang w:val="en-US"/>
        </w:rPr>
        <w:t>Mcdonald's</w:t>
      </w:r>
      <w:r>
        <w:rPr>
          <w:b/>
          <w:bCs/>
          <w:lang w:val="en-US"/>
        </w:rPr>
        <w:t xml:space="preserve"> brand targets consumer needs through the "I'm Lovin' It Campaign"</w:t>
      </w:r>
    </w:p>
    <w:p w:rsidR="005C0BC3" w:rsidRPr="00FC2593" w:rsidP="005C0BC3" w14:paraId="5E7A7869" w14:textId="121B75EB">
      <w:pPr>
        <w:spacing w:line="259" w:lineRule="auto"/>
        <w:jc w:val="center"/>
        <w:rPr>
          <w:b/>
          <w:bCs/>
          <w:lang w:val="en-US"/>
        </w:rPr>
      </w:pPr>
      <w:r>
        <w:rPr>
          <w:b/>
          <w:bCs/>
          <w:lang w:val="en-US"/>
        </w:rPr>
        <w:t>Source: (Creativecommons.org, 2022)</w:t>
      </w:r>
    </w:p>
    <w:p w:rsidR="00FC2593" w:rsidRPr="00FC2593" w:rsidP="00D063B4" w14:paraId="5696E8C3" w14:textId="30A90A72">
      <w:pPr>
        <w:rPr>
          <w:lang w:val="en-US"/>
        </w:rPr>
      </w:pPr>
      <w:r w:rsidRPr="00FC2593">
        <w:rPr>
          <w:lang w:val="en-US"/>
        </w:rPr>
        <w:t>McDonald’s fast-food campaign is being marketed as “</w:t>
      </w:r>
      <w:r w:rsidRPr="00FC2593">
        <w:rPr>
          <w:b/>
          <w:bCs/>
          <w:lang w:val="en-US"/>
        </w:rPr>
        <w:t>I’m Lovin’ It</w:t>
      </w:r>
      <w:r w:rsidRPr="00FC2593">
        <w:rPr>
          <w:lang w:val="en-US"/>
        </w:rPr>
        <w:t xml:space="preserve">” which communicates to its customers that fast food is something to be loved and enjoyed. With an advertising strategy, it has managed to evoke a sense of </w:t>
      </w:r>
      <w:r w:rsidRPr="00FC2593">
        <w:rPr>
          <w:b/>
          <w:bCs/>
          <w:lang w:val="en-US"/>
        </w:rPr>
        <w:t>dissatisfaction and physiological need</w:t>
      </w:r>
      <w:r w:rsidRPr="00FC2593">
        <w:rPr>
          <w:lang w:val="en-US"/>
        </w:rPr>
        <w:t xml:space="preserve"> that can only be met when the consumers seek McDonald’s food products</w:t>
      </w:r>
      <w:r w:rsidR="007F585E">
        <w:rPr>
          <w:lang w:val="en-US"/>
        </w:rPr>
        <w:t xml:space="preserve"> (</w:t>
      </w:r>
      <w:r w:rsidR="007F585E">
        <w:rPr>
          <w:lang w:val="en-US"/>
        </w:rPr>
        <w:t>Royle</w:t>
      </w:r>
      <w:r w:rsidR="007F585E">
        <w:rPr>
          <w:lang w:val="en-US"/>
        </w:rPr>
        <w:t xml:space="preserve"> and </w:t>
      </w:r>
      <w:r w:rsidR="007F585E">
        <w:rPr>
          <w:lang w:val="en-US"/>
        </w:rPr>
        <w:t>Rueckert</w:t>
      </w:r>
      <w:r w:rsidR="007F585E">
        <w:rPr>
          <w:lang w:val="en-US"/>
        </w:rPr>
        <w:t>, 2022)</w:t>
      </w:r>
      <w:r w:rsidRPr="00FC2593">
        <w:rPr>
          <w:lang w:val="en-US"/>
        </w:rPr>
        <w:t>.</w:t>
      </w:r>
    </w:p>
    <w:p w:rsidR="005C0BC3" w:rsidP="00FC2593" w14:paraId="5FAE9C19" w14:textId="77777777">
      <w:pPr>
        <w:spacing w:line="259" w:lineRule="auto"/>
        <w:rPr>
          <w:b/>
          <w:bCs/>
          <w:lang w:val="en-US"/>
        </w:rPr>
      </w:pPr>
    </w:p>
    <w:p w:rsidR="005C0BC3" w:rsidP="00FC2593" w14:paraId="56BAE47F" w14:textId="77777777">
      <w:pPr>
        <w:spacing w:line="259" w:lineRule="auto"/>
        <w:rPr>
          <w:b/>
          <w:bCs/>
          <w:lang w:val="en-US"/>
        </w:rPr>
      </w:pPr>
    </w:p>
    <w:p w:rsidR="005C0BC3" w:rsidP="00FC2593" w14:paraId="620CD4AB" w14:textId="77777777">
      <w:pPr>
        <w:spacing w:line="259" w:lineRule="auto"/>
        <w:rPr>
          <w:b/>
          <w:bCs/>
          <w:lang w:val="en-US"/>
        </w:rPr>
      </w:pPr>
    </w:p>
    <w:p w:rsidR="009134D8" w:rsidP="00FC2593" w14:paraId="78161A30" w14:textId="77777777">
      <w:pPr>
        <w:spacing w:line="259" w:lineRule="auto"/>
        <w:rPr>
          <w:b/>
          <w:bCs/>
          <w:lang w:val="en-US"/>
        </w:rPr>
      </w:pPr>
    </w:p>
    <w:p w:rsidR="009134D8" w:rsidP="00FC2593" w14:paraId="72CBF696" w14:textId="77777777">
      <w:pPr>
        <w:spacing w:line="259" w:lineRule="auto"/>
        <w:rPr>
          <w:b/>
          <w:bCs/>
          <w:lang w:val="en-US"/>
        </w:rPr>
      </w:pPr>
    </w:p>
    <w:p w:rsidR="00FC2593" w:rsidP="00FC2593" w14:paraId="766C7367" w14:textId="02F7AD9C">
      <w:pPr>
        <w:spacing w:line="259" w:lineRule="auto"/>
        <w:rPr>
          <w:b/>
          <w:bCs/>
          <w:lang w:val="en-US"/>
        </w:rPr>
      </w:pPr>
      <w:r w:rsidRPr="00FC2593">
        <w:rPr>
          <w:b/>
          <w:bCs/>
          <w:lang w:val="en-US"/>
        </w:rPr>
        <w:t xml:space="preserve">Apple targets consumers’ social and ego needs. </w:t>
      </w:r>
    </w:p>
    <w:p w:rsidR="005C0BC3" w:rsidP="00511F0C" w14:paraId="52B48A21" w14:textId="4DA9A835">
      <w:pPr>
        <w:spacing w:line="259" w:lineRule="auto"/>
        <w:jc w:val="center"/>
        <w:rPr>
          <w:b/>
          <w:bCs/>
          <w:lang w:val="en-US"/>
        </w:rPr>
      </w:pPr>
      <w:r>
        <w:rPr>
          <w:b/>
          <w:bCs/>
          <w:noProof/>
          <w:lang w:val="en-US"/>
        </w:rPr>
        <w:drawing>
          <wp:inline distT="0" distB="0" distL="0" distR="0">
            <wp:extent cx="3213251" cy="3213251"/>
            <wp:effectExtent l="152400" t="152400" r="368300" b="36830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Id19">
                      <a:extLst>
                        <a:ext xmlns:a="http://schemas.openxmlformats.org/drawingml/2006/main" uri="{28A0092B-C50C-407E-A947-70E740481C1C}">
                          <a14:useLocalDpi xmlns:a14="http://schemas.microsoft.com/office/drawing/2010/main" val="0"/>
                        </a:ext>
                        <a:ext xmlns:a="http://schemas.openxmlformats.org/drawingml/2006/main" uri="{837473B0-CC2E-450A-ABE3-18F120FF3D39}">
                          <a1611:picAttrSrcUrl xmlns:a1611="http://schemas.microsoft.com/office/drawing/2016/11/main" xmlns:r="http://schemas.openxmlformats.org/officeDocument/2006/relationships" r:id="rId24"/>
                        </a:ext>
                      </a:extLst>
                    </a:blip>
                    <a:stretch>
                      <a:fillRect/>
                    </a:stretch>
                  </pic:blipFill>
                  <pic:spPr>
                    <a:xfrm>
                      <a:off x="0" y="0"/>
                      <a:ext cx="3220159" cy="3220159"/>
                    </a:xfrm>
                    <a:prstGeom prst="rect">
                      <a:avLst/>
                    </a:prstGeom>
                    <a:ln>
                      <a:noFill/>
                    </a:ln>
                    <a:effectLst>
                      <a:outerShdw blurRad="292100" dist="139700" dir="2700000" sx="100000" sy="100000" kx="0" ky="0" algn="tl" rotWithShape="0">
                        <a:srgbClr val="333333">
                          <a:alpha val="65000"/>
                        </a:srgbClr>
                      </a:outerShdw>
                    </a:effectLst>
                  </pic:spPr>
                </pic:pic>
              </a:graphicData>
            </a:graphic>
          </wp:inline>
        </w:drawing>
      </w:r>
    </w:p>
    <w:p w:rsidR="00511F0C" w:rsidP="00511F0C" w14:paraId="00A6CF93" w14:textId="6C71F7CA">
      <w:pPr>
        <w:spacing w:line="259" w:lineRule="auto"/>
        <w:jc w:val="center"/>
        <w:rPr>
          <w:b/>
          <w:bCs/>
          <w:lang w:val="en-US"/>
        </w:rPr>
      </w:pPr>
      <w:r>
        <w:rPr>
          <w:b/>
          <w:bCs/>
          <w:lang w:val="en-US"/>
        </w:rPr>
        <w:t>Apple.inc satisfies consumer needs by targeting their lifestyle</w:t>
      </w:r>
    </w:p>
    <w:p w:rsidR="00511F0C" w:rsidP="00511F0C" w14:paraId="6B3BF292" w14:textId="47E38E25">
      <w:pPr>
        <w:spacing w:line="259" w:lineRule="auto"/>
        <w:jc w:val="center"/>
        <w:rPr>
          <w:b/>
          <w:bCs/>
          <w:lang w:val="en-US"/>
        </w:rPr>
      </w:pPr>
      <w:r>
        <w:rPr>
          <w:b/>
          <w:bCs/>
          <w:lang w:val="en-US"/>
        </w:rPr>
        <w:t>Source: (</w:t>
      </w:r>
      <w:r w:rsidRPr="00511F0C">
        <w:rPr>
          <w:b/>
          <w:bCs/>
          <w:lang w:val="en-US"/>
        </w:rPr>
        <w:t>Pereira, 2019</w:t>
      </w:r>
      <w:r>
        <w:rPr>
          <w:b/>
          <w:bCs/>
          <w:lang w:val="en-US"/>
        </w:rPr>
        <w:t>)</w:t>
      </w:r>
    </w:p>
    <w:p w:rsidR="005C0BC3" w:rsidRPr="00FC2593" w:rsidP="00FC2593" w14:paraId="59973E04" w14:textId="77777777">
      <w:pPr>
        <w:spacing w:line="259" w:lineRule="auto"/>
        <w:rPr>
          <w:b/>
          <w:bCs/>
          <w:lang w:val="en-US"/>
        </w:rPr>
      </w:pPr>
    </w:p>
    <w:p w:rsidR="00FC2593" w:rsidRPr="00FC2593" w:rsidP="00D063B4" w14:paraId="39942C35" w14:textId="309C5CCC">
      <w:pPr>
        <w:rPr>
          <w:lang w:val="en-US"/>
        </w:rPr>
      </w:pPr>
      <w:r w:rsidRPr="00FC2593">
        <w:rPr>
          <w:lang w:val="en-US"/>
        </w:rPr>
        <w:t xml:space="preserve">Apple as a brand emphasizes structuring its marketing strategy in a manner that satisfies consumers' social and ego needs. Apple communicates with its consumers by depicting a lifestyle of comfort and </w:t>
      </w:r>
      <w:r w:rsidRPr="00FC2593">
        <w:rPr>
          <w:lang w:val="en-US"/>
        </w:rPr>
        <w:t>enhancing</w:t>
      </w:r>
      <w:r w:rsidRPr="00FC2593">
        <w:rPr>
          <w:lang w:val="en-US"/>
        </w:rPr>
        <w:t xml:space="preserve"> </w:t>
      </w:r>
      <w:r w:rsidRPr="00FC2593">
        <w:rPr>
          <w:lang w:val="en-US"/>
        </w:rPr>
        <w:t>self-image</w:t>
      </w:r>
      <w:r w:rsidR="007F585E">
        <w:rPr>
          <w:lang w:val="en-US"/>
        </w:rPr>
        <w:t xml:space="preserve"> (Pereira, 2019)</w:t>
      </w:r>
      <w:r w:rsidRPr="00FC2593">
        <w:rPr>
          <w:lang w:val="en-US"/>
        </w:rPr>
        <w:t xml:space="preserve">. </w:t>
      </w:r>
    </w:p>
    <w:p w:rsidR="00292EFC" w14:paraId="3DA0ADF3" w14:textId="77777777">
      <w:pPr>
        <w:spacing w:line="259" w:lineRule="auto"/>
        <w:jc w:val="left"/>
        <w:rPr>
          <w:b/>
          <w:bCs/>
          <w:lang w:val="en-US"/>
        </w:rPr>
      </w:pPr>
    </w:p>
    <w:p w:rsidR="00292EFC" w:rsidP="009134D8" w14:paraId="63246226" w14:textId="564D9597">
      <w:pPr>
        <w:pStyle w:val="Heading2"/>
        <w:rPr>
          <w:lang w:val="en-US"/>
        </w:rPr>
      </w:pPr>
      <w:bookmarkStart w:id="11" w:name="_Toc105254281"/>
      <w:r>
        <w:rPr>
          <w:lang w:val="en-US"/>
        </w:rPr>
        <w:t xml:space="preserve">3.2. </w:t>
      </w:r>
      <w:r>
        <w:rPr>
          <w:lang w:val="en-US"/>
        </w:rPr>
        <w:t>Consumer Wants</w:t>
      </w:r>
      <w:bookmarkEnd w:id="11"/>
    </w:p>
    <w:p w:rsidR="00CA5E83" w:rsidP="005E2BF4" w14:paraId="34E64083" w14:textId="7FD0FF2C">
      <w:pPr>
        <w:rPr>
          <w:lang w:val="en-US"/>
        </w:rPr>
      </w:pPr>
      <w:r>
        <w:rPr>
          <w:lang w:val="en-US"/>
        </w:rPr>
        <w:t>The consumer wants</w:t>
      </w:r>
      <w:r w:rsidR="00631BDA">
        <w:rPr>
          <w:lang w:val="en-US"/>
        </w:rPr>
        <w:t xml:space="preserve"> to</w:t>
      </w:r>
      <w:r>
        <w:rPr>
          <w:lang w:val="en-US"/>
        </w:rPr>
        <w:t xml:space="preserve"> involve the factor that ensures that individual needs are being satisfied. It helps develop pathways to </w:t>
      </w:r>
      <w:r w:rsidR="005E2BF4">
        <w:rPr>
          <w:lang w:val="en-US"/>
        </w:rPr>
        <w:t>satisfy</w:t>
      </w:r>
      <w:r>
        <w:rPr>
          <w:lang w:val="en-US"/>
        </w:rPr>
        <w:t xml:space="preserve"> the consumers’ </w:t>
      </w:r>
      <w:r w:rsidR="0041319F">
        <w:rPr>
          <w:lang w:val="en-US"/>
        </w:rPr>
        <w:t>needs</w:t>
      </w:r>
      <w:r>
        <w:rPr>
          <w:lang w:val="en-US"/>
        </w:rPr>
        <w:t xml:space="preserve">. </w:t>
      </w:r>
      <w:r w:rsidR="005E2BF4">
        <w:rPr>
          <w:lang w:val="en-US"/>
        </w:rPr>
        <w:t xml:space="preserve">Consumer wants are often subconscious. Needs </w:t>
      </w:r>
      <w:r w:rsidR="00631BDA">
        <w:rPr>
          <w:lang w:val="en-US"/>
        </w:rPr>
        <w:t>may</w:t>
      </w:r>
      <w:r w:rsidR="005E2BF4">
        <w:rPr>
          <w:lang w:val="en-US"/>
        </w:rPr>
        <w:t xml:space="preserve"> involve for instance the hunger that the individual may experience, whereas getting some food involves the individual seeking satisfaction through meeting hunger which incorporates the wants of an individual. The core emphasis </w:t>
      </w:r>
      <w:r w:rsidR="00631BDA">
        <w:rPr>
          <w:lang w:val="en-US"/>
        </w:rPr>
        <w:t xml:space="preserve">in the marketing aspect is the 'wants' that the brands approach. The customers are given the pathways in which they could meet their needs. Moreover, advertising can also direct the customers toward restructuring a </w:t>
      </w:r>
      <w:r w:rsidR="0041319F">
        <w:rPr>
          <w:lang w:val="en-US"/>
        </w:rPr>
        <w:t>customer’s</w:t>
      </w:r>
      <w:r w:rsidR="00631BDA">
        <w:rPr>
          <w:lang w:val="en-US"/>
        </w:rPr>
        <w:t xml:space="preserve"> needs.</w:t>
      </w:r>
      <w:r>
        <w:rPr>
          <w:lang w:val="en-US"/>
        </w:rPr>
        <w:t xml:space="preserve"> This allows them to align consumer needs with wants. </w:t>
      </w:r>
    </w:p>
    <w:p w:rsidR="009134D8" w:rsidP="005E2BF4" w14:paraId="284E5FAD" w14:textId="77777777">
      <w:pPr>
        <w:rPr>
          <w:b/>
          <w:bCs/>
          <w:lang w:val="en-US"/>
        </w:rPr>
      </w:pPr>
    </w:p>
    <w:p w:rsidR="00CA5E83" w:rsidP="009134D8" w14:paraId="75C43E0F" w14:textId="3B13A81C">
      <w:pPr>
        <w:pStyle w:val="Heading2"/>
        <w:rPr>
          <w:lang w:val="en-US"/>
        </w:rPr>
      </w:pPr>
      <w:bookmarkStart w:id="12" w:name="_Toc105254282"/>
      <w:r>
        <w:rPr>
          <w:lang w:val="en-US"/>
        </w:rPr>
        <w:t xml:space="preserve">3.3. </w:t>
      </w:r>
      <w:r w:rsidRPr="00CA5E83">
        <w:rPr>
          <w:lang w:val="en-US"/>
        </w:rPr>
        <w:t>Consumer desire</w:t>
      </w:r>
      <w:bookmarkEnd w:id="12"/>
    </w:p>
    <w:p w:rsidR="00BD29DE" w:rsidP="005E2BF4" w14:paraId="702821F3" w14:textId="54288D29">
      <w:pPr>
        <w:rPr>
          <w:lang w:val="en-US"/>
        </w:rPr>
      </w:pPr>
      <w:r>
        <w:rPr>
          <w:lang w:val="en-US"/>
        </w:rPr>
        <w:t>Consumer desire</w:t>
      </w:r>
      <w:r w:rsidR="0041319F">
        <w:rPr>
          <w:lang w:val="en-US"/>
        </w:rPr>
        <w:t xml:space="preserve"> is an emotion associated with a specific product. </w:t>
      </w:r>
      <w:r>
        <w:rPr>
          <w:lang w:val="en-US"/>
        </w:rPr>
        <w:t>It is closest to the needs of the consumer, based on which the consumer can meet personal, ego, or social needs.</w:t>
      </w:r>
      <w:r w:rsidR="00FC2593">
        <w:rPr>
          <w:lang w:val="en-US"/>
        </w:rPr>
        <w:t xml:space="preserve"> </w:t>
      </w:r>
      <w:r>
        <w:rPr>
          <w:lang w:val="en-US"/>
        </w:rPr>
        <w:t>Consumer desires are often created and structured by marketers and makes it to be “</w:t>
      </w:r>
      <w:r w:rsidRPr="00BD29DE">
        <w:rPr>
          <w:b/>
          <w:bCs/>
          <w:lang w:val="en-US"/>
        </w:rPr>
        <w:t>desire-by-product</w:t>
      </w:r>
      <w:r>
        <w:rPr>
          <w:lang w:val="en-US"/>
        </w:rPr>
        <w:t>” communication</w:t>
      </w:r>
      <w:r w:rsidR="00047894">
        <w:rPr>
          <w:lang w:val="en-US"/>
        </w:rPr>
        <w:t xml:space="preserve"> (</w:t>
      </w:r>
      <w:r w:rsidR="00047894">
        <w:rPr>
          <w:lang w:val="en-US"/>
        </w:rPr>
        <w:t>Duralia</w:t>
      </w:r>
      <w:r w:rsidR="00047894">
        <w:rPr>
          <w:lang w:val="en-US"/>
        </w:rPr>
        <w:t>, 2018)</w:t>
      </w:r>
      <w:r>
        <w:rPr>
          <w:lang w:val="en-US"/>
        </w:rPr>
        <w:t xml:space="preserve">. This form of communication is structured by the means of product marketing strategy. </w:t>
      </w:r>
    </w:p>
    <w:p w:rsidR="009B0B7F" w:rsidRPr="009B0B7F" w:rsidP="00081EE6" w14:paraId="3601E2AD" w14:textId="77777777">
      <w:pPr>
        <w:pStyle w:val="ListParagraph"/>
        <w:numPr>
          <w:ilvl w:val="0"/>
          <w:numId w:val="4"/>
        </w:numPr>
        <w:ind w:left="426"/>
        <w:rPr>
          <w:b/>
          <w:bCs/>
          <w:lang w:val="en-US"/>
        </w:rPr>
      </w:pPr>
      <w:r>
        <w:rPr>
          <w:lang w:val="en-US"/>
        </w:rPr>
        <w:t xml:space="preserve">The </w:t>
      </w:r>
      <w:r>
        <w:rPr>
          <w:lang w:val="en-US"/>
        </w:rPr>
        <w:t>brand</w:t>
      </w:r>
      <w:r>
        <w:rPr>
          <w:lang w:val="en-US"/>
        </w:rPr>
        <w:t xml:space="preserve"> </w:t>
      </w:r>
      <w:r>
        <w:rPr>
          <w:lang w:val="en-US"/>
        </w:rPr>
        <w:t xml:space="preserve">attempts to </w:t>
      </w:r>
      <w:r>
        <w:rPr>
          <w:lang w:val="en-US"/>
        </w:rPr>
        <w:t>understand the needs of the customers</w:t>
      </w:r>
      <w:r>
        <w:rPr>
          <w:lang w:val="en-US"/>
        </w:rPr>
        <w:t xml:space="preserve"> through the mode of surveys and group discussions. </w:t>
      </w:r>
    </w:p>
    <w:p w:rsidR="009B0B7F" w:rsidRPr="009B0B7F" w:rsidP="00081EE6" w14:paraId="00E38355" w14:textId="77777777">
      <w:pPr>
        <w:pStyle w:val="ListParagraph"/>
        <w:numPr>
          <w:ilvl w:val="0"/>
          <w:numId w:val="4"/>
        </w:numPr>
        <w:ind w:left="426"/>
        <w:rPr>
          <w:b/>
          <w:bCs/>
          <w:lang w:val="en-US"/>
        </w:rPr>
      </w:pPr>
      <w:r>
        <w:rPr>
          <w:lang w:val="en-US"/>
        </w:rPr>
        <w:t xml:space="preserve">Market research is being performed to identify the gap between </w:t>
      </w:r>
      <w:r>
        <w:rPr>
          <w:lang w:val="en-US"/>
        </w:rPr>
        <w:t>customers</w:t>
      </w:r>
      <w:r>
        <w:rPr>
          <w:lang w:val="en-US"/>
        </w:rPr>
        <w:t>' needs and the products offered in the market</w:t>
      </w:r>
    </w:p>
    <w:p w:rsidR="009B0B7F" w:rsidRPr="009B0B7F" w:rsidP="00081EE6" w14:paraId="24A8A601" w14:textId="77777777">
      <w:pPr>
        <w:pStyle w:val="ListParagraph"/>
        <w:numPr>
          <w:ilvl w:val="0"/>
          <w:numId w:val="4"/>
        </w:numPr>
        <w:ind w:left="426"/>
        <w:rPr>
          <w:b/>
          <w:bCs/>
          <w:lang w:val="en-US"/>
        </w:rPr>
      </w:pPr>
      <w:r>
        <w:rPr>
          <w:lang w:val="en-US"/>
        </w:rPr>
        <w:t>Segmentation on target customer needs is being performed.</w:t>
      </w:r>
    </w:p>
    <w:p w:rsidR="00C810C9" w:rsidRPr="00081EE6" w:rsidP="00081EE6" w14:paraId="6879AA6A" w14:textId="13607BA7">
      <w:pPr>
        <w:pStyle w:val="ListParagraph"/>
        <w:numPr>
          <w:ilvl w:val="0"/>
          <w:numId w:val="4"/>
        </w:numPr>
        <w:ind w:left="426"/>
        <w:rPr>
          <w:b/>
          <w:bCs/>
          <w:lang w:val="en-US"/>
        </w:rPr>
      </w:pPr>
      <w:r>
        <w:rPr>
          <w:lang w:val="en-US"/>
        </w:rPr>
        <w:t>Promotion of specific products is advertised accordingly.</w:t>
      </w:r>
      <w:r w:rsidRPr="00081EE6">
        <w:rPr>
          <w:b/>
          <w:bCs/>
          <w:lang w:val="en-US"/>
        </w:rPr>
        <w:br w:type="page"/>
      </w:r>
    </w:p>
    <w:p w:rsidR="00A40715" w:rsidP="00D063B4" w14:paraId="725980EA" w14:textId="29DFC201">
      <w:pPr>
        <w:pStyle w:val="Heading1"/>
        <w:rPr>
          <w:lang w:val="en-US"/>
        </w:rPr>
      </w:pPr>
      <w:bookmarkStart w:id="13" w:name="_Toc105254283"/>
      <w:r>
        <w:rPr>
          <w:lang w:val="en-US"/>
        </w:rPr>
        <w:t>4. Three assumptions on an Apparel company that sells products both online and offline.</w:t>
      </w:r>
      <w:bookmarkEnd w:id="13"/>
      <w:r>
        <w:rPr>
          <w:lang w:val="en-US"/>
        </w:rPr>
        <w:t xml:space="preserve"> </w:t>
      </w:r>
    </w:p>
    <w:p w:rsidR="00511F0C" w:rsidP="00D063B4" w14:paraId="1143FF74" w14:textId="77777777">
      <w:pPr>
        <w:rPr>
          <w:b/>
          <w:bCs/>
        </w:rPr>
      </w:pPr>
    </w:p>
    <w:p w:rsidR="00F56306" w:rsidP="009134D8" w14:paraId="4DEEB940" w14:textId="5A533105">
      <w:pPr>
        <w:pStyle w:val="Heading2"/>
      </w:pPr>
      <w:bookmarkStart w:id="14" w:name="_Toc105254284"/>
      <w:r>
        <w:t xml:space="preserve">4.1. </w:t>
      </w:r>
      <w:r w:rsidRPr="00D063B4" w:rsidR="00D1790D">
        <w:t>F&amp;F clothing</w:t>
      </w:r>
      <w:bookmarkEnd w:id="14"/>
    </w:p>
    <w:p w:rsidR="00511F0C" w:rsidP="00B52F96" w14:paraId="437382DF" w14:textId="08A414AA">
      <w:pPr>
        <w:jc w:val="center"/>
        <w:rPr>
          <w:b/>
          <w:bCs/>
        </w:rPr>
      </w:pPr>
      <w:r>
        <w:rPr>
          <w:b/>
          <w:bCs/>
          <w:noProof/>
        </w:rPr>
        <w:drawing>
          <wp:inline distT="0" distB="0" distL="0" distR="0">
            <wp:extent cx="4169044" cy="2611258"/>
            <wp:effectExtent l="152400" t="152400" r="365125" b="36068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pic:cNvPicPr>
                      <a:picLocks noChangeAspect="1"/>
                    </pic:cNvPicPr>
                  </pic:nvPicPr>
                  <pic:blipFill>
                    <a:blip xmlns:r="http://schemas.openxmlformats.org/officeDocument/2006/relationships" r:embed="rId20">
                      <a:extLst>
                        <a:ext xmlns:a="http://schemas.openxmlformats.org/drawingml/2006/main" uri="{28A0092B-C50C-407E-A947-70E740481C1C}">
                          <a14:useLocalDpi xmlns:a14="http://schemas.microsoft.com/office/drawing/2010/main" val="0"/>
                        </a:ext>
                        <a:ext xmlns:a="http://schemas.openxmlformats.org/drawingml/2006/main" uri="{837473B0-CC2E-450A-ABE3-18F120FF3D39}">
                          <a1611:picAttrSrcUrl xmlns:a1611="http://schemas.microsoft.com/office/drawing/2016/11/main" xmlns:r="http://schemas.openxmlformats.org/officeDocument/2006/relationships" r:id="rId26"/>
                        </a:ext>
                      </a:extLst>
                    </a:blip>
                    <a:stretch>
                      <a:fillRect/>
                    </a:stretch>
                  </pic:blipFill>
                  <pic:spPr>
                    <a:xfrm>
                      <a:off x="0" y="0"/>
                      <a:ext cx="4172413" cy="2613368"/>
                    </a:xfrm>
                    <a:prstGeom prst="rect">
                      <a:avLst/>
                    </a:prstGeom>
                    <a:ln>
                      <a:noFill/>
                    </a:ln>
                    <a:effectLst>
                      <a:outerShdw blurRad="292100" dist="139700" dir="2700000" sx="100000" sy="100000" kx="0" ky="0" algn="tl" rotWithShape="0">
                        <a:srgbClr val="333333">
                          <a:alpha val="65000"/>
                        </a:srgbClr>
                      </a:outerShdw>
                    </a:effectLst>
                  </pic:spPr>
                </pic:pic>
              </a:graphicData>
            </a:graphic>
          </wp:inline>
        </w:drawing>
      </w:r>
    </w:p>
    <w:p w:rsidR="00B52F96" w:rsidP="00B52F96" w14:paraId="19B97415" w14:textId="3D713EA2">
      <w:pPr>
        <w:spacing w:line="240" w:lineRule="auto"/>
        <w:jc w:val="center"/>
        <w:rPr>
          <w:b/>
          <w:bCs/>
        </w:rPr>
      </w:pPr>
      <w:r>
        <w:rPr>
          <w:b/>
          <w:bCs/>
        </w:rPr>
        <w:t xml:space="preserve">F&amp;F clothing brand </w:t>
      </w:r>
    </w:p>
    <w:p w:rsidR="00B52F96" w:rsidRPr="00D063B4" w:rsidP="00B52F96" w14:paraId="3C7C92AF" w14:textId="39B4F29E">
      <w:pPr>
        <w:spacing w:line="240" w:lineRule="auto"/>
        <w:jc w:val="center"/>
        <w:rPr>
          <w:b/>
          <w:bCs/>
        </w:rPr>
      </w:pPr>
      <w:r>
        <w:rPr>
          <w:b/>
          <w:bCs/>
        </w:rPr>
        <w:t>Source: (creativecommons.org, 2022)</w:t>
      </w:r>
    </w:p>
    <w:p w:rsidR="00D1790D" w:rsidRPr="00D1790D" w:rsidP="00D063B4" w14:paraId="12598A90" w14:textId="592EB4D4">
      <w:pPr>
        <w:rPr>
          <w:lang w:val="en-US"/>
        </w:rPr>
      </w:pPr>
      <w:r>
        <w:rPr>
          <w:lang w:val="en-US"/>
        </w:rPr>
        <w:t xml:space="preserve">F&amp;F clothing is an apparel and accessories retail store that is a branch and extension of Tesco, located in the UK. It offers </w:t>
      </w:r>
      <w:r>
        <w:rPr>
          <w:lang w:val="en-US"/>
        </w:rPr>
        <w:t>sustainable</w:t>
      </w:r>
      <w:r>
        <w:rPr>
          <w:lang w:val="en-US"/>
        </w:rPr>
        <w:t xml:space="preserve"> </w:t>
      </w:r>
      <w:r>
        <w:rPr>
          <w:lang w:val="en-US"/>
        </w:rPr>
        <w:t>fashion</w:t>
      </w:r>
      <w:r>
        <w:rPr>
          <w:lang w:val="en-US"/>
        </w:rPr>
        <w:t xml:space="preserve"> clothes for men, women, and kids that are being presented perfectly. The brand quality is comfortable, unique, and stylish which makes it to be one of the number one fashion brands (</w:t>
      </w:r>
      <w:r w:rsidRPr="003E4615" w:rsidR="003E4615">
        <w:rPr>
          <w:lang w:val="en-US"/>
        </w:rPr>
        <w:t>fandfclothing.com</w:t>
      </w:r>
      <w:r>
        <w:rPr>
          <w:lang w:val="en-US"/>
        </w:rPr>
        <w:t>, 2022).</w:t>
      </w:r>
    </w:p>
    <w:p w:rsidR="00D1790D" w:rsidP="00A96E69" w14:paraId="05EDE0D8" w14:textId="77777777">
      <w:pPr>
        <w:spacing w:line="259" w:lineRule="auto"/>
        <w:jc w:val="left"/>
        <w:rPr>
          <w:b/>
          <w:bCs/>
          <w:lang w:val="en-US"/>
        </w:rPr>
      </w:pPr>
    </w:p>
    <w:p w:rsidR="00D063B4" w:rsidP="009134D8" w14:paraId="42798C8C" w14:textId="310C3F05">
      <w:pPr>
        <w:pStyle w:val="Heading2"/>
        <w:rPr>
          <w:lang w:val="en-US"/>
        </w:rPr>
      </w:pPr>
      <w:bookmarkStart w:id="15" w:name="_Toc105254285"/>
      <w:r>
        <w:rPr>
          <w:lang w:val="en-US"/>
        </w:rPr>
        <w:t xml:space="preserve">4.2. </w:t>
      </w:r>
      <w:r w:rsidRPr="00B71F04" w:rsidR="00B71F04">
        <w:rPr>
          <w:lang w:val="en-US"/>
        </w:rPr>
        <w:t>Use of discount coupons to reinforce consumer purchase</w:t>
      </w:r>
      <w:bookmarkEnd w:id="15"/>
    </w:p>
    <w:p w:rsidR="0006741C" w:rsidP="00D063B4" w14:paraId="46E77FC9" w14:textId="4C11B38C">
      <w:pPr>
        <w:spacing w:line="259" w:lineRule="auto"/>
        <w:jc w:val="center"/>
        <w:rPr>
          <w:lang w:val="en-US"/>
        </w:rPr>
      </w:pPr>
      <w:r>
        <w:rPr>
          <w:noProof/>
        </w:rPr>
        <w:drawing>
          <wp:inline distT="0" distB="0" distL="0" distR="0">
            <wp:extent cx="4644032" cy="762000"/>
            <wp:effectExtent l="152400" t="152400" r="366395" b="36195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
                    <pic:cNvPicPr/>
                  </pic:nvPicPr>
                  <pic:blipFill>
                    <a:blip xmlns:r="http://schemas.openxmlformats.org/officeDocument/2006/relationships" r:embed="rId21"/>
                    <a:stretch>
                      <a:fillRect/>
                    </a:stretch>
                  </pic:blipFill>
                  <pic:spPr>
                    <a:xfrm>
                      <a:off x="0" y="0"/>
                      <a:ext cx="4656905" cy="764112"/>
                    </a:xfrm>
                    <a:prstGeom prst="rect">
                      <a:avLst/>
                    </a:prstGeom>
                    <a:ln>
                      <a:noFill/>
                    </a:ln>
                    <a:effectLst>
                      <a:outerShdw blurRad="292100" dist="139700" dir="2700000" sx="100000" sy="100000" kx="0" ky="0" algn="tl" rotWithShape="0">
                        <a:srgbClr val="333333">
                          <a:alpha val="65000"/>
                        </a:srgbClr>
                      </a:outerShdw>
                    </a:effectLst>
                  </pic:spPr>
                </pic:pic>
              </a:graphicData>
            </a:graphic>
          </wp:inline>
        </w:drawing>
      </w:r>
    </w:p>
    <w:p w:rsidR="00D063B4" w:rsidRPr="00D063B4" w:rsidP="00D063B4" w14:paraId="5E21E6C9" w14:textId="61AA5461">
      <w:pPr>
        <w:spacing w:line="240" w:lineRule="auto"/>
        <w:jc w:val="center"/>
        <w:rPr>
          <w:b/>
          <w:bCs/>
          <w:lang w:val="en-US"/>
        </w:rPr>
      </w:pPr>
      <w:r w:rsidRPr="00D063B4">
        <w:rPr>
          <w:b/>
          <w:bCs/>
          <w:lang w:val="en-US"/>
        </w:rPr>
        <w:t>Discount coupons provide a rewarding experience to customers</w:t>
      </w:r>
    </w:p>
    <w:p w:rsidR="00D063B4" w:rsidRPr="00D063B4" w:rsidP="00D063B4" w14:paraId="130FA16C" w14:textId="4D0674F2">
      <w:pPr>
        <w:spacing w:line="240" w:lineRule="auto"/>
        <w:jc w:val="center"/>
        <w:rPr>
          <w:b/>
          <w:bCs/>
          <w:lang w:val="en-US"/>
        </w:rPr>
      </w:pPr>
      <w:r w:rsidRPr="00D063B4">
        <w:rPr>
          <w:b/>
          <w:bCs/>
          <w:lang w:val="en-US"/>
        </w:rPr>
        <w:t>Source: (</w:t>
      </w:r>
      <w:r w:rsidRPr="00D063B4">
        <w:rPr>
          <w:b/>
          <w:bCs/>
          <w:lang w:val="en-US"/>
        </w:rPr>
        <w:t>fandfclothing.com, 2022</w:t>
      </w:r>
      <w:r w:rsidRPr="00D063B4">
        <w:rPr>
          <w:b/>
          <w:bCs/>
          <w:lang w:val="en-US"/>
        </w:rPr>
        <w:t>)</w:t>
      </w:r>
    </w:p>
    <w:p w:rsidR="0006741C" w:rsidRPr="00D063B4" w:rsidP="00D063B4" w14:paraId="6D9AD95F" w14:textId="77777777">
      <w:pPr>
        <w:spacing w:line="259" w:lineRule="auto"/>
        <w:jc w:val="center"/>
        <w:rPr>
          <w:b/>
          <w:bCs/>
          <w:lang w:val="en-US"/>
        </w:rPr>
      </w:pPr>
    </w:p>
    <w:p w:rsidR="00B71F04" w:rsidP="00D063B4" w14:paraId="6CE468A1" w14:textId="1AD3800D">
      <w:pPr>
        <w:rPr>
          <w:lang w:val="en-US"/>
        </w:rPr>
      </w:pPr>
      <w:r>
        <w:rPr>
          <w:lang w:val="en-US"/>
        </w:rPr>
        <w:t xml:space="preserve">F&amp;F clothing </w:t>
      </w:r>
      <w:r w:rsidR="000E392E">
        <w:rPr>
          <w:lang w:val="en-US"/>
        </w:rPr>
        <w:t xml:space="preserve">offers its consumer's club cards that come with a monthly subscription. This card offers its customers a </w:t>
      </w:r>
      <w:r w:rsidR="000E392E">
        <w:rPr>
          <w:lang w:val="en-US"/>
        </w:rPr>
        <w:t>monthly</w:t>
      </w:r>
      <w:r w:rsidR="000E392E">
        <w:rPr>
          <w:lang w:val="en-US"/>
        </w:rPr>
        <w:t xml:space="preserve"> subscription plan to get a 10% discount on groceries. To </w:t>
      </w:r>
      <w:r w:rsidR="000E392E">
        <w:rPr>
          <w:lang w:val="en-US"/>
        </w:rPr>
        <w:t>further</w:t>
      </w:r>
      <w:r w:rsidR="000E392E">
        <w:rPr>
          <w:lang w:val="en-US"/>
        </w:rPr>
        <w:t xml:space="preserve"> seek 10% off on the fashion products, it also allows double data for the consumers to stay connected. These discount coupons </w:t>
      </w:r>
      <w:r w:rsidR="000E392E">
        <w:rPr>
          <w:lang w:val="en-US"/>
        </w:rPr>
        <w:t>further</w:t>
      </w:r>
      <w:r w:rsidR="000E392E">
        <w:rPr>
          <w:lang w:val="en-US"/>
        </w:rPr>
        <w:t xml:space="preserve"> come with </w:t>
      </w:r>
      <w:r w:rsidRPr="0006741C" w:rsidR="000E392E">
        <w:rPr>
          <w:b/>
          <w:bCs/>
          <w:lang w:val="en-US"/>
        </w:rPr>
        <w:t>a one-month free trial</w:t>
      </w:r>
      <w:r w:rsidR="000E392E">
        <w:rPr>
          <w:lang w:val="en-US"/>
        </w:rPr>
        <w:t xml:space="preserve"> that is a rewarding experience for consumers to seek. </w:t>
      </w:r>
    </w:p>
    <w:p w:rsidR="0006741C" w:rsidP="00D063B4" w14:paraId="3EE42E84" w14:textId="42A17904">
      <w:pPr>
        <w:spacing w:line="259" w:lineRule="auto"/>
        <w:jc w:val="center"/>
        <w:rPr>
          <w:lang w:val="en-US"/>
        </w:rPr>
      </w:pPr>
      <w:r>
        <w:rPr>
          <w:noProof/>
        </w:rPr>
        <w:drawing>
          <wp:inline distT="0" distB="0" distL="0" distR="0">
            <wp:extent cx="3976486" cy="1289957"/>
            <wp:effectExtent l="152400" t="152400" r="367030" b="36766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
                    <pic:cNvPicPr/>
                  </pic:nvPicPr>
                  <pic:blipFill>
                    <a:blip xmlns:r="http://schemas.openxmlformats.org/officeDocument/2006/relationships" r:embed="rId22"/>
                    <a:stretch>
                      <a:fillRect/>
                    </a:stretch>
                  </pic:blipFill>
                  <pic:spPr>
                    <a:xfrm>
                      <a:off x="0" y="0"/>
                      <a:ext cx="3983084" cy="1292097"/>
                    </a:xfrm>
                    <a:prstGeom prst="rect">
                      <a:avLst/>
                    </a:prstGeom>
                    <a:ln>
                      <a:noFill/>
                    </a:ln>
                    <a:effectLst>
                      <a:outerShdw blurRad="292100" dist="139700" dir="2700000" sx="100000" sy="100000" kx="0" ky="0" algn="tl" rotWithShape="0">
                        <a:srgbClr val="333333">
                          <a:alpha val="65000"/>
                        </a:srgbClr>
                      </a:outerShdw>
                    </a:effectLst>
                  </pic:spPr>
                </pic:pic>
              </a:graphicData>
            </a:graphic>
          </wp:inline>
        </w:drawing>
      </w:r>
    </w:p>
    <w:p w:rsidR="000E392E" w:rsidRPr="00D063B4" w:rsidP="00D063B4" w14:paraId="385B0E3B" w14:textId="5A459FDE">
      <w:pPr>
        <w:spacing w:line="259" w:lineRule="auto"/>
        <w:jc w:val="center"/>
        <w:rPr>
          <w:b/>
          <w:bCs/>
          <w:lang w:val="en-US"/>
        </w:rPr>
      </w:pPr>
      <w:r w:rsidRPr="00D063B4">
        <w:rPr>
          <w:b/>
          <w:bCs/>
          <w:lang w:val="en-US"/>
        </w:rPr>
        <w:t>Source: (tesco.com, 2022)</w:t>
      </w:r>
    </w:p>
    <w:p w:rsidR="00F56306" w:rsidP="00A96E69" w14:paraId="3C12FCC3" w14:textId="3F779B02">
      <w:pPr>
        <w:spacing w:line="259" w:lineRule="auto"/>
        <w:jc w:val="left"/>
        <w:rPr>
          <w:lang w:val="en-US"/>
        </w:rPr>
      </w:pPr>
    </w:p>
    <w:p w:rsidR="00F56306" w:rsidP="009134D8" w14:paraId="6A827138" w14:textId="213AC947">
      <w:pPr>
        <w:pStyle w:val="Heading2"/>
        <w:rPr>
          <w:lang w:val="en-US"/>
        </w:rPr>
      </w:pPr>
      <w:bookmarkStart w:id="16" w:name="_Toc105254286"/>
      <w:r>
        <w:rPr>
          <w:lang w:val="en-US"/>
        </w:rPr>
        <w:t xml:space="preserve">4.3. </w:t>
      </w:r>
      <w:r w:rsidRPr="00F56306">
        <w:rPr>
          <w:lang w:val="en-US"/>
        </w:rPr>
        <w:t xml:space="preserve">Mindful sustainability </w:t>
      </w:r>
      <w:r>
        <w:rPr>
          <w:lang w:val="en-US"/>
        </w:rPr>
        <w:t>practices</w:t>
      </w:r>
      <w:bookmarkEnd w:id="16"/>
    </w:p>
    <w:p w:rsidR="00C674CD" w:rsidP="00D063B4" w14:paraId="27F1BED3" w14:textId="24DDFBBA">
      <w:pPr>
        <w:rPr>
          <w:lang w:val="en-US"/>
        </w:rPr>
      </w:pPr>
      <w:r>
        <w:rPr>
          <w:lang w:val="en-US"/>
        </w:rPr>
        <w:t xml:space="preserve">According to </w:t>
      </w:r>
      <w:r w:rsidR="00047894">
        <w:rPr>
          <w:lang w:val="en-US"/>
        </w:rPr>
        <w:t>Kim et al., (2020</w:t>
      </w:r>
      <w:r>
        <w:rPr>
          <w:lang w:val="en-US"/>
        </w:rPr>
        <w:t xml:space="preserve">), consumers are more likely to buy products from brands that enable sustainable practices and implement the value for the environment and society. F&amp;F clothing can </w:t>
      </w:r>
      <w:r>
        <w:rPr>
          <w:lang w:val="en-US"/>
        </w:rPr>
        <w:t>demonstrate</w:t>
      </w:r>
      <w:r>
        <w:rPr>
          <w:lang w:val="en-US"/>
        </w:rPr>
        <w:t xml:space="preserve"> the use of sustainability in the products that it is to offer. </w:t>
      </w:r>
    </w:p>
    <w:p w:rsidR="00F56306" w:rsidP="00C674CD" w14:paraId="285C4F27" w14:textId="38DA7A39">
      <w:pPr>
        <w:spacing w:line="259" w:lineRule="auto"/>
        <w:jc w:val="center"/>
        <w:rPr>
          <w:lang w:val="en-US"/>
        </w:rPr>
      </w:pPr>
      <w:r>
        <w:rPr>
          <w:noProof/>
        </w:rPr>
        <w:drawing>
          <wp:inline distT="0" distB="0" distL="0" distR="0">
            <wp:extent cx="5714601" cy="2459064"/>
            <wp:effectExtent l="152400" t="152400" r="362585" b="36068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
                    <pic:cNvPicPr/>
                  </pic:nvPicPr>
                  <pic:blipFill>
                    <a:blip xmlns:r="http://schemas.openxmlformats.org/officeDocument/2006/relationships" r:embed="rId23"/>
                    <a:stretch>
                      <a:fillRect/>
                    </a:stretch>
                  </pic:blipFill>
                  <pic:spPr>
                    <a:xfrm>
                      <a:off x="0" y="0"/>
                      <a:ext cx="5732911" cy="2466943"/>
                    </a:xfrm>
                    <a:prstGeom prst="rect">
                      <a:avLst/>
                    </a:prstGeom>
                    <a:ln>
                      <a:noFill/>
                    </a:ln>
                    <a:effectLst>
                      <a:outerShdw blurRad="292100" dist="139700" dir="2700000" sx="100000" sy="100000" kx="0" ky="0" algn="tl" rotWithShape="0">
                        <a:srgbClr val="333333">
                          <a:alpha val="65000"/>
                        </a:srgbClr>
                      </a:outerShdw>
                    </a:effectLst>
                  </pic:spPr>
                </pic:pic>
              </a:graphicData>
            </a:graphic>
          </wp:inline>
        </w:drawing>
      </w:r>
    </w:p>
    <w:p w:rsidR="00D063B4" w:rsidRPr="00D063B4" w:rsidP="00D063B4" w14:paraId="308FB280" w14:textId="599EA8F3">
      <w:pPr>
        <w:spacing w:line="240" w:lineRule="auto"/>
        <w:jc w:val="center"/>
        <w:rPr>
          <w:b/>
          <w:bCs/>
          <w:lang w:val="en-US"/>
        </w:rPr>
      </w:pPr>
      <w:r w:rsidRPr="00D063B4">
        <w:rPr>
          <w:b/>
          <w:bCs/>
          <w:lang w:val="en-US"/>
        </w:rPr>
        <w:t>Sustainability practices at F&amp;F Clothing</w:t>
      </w:r>
    </w:p>
    <w:p w:rsidR="00C674CD" w:rsidRPr="00D063B4" w:rsidP="00D063B4" w14:paraId="56C48701" w14:textId="79F2B0B1">
      <w:pPr>
        <w:spacing w:line="240" w:lineRule="auto"/>
        <w:jc w:val="center"/>
        <w:rPr>
          <w:b/>
          <w:bCs/>
          <w:lang w:val="en-US"/>
        </w:rPr>
      </w:pPr>
      <w:r w:rsidRPr="00D063B4">
        <w:rPr>
          <w:b/>
          <w:bCs/>
          <w:lang w:val="en-US"/>
        </w:rPr>
        <w:t>Source: (tesco.com, 2022)</w:t>
      </w:r>
    </w:p>
    <w:p w:rsidR="00C674CD" w:rsidP="00D063B4" w14:paraId="6E717BE5" w14:textId="0D729C4B">
      <w:pPr>
        <w:rPr>
          <w:lang w:val="en-US"/>
        </w:rPr>
      </w:pPr>
      <w:r>
        <w:rPr>
          <w:lang w:val="en-US"/>
        </w:rPr>
        <w:t xml:space="preserve">Each specific clothing product is being developed with 100% use of cotton that reflects the organic manner of functioning, intending to support farming by the year 2025. Recycled polyester </w:t>
      </w:r>
      <w:r w:rsidR="00D87947">
        <w:rPr>
          <w:lang w:val="en-US"/>
        </w:rPr>
        <w:t>for</w:t>
      </w:r>
      <w:r>
        <w:rPr>
          <w:lang w:val="en-US"/>
        </w:rPr>
        <w:t xml:space="preserve"> clothing is another strategy to eliminate plastic in the environment and improve environmental wellbeing.</w:t>
      </w:r>
    </w:p>
    <w:p w:rsidR="006069F3" w:rsidP="00C674CD" w14:paraId="25474773" w14:textId="77777777">
      <w:pPr>
        <w:spacing w:line="259" w:lineRule="auto"/>
        <w:rPr>
          <w:lang w:val="en-US"/>
        </w:rPr>
      </w:pPr>
    </w:p>
    <w:p w:rsidR="004E4FB5" w:rsidRPr="00D063B4" w:rsidP="009134D8" w14:paraId="1503E029" w14:textId="6C10C807">
      <w:pPr>
        <w:pStyle w:val="Heading2"/>
        <w:rPr>
          <w:lang w:val="en-US"/>
        </w:rPr>
      </w:pPr>
      <w:bookmarkStart w:id="17" w:name="_Toc105254287"/>
      <w:r>
        <w:rPr>
          <w:lang w:val="en-US"/>
        </w:rPr>
        <w:t xml:space="preserve">4.4. </w:t>
      </w:r>
      <w:r w:rsidRPr="00D063B4">
        <w:rPr>
          <w:lang w:val="en-US"/>
        </w:rPr>
        <w:t>Product preferences</w:t>
      </w:r>
      <w:bookmarkEnd w:id="17"/>
    </w:p>
    <w:p w:rsidR="004E4FB5" w:rsidP="00D063B4" w14:paraId="4F997A29" w14:textId="73A44943">
      <w:pPr>
        <w:rPr>
          <w:lang w:val="en-US"/>
        </w:rPr>
      </w:pPr>
      <w:r>
        <w:rPr>
          <w:lang w:val="en-US"/>
        </w:rPr>
        <w:t xml:space="preserve">F&amp;F clothing brand ensures to offer its products with a flexible product catalog that aligns with the needs of its local customers. for instance, the brand offers its customers special and updated clothing apparel for its local customers to enjoy the summer season. The clothing variety is well reflected by the brand </w:t>
      </w:r>
      <w:r w:rsidR="00757954">
        <w:rPr>
          <w:lang w:val="en-US"/>
        </w:rPr>
        <w:t xml:space="preserve">along with the </w:t>
      </w:r>
      <w:r w:rsidR="00757954">
        <w:rPr>
          <w:lang w:val="en-US"/>
        </w:rPr>
        <w:t>differences</w:t>
      </w:r>
      <w:r w:rsidR="00757954">
        <w:rPr>
          <w:lang w:val="en-US"/>
        </w:rPr>
        <w:t xml:space="preserve"> in the </w:t>
      </w:r>
      <w:r w:rsidR="00757954">
        <w:rPr>
          <w:lang w:val="en-US"/>
        </w:rPr>
        <w:t>colors</w:t>
      </w:r>
      <w:r w:rsidR="00757954">
        <w:rPr>
          <w:lang w:val="en-US"/>
        </w:rPr>
        <w:t xml:space="preserve"> and sizes made available.</w:t>
      </w:r>
    </w:p>
    <w:p w:rsidR="00757954" w:rsidRPr="004E4FB5" w:rsidP="00C674CD" w14:paraId="009B7EB0" w14:textId="5978DFCE">
      <w:pPr>
        <w:spacing w:line="259" w:lineRule="auto"/>
        <w:rPr>
          <w:lang w:val="en-US"/>
        </w:rPr>
      </w:pPr>
      <w:r>
        <w:rPr>
          <w:noProof/>
        </w:rPr>
        <w:drawing>
          <wp:inline distT="0" distB="0" distL="0" distR="0">
            <wp:extent cx="5731510" cy="3591560"/>
            <wp:effectExtent l="152400" t="152400" r="364490" b="37084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
                    <pic:cNvPicPr/>
                  </pic:nvPicPr>
                  <pic:blipFill>
                    <a:blip xmlns:r="http://schemas.openxmlformats.org/officeDocument/2006/relationships" r:embed="rId24"/>
                    <a:stretch>
                      <a:fillRect/>
                    </a:stretch>
                  </pic:blipFill>
                  <pic:spPr>
                    <a:xfrm>
                      <a:off x="0" y="0"/>
                      <a:ext cx="5731510" cy="3591560"/>
                    </a:xfrm>
                    <a:prstGeom prst="rect">
                      <a:avLst/>
                    </a:prstGeom>
                    <a:ln>
                      <a:noFill/>
                    </a:ln>
                    <a:effectLst>
                      <a:outerShdw blurRad="292100" dist="139700" dir="2700000" sx="100000" sy="100000" kx="0" ky="0" algn="tl" rotWithShape="0">
                        <a:srgbClr val="333333">
                          <a:alpha val="65000"/>
                        </a:srgbClr>
                      </a:outerShdw>
                    </a:effectLst>
                  </pic:spPr>
                </pic:pic>
              </a:graphicData>
            </a:graphic>
          </wp:inline>
        </w:drawing>
      </w:r>
    </w:p>
    <w:p w:rsidR="00D063B4" w:rsidP="00D063B4" w14:paraId="65BA0B99" w14:textId="67A01611">
      <w:pPr>
        <w:spacing w:line="259" w:lineRule="auto"/>
        <w:jc w:val="center"/>
        <w:rPr>
          <w:b/>
          <w:bCs/>
          <w:lang w:val="en-US"/>
        </w:rPr>
      </w:pPr>
      <w:r>
        <w:rPr>
          <w:b/>
          <w:bCs/>
          <w:lang w:val="en-US"/>
        </w:rPr>
        <w:t>Wide range of product preferences at F&amp;F Clothing</w:t>
      </w:r>
    </w:p>
    <w:p w:rsidR="007241EA" w:rsidRPr="00D063B4" w:rsidP="00D063B4" w14:paraId="0FA2C8AF" w14:textId="48830740">
      <w:pPr>
        <w:spacing w:line="259" w:lineRule="auto"/>
        <w:jc w:val="center"/>
        <w:rPr>
          <w:b/>
          <w:bCs/>
          <w:lang w:val="en-US"/>
        </w:rPr>
      </w:pPr>
      <w:r w:rsidRPr="00D063B4">
        <w:rPr>
          <w:b/>
          <w:bCs/>
          <w:lang w:val="en-US"/>
        </w:rPr>
        <w:t>Source: (tesco.com, 2022)</w:t>
      </w:r>
    </w:p>
    <w:p w:rsidR="00FC7853" w:rsidP="00D063B4" w14:paraId="5B3678BF" w14:textId="7DD3EAA8">
      <w:pPr>
        <w:rPr>
          <w:lang w:val="en-US"/>
        </w:rPr>
      </w:pPr>
      <w:r>
        <w:rPr>
          <w:lang w:val="en-US"/>
        </w:rPr>
        <w:t xml:space="preserve">With the variety in its products being made available, the brand can promote itself and position itself accordingly within the market. This targets the consumer's needs and </w:t>
      </w:r>
      <w:r>
        <w:rPr>
          <w:lang w:val="en-US"/>
        </w:rPr>
        <w:t>desires</w:t>
      </w:r>
      <w:r>
        <w:rPr>
          <w:lang w:val="en-US"/>
        </w:rPr>
        <w:t xml:space="preserve">, </w:t>
      </w:r>
      <w:r>
        <w:rPr>
          <w:lang w:val="en-US"/>
        </w:rPr>
        <w:t xml:space="preserve">while also ensuring that the consumer may be able to seek the utmost information on the products being made available in the market. This is an effective strategy for generating the overall revenue from its potential consumers. </w:t>
      </w:r>
    </w:p>
    <w:p w:rsidR="00FC7853" w14:paraId="45DE2FFC" w14:textId="77777777">
      <w:pPr>
        <w:spacing w:line="259" w:lineRule="auto"/>
        <w:jc w:val="left"/>
        <w:rPr>
          <w:lang w:val="en-US"/>
        </w:rPr>
      </w:pPr>
      <w:r>
        <w:rPr>
          <w:lang w:val="en-US"/>
        </w:rPr>
        <w:br w:type="page"/>
      </w:r>
    </w:p>
    <w:p w:rsidR="00757954" w:rsidP="00B52F96" w14:paraId="19196211" w14:textId="619E1C9D">
      <w:pPr>
        <w:pStyle w:val="Heading1"/>
        <w:rPr>
          <w:lang w:val="en-US"/>
        </w:rPr>
      </w:pPr>
      <w:bookmarkStart w:id="18" w:name="_Toc105254288"/>
      <w:r>
        <w:rPr>
          <w:lang w:val="en-US"/>
        </w:rPr>
        <w:t xml:space="preserve">5. </w:t>
      </w:r>
      <w:r w:rsidRPr="00FC7853" w:rsidR="00FC7853">
        <w:rPr>
          <w:lang w:val="en-US"/>
        </w:rPr>
        <w:t>Conclusion</w:t>
      </w:r>
      <w:bookmarkEnd w:id="18"/>
    </w:p>
    <w:p w:rsidR="00B439F1" w:rsidP="00D063B4" w14:paraId="7A7F32DB" w14:textId="28A93B87">
      <w:pPr>
        <w:rPr>
          <w:lang w:val="en-US"/>
        </w:rPr>
      </w:pPr>
      <w:r>
        <w:rPr>
          <w:lang w:val="en-US"/>
        </w:rPr>
        <w:t xml:space="preserve">Several marketing firms can adapt the learning and memory principle to seek improved sales revenue and effectively attract customers. Customers use the existing knowledge based on which the purchase of a product is determined. </w:t>
      </w:r>
    </w:p>
    <w:p w:rsidR="00B439F1" w:rsidP="00D063B4" w14:paraId="185FDD87" w14:textId="5BB2D762">
      <w:pPr>
        <w:rPr>
          <w:lang w:val="en-US"/>
        </w:rPr>
      </w:pPr>
      <w:r>
        <w:rPr>
          <w:lang w:val="en-US"/>
        </w:rPr>
        <w:t xml:space="preserve">The report </w:t>
      </w:r>
      <w:r>
        <w:rPr>
          <w:lang w:val="en-US"/>
        </w:rPr>
        <w:t>analy</w:t>
      </w:r>
      <w:r>
        <w:rPr>
          <w:lang w:val="en-US"/>
        </w:rPr>
        <w:t>zed</w:t>
      </w:r>
      <w:r>
        <w:rPr>
          <w:lang w:val="en-US"/>
        </w:rPr>
        <w:t xml:space="preserve"> the aspects of operation management from a psychological perspective. It </w:t>
      </w:r>
      <w:r>
        <w:rPr>
          <w:lang w:val="en-US"/>
        </w:rPr>
        <w:t>demonstrate</w:t>
      </w:r>
      <w:r>
        <w:rPr>
          <w:lang w:val="en-US"/>
        </w:rPr>
        <w:t>d</w:t>
      </w:r>
      <w:r>
        <w:rPr>
          <w:lang w:val="en-US"/>
        </w:rPr>
        <w:t xml:space="preserve"> the knowledge underlying the concepts that are associated with consumer behavior about buying goods and experiences. It </w:t>
      </w:r>
      <w:r>
        <w:rPr>
          <w:lang w:val="en-US"/>
        </w:rPr>
        <w:t xml:space="preserve">had </w:t>
      </w:r>
      <w:r>
        <w:rPr>
          <w:lang w:val="en-US"/>
        </w:rPr>
        <w:t>further</w:t>
      </w:r>
      <w:r>
        <w:rPr>
          <w:lang w:val="en-US"/>
        </w:rPr>
        <w:t xml:space="preserve"> </w:t>
      </w:r>
      <w:r>
        <w:rPr>
          <w:lang w:val="en-US"/>
        </w:rPr>
        <w:t>pursue</w:t>
      </w:r>
      <w:r>
        <w:rPr>
          <w:lang w:val="en-US"/>
        </w:rPr>
        <w:t xml:space="preserve">d </w:t>
      </w:r>
      <w:r>
        <w:rPr>
          <w:lang w:val="en-US"/>
        </w:rPr>
        <w:t xml:space="preserve">different approaches that will be able to solve problems with the presentation and analysis of qualitative and </w:t>
      </w:r>
      <w:r>
        <w:rPr>
          <w:lang w:val="en-US"/>
        </w:rPr>
        <w:t>quantitative</w:t>
      </w:r>
      <w:r>
        <w:rPr>
          <w:lang w:val="en-US"/>
        </w:rPr>
        <w:t xml:space="preserve"> data. </w:t>
      </w:r>
    </w:p>
    <w:p w:rsidR="00570E90" w:rsidP="00B439F1" w14:paraId="76FDA543" w14:textId="7BB9F34C">
      <w:pPr>
        <w:spacing w:line="259" w:lineRule="auto"/>
        <w:jc w:val="left"/>
        <w:rPr>
          <w:lang w:val="en-US"/>
        </w:rPr>
      </w:pPr>
    </w:p>
    <w:p w:rsidR="00570E90" w14:paraId="3F8D2C30" w14:textId="77777777">
      <w:pPr>
        <w:spacing w:line="259" w:lineRule="auto"/>
        <w:jc w:val="left"/>
        <w:rPr>
          <w:b/>
          <w:bCs/>
          <w:lang w:val="en-US"/>
        </w:rPr>
      </w:pPr>
      <w:r>
        <w:rPr>
          <w:b/>
          <w:bCs/>
          <w:lang w:val="en-US"/>
        </w:rPr>
        <w:br w:type="page"/>
      </w:r>
    </w:p>
    <w:p w:rsidR="00570E90" w:rsidRPr="00570E90" w:rsidP="00D063B4" w14:paraId="27B7A378" w14:textId="6BFC757F">
      <w:pPr>
        <w:pStyle w:val="Heading1"/>
        <w:rPr>
          <w:lang w:val="en-US"/>
        </w:rPr>
      </w:pPr>
      <w:bookmarkStart w:id="19" w:name="_Toc105254289"/>
      <w:r>
        <w:rPr>
          <w:lang w:val="en-US"/>
        </w:rPr>
        <w:t>6.</w:t>
      </w:r>
      <w:r w:rsidRPr="00570E90">
        <w:rPr>
          <w:lang w:val="en-US"/>
        </w:rPr>
        <w:t xml:space="preserve"> References</w:t>
      </w:r>
      <w:bookmarkEnd w:id="19"/>
    </w:p>
    <w:p w:rsidR="00570E90" w:rsidRPr="00570E90" w:rsidP="00570E90" w14:paraId="496D6AE6" w14:textId="77777777">
      <w:pPr>
        <w:rPr>
          <w:lang w:val="en-US"/>
        </w:rPr>
      </w:pPr>
      <w:r w:rsidRPr="00570E90">
        <w:rPr>
          <w:lang w:val="en-US"/>
        </w:rPr>
        <w:t>Alvarez-</w:t>
      </w:r>
      <w:r w:rsidRPr="00570E90">
        <w:rPr>
          <w:lang w:val="en-US"/>
        </w:rPr>
        <w:t>Milán</w:t>
      </w:r>
      <w:r w:rsidRPr="00570E90">
        <w:rPr>
          <w:lang w:val="en-US"/>
        </w:rPr>
        <w:t xml:space="preserve">, A., Felix, R., </w:t>
      </w:r>
      <w:r w:rsidRPr="00570E90">
        <w:rPr>
          <w:lang w:val="en-US"/>
        </w:rPr>
        <w:t>Rauschnabel</w:t>
      </w:r>
      <w:r w:rsidRPr="00570E90">
        <w:rPr>
          <w:lang w:val="en-US"/>
        </w:rPr>
        <w:t xml:space="preserve">, P.A. and </w:t>
      </w:r>
      <w:r w:rsidRPr="00570E90">
        <w:rPr>
          <w:lang w:val="en-US"/>
        </w:rPr>
        <w:t>Hinsch</w:t>
      </w:r>
      <w:r w:rsidRPr="00570E90">
        <w:rPr>
          <w:lang w:val="en-US"/>
        </w:rPr>
        <w:t>, C., 2018. Strategic customer engagement marketing: A decision-making framework. Journal of Business Research, 92, pp.61-70.</w:t>
      </w:r>
    </w:p>
    <w:p w:rsidR="00570E90" w:rsidRPr="00570E90" w:rsidP="00570E90" w14:paraId="05AAE7DA" w14:textId="77777777">
      <w:pPr>
        <w:rPr>
          <w:lang w:val="en-US"/>
        </w:rPr>
      </w:pPr>
      <w:r w:rsidRPr="00570E90">
        <w:rPr>
          <w:lang w:val="en-US"/>
        </w:rPr>
        <w:t xml:space="preserve">De </w:t>
      </w:r>
      <w:r w:rsidRPr="00570E90">
        <w:rPr>
          <w:lang w:val="en-US"/>
        </w:rPr>
        <w:t>Mooij</w:t>
      </w:r>
      <w:r w:rsidRPr="00570E90">
        <w:rPr>
          <w:lang w:val="en-US"/>
        </w:rPr>
        <w:t>, M., 2019. Consumer behavior and culture: Consequences for global marketing and advertising. Sage.</w:t>
      </w:r>
    </w:p>
    <w:p w:rsidR="00570E90" w:rsidRPr="00570E90" w:rsidP="00570E90" w14:paraId="088D5810" w14:textId="77777777">
      <w:pPr>
        <w:rPr>
          <w:lang w:val="en-US"/>
        </w:rPr>
      </w:pPr>
      <w:r w:rsidRPr="00570E90">
        <w:rPr>
          <w:lang w:val="en-US"/>
        </w:rPr>
        <w:t>Duralia</w:t>
      </w:r>
      <w:r w:rsidRPr="00570E90">
        <w:rPr>
          <w:lang w:val="en-US"/>
        </w:rPr>
        <w:t>, O., 2018. Integrated Marketing Communication and Its Impact on Consumer Behavior. Studies in Business &amp; Economics, 13(2).</w:t>
      </w:r>
    </w:p>
    <w:p w:rsidR="00570E90" w:rsidRPr="00570E90" w:rsidP="00570E90" w14:paraId="31780454" w14:textId="77777777">
      <w:pPr>
        <w:rPr>
          <w:lang w:val="en-US"/>
        </w:rPr>
      </w:pPr>
      <w:r w:rsidRPr="00570E90">
        <w:rPr>
          <w:lang w:val="en-US"/>
        </w:rPr>
        <w:t>fandfclothing.com, 2022 [online] Available at: &lt;https://fandfclothing.com/&gt; [Accessed 04 June 2022]</w:t>
      </w:r>
    </w:p>
    <w:p w:rsidR="00570E90" w:rsidRPr="00570E90" w:rsidP="00570E90" w14:paraId="644ACBED" w14:textId="77777777">
      <w:pPr>
        <w:rPr>
          <w:lang w:val="en-US"/>
        </w:rPr>
      </w:pPr>
      <w:r w:rsidRPr="00570E90">
        <w:rPr>
          <w:lang w:val="en-US"/>
        </w:rPr>
        <w:t>forentrepreneurs.com, 2022 [online] Available at: &lt;https://www.forentrepreneurs.com/buying-cycle-and-triggers/&gt; [Accessed 04 June 2022]</w:t>
      </w:r>
    </w:p>
    <w:p w:rsidR="00570E90" w:rsidRPr="00570E90" w:rsidP="00570E90" w14:paraId="247E32E5" w14:textId="77777777">
      <w:pPr>
        <w:rPr>
          <w:lang w:val="en-US"/>
        </w:rPr>
      </w:pPr>
      <w:r w:rsidRPr="00570E90">
        <w:rPr>
          <w:lang w:val="en-US"/>
        </w:rPr>
        <w:t>Gurgu</w:t>
      </w:r>
      <w:r w:rsidRPr="00570E90">
        <w:rPr>
          <w:lang w:val="en-US"/>
        </w:rPr>
        <w:t xml:space="preserve">, E., </w:t>
      </w:r>
      <w:r w:rsidRPr="00570E90">
        <w:rPr>
          <w:lang w:val="en-US"/>
        </w:rPr>
        <w:t>Gurgu</w:t>
      </w:r>
      <w:r w:rsidRPr="00570E90">
        <w:rPr>
          <w:lang w:val="en-US"/>
        </w:rPr>
        <w:t xml:space="preserve">, I.A. and </w:t>
      </w:r>
      <w:r w:rsidRPr="00570E90">
        <w:rPr>
          <w:lang w:val="en-US"/>
        </w:rPr>
        <w:t>Tonis</w:t>
      </w:r>
      <w:r w:rsidRPr="00570E90">
        <w:rPr>
          <w:lang w:val="en-US"/>
        </w:rPr>
        <w:t>, R.B.M., 2020. Neuromarketing for a better understanding of consumer needs and emotions. Independent Journal of Management &amp; Production, 11(1), pp.208-235.</w:t>
      </w:r>
    </w:p>
    <w:p w:rsidR="00570E90" w:rsidRPr="00570E90" w:rsidP="00570E90" w14:paraId="18732EF8" w14:textId="77777777">
      <w:pPr>
        <w:rPr>
          <w:lang w:val="en-US"/>
        </w:rPr>
      </w:pPr>
      <w:r w:rsidRPr="00570E90">
        <w:rPr>
          <w:lang w:val="en-US"/>
        </w:rPr>
        <w:t>Kim, J., Kang, S. and Lee, K.H., 2020. How social capital impacts the purchase intention of sustainable fashion products. Journal of Business Research, 117, pp.596-603.</w:t>
      </w:r>
    </w:p>
    <w:p w:rsidR="00570E90" w:rsidRPr="00570E90" w:rsidP="00570E90" w14:paraId="15DDA747" w14:textId="77777777">
      <w:pPr>
        <w:rPr>
          <w:lang w:val="en-US"/>
        </w:rPr>
      </w:pPr>
      <w:r w:rsidRPr="00570E90">
        <w:rPr>
          <w:lang w:val="en-US"/>
        </w:rPr>
        <w:t>Kim, W., Kim, H. and Hwang, J., 2020. Sustainable growth for the self-employed in the retail industry is based on customer equity, customer satisfaction, and loyalty. Journal of Retailing and Consumer Services, 53, p.101963.</w:t>
      </w:r>
    </w:p>
    <w:p w:rsidR="00570E90" w:rsidRPr="00F95F1B" w:rsidP="00570E90" w14:paraId="736717B2" w14:textId="77777777">
      <w:pPr>
        <w:rPr>
          <w:lang w:val="en-US"/>
        </w:rPr>
      </w:pPr>
      <w:r w:rsidRPr="00570E90">
        <w:rPr>
          <w:lang w:val="en-US"/>
        </w:rPr>
        <w:t>Kumar, R.S., Dash, S., and Malhotra, N.K., 2018. The impact of marketing activities on service brand equity: The mediating role of evoked experience. European Journal of Marketing.</w:t>
      </w:r>
    </w:p>
    <w:p w:rsidR="00570E90" w:rsidRPr="00570E90" w:rsidP="00570E90" w14:paraId="5504FDC0" w14:textId="77777777">
      <w:pPr>
        <w:rPr>
          <w:lang w:val="en-US"/>
        </w:rPr>
      </w:pPr>
      <w:r w:rsidRPr="00570E90">
        <w:rPr>
          <w:lang w:val="en-US"/>
        </w:rPr>
        <w:t xml:space="preserve">Molinillo, S., </w:t>
      </w:r>
      <w:r w:rsidRPr="00570E90">
        <w:rPr>
          <w:lang w:val="en-US"/>
        </w:rPr>
        <w:t>Mercadé-Melé</w:t>
      </w:r>
      <w:r w:rsidRPr="00570E90">
        <w:rPr>
          <w:lang w:val="en-US"/>
        </w:rPr>
        <w:t>, P. and De Noronha, T., 2020. Cause-related marketing influence on consumer loyalty in a medium-sized city. Sustainability, 12(9), p.3632.</w:t>
      </w:r>
    </w:p>
    <w:p w:rsidR="00570E90" w:rsidRPr="00570E90" w:rsidP="00570E90" w14:paraId="3B8792C8" w14:textId="77777777">
      <w:pPr>
        <w:rPr>
          <w:lang w:val="en-US"/>
        </w:rPr>
      </w:pPr>
      <w:r w:rsidRPr="00570E90">
        <w:rPr>
          <w:lang w:val="en-US"/>
        </w:rPr>
        <w:t xml:space="preserve">Mostafa, R.B. and </w:t>
      </w:r>
      <w:r w:rsidRPr="00570E90">
        <w:rPr>
          <w:lang w:val="en-US"/>
        </w:rPr>
        <w:t>Kasamani</w:t>
      </w:r>
      <w:r w:rsidRPr="00570E90">
        <w:rPr>
          <w:lang w:val="en-US"/>
        </w:rPr>
        <w:t>, T., 2020. Brand experience and brand loyalty: is it a matter of emotions?. Asia Pacific Journal of Marketing and Logistics.</w:t>
      </w:r>
    </w:p>
    <w:p w:rsidR="00570E90" w:rsidRPr="00570E90" w:rsidP="00570E90" w14:paraId="5B16C8F0" w14:textId="77777777">
      <w:pPr>
        <w:rPr>
          <w:lang w:val="en-US"/>
        </w:rPr>
      </w:pPr>
      <w:r w:rsidRPr="00570E90">
        <w:rPr>
          <w:lang w:val="en-US"/>
        </w:rPr>
        <w:t xml:space="preserve">Panwar, D., Anand, S., Ali, F. and </w:t>
      </w:r>
      <w:r w:rsidRPr="00570E90">
        <w:rPr>
          <w:lang w:val="en-US"/>
        </w:rPr>
        <w:t>Singal</w:t>
      </w:r>
      <w:r w:rsidRPr="00570E90">
        <w:rPr>
          <w:lang w:val="en-US"/>
        </w:rPr>
        <w:t>, K., 2019. Consumer decision-making process models and their applications to market strategy. International Management Review, 15(1), pp.36-44.</w:t>
      </w:r>
    </w:p>
    <w:p w:rsidR="00570E90" w:rsidRPr="00570E90" w:rsidP="00570E90" w14:paraId="14278791" w14:textId="77777777">
      <w:pPr>
        <w:rPr>
          <w:lang w:val="en-US"/>
        </w:rPr>
      </w:pPr>
      <w:r w:rsidRPr="00570E90">
        <w:rPr>
          <w:lang w:val="en-US"/>
        </w:rPr>
        <w:t>Pereira, A.C.F.D., 2019. Apple ID: building a model of consumer brand identification.</w:t>
      </w:r>
    </w:p>
    <w:p w:rsidR="00570E90" w:rsidRPr="00570E90" w:rsidP="00570E90" w14:paraId="4B887A20" w14:textId="77777777">
      <w:pPr>
        <w:rPr>
          <w:lang w:val="en-US"/>
        </w:rPr>
      </w:pPr>
      <w:r w:rsidRPr="00570E90">
        <w:rPr>
          <w:lang w:val="en-US"/>
        </w:rPr>
        <w:t xml:space="preserve">Ramesh, K., </w:t>
      </w:r>
      <w:r w:rsidRPr="00570E90">
        <w:rPr>
          <w:lang w:val="en-US"/>
        </w:rPr>
        <w:t>Saha</w:t>
      </w:r>
      <w:r w:rsidRPr="00570E90">
        <w:rPr>
          <w:lang w:val="en-US"/>
        </w:rPr>
        <w:t>, R., Goswami, S., and Dahiya, R., 2019. Consumer's response to CSR activities: Mediating role of brand image and brand attitude. Corporate Social Responsibility and Environmental Management, 26(2), pp.377-387.</w:t>
      </w:r>
    </w:p>
    <w:p w:rsidR="00570E90" w:rsidRPr="00570E90" w:rsidP="00570E90" w14:paraId="4DC1FD28" w14:textId="77777777">
      <w:pPr>
        <w:rPr>
          <w:lang w:val="en-US"/>
        </w:rPr>
      </w:pPr>
      <w:r w:rsidRPr="00570E90">
        <w:rPr>
          <w:lang w:val="en-US"/>
        </w:rPr>
        <w:t>Royle</w:t>
      </w:r>
      <w:r w:rsidRPr="00570E90">
        <w:rPr>
          <w:lang w:val="en-US"/>
        </w:rPr>
        <w:t xml:space="preserve">, T. and </w:t>
      </w:r>
      <w:r w:rsidRPr="00570E90">
        <w:rPr>
          <w:lang w:val="en-US"/>
        </w:rPr>
        <w:t>Rueckert</w:t>
      </w:r>
      <w:r w:rsidRPr="00570E90">
        <w:rPr>
          <w:lang w:val="en-US"/>
        </w:rPr>
        <w:t xml:space="preserve">, Y., 2022. </w:t>
      </w:r>
      <w:r w:rsidRPr="00570E90">
        <w:rPr>
          <w:lang w:val="en-US"/>
        </w:rPr>
        <w:t>McStrike</w:t>
      </w:r>
      <w:r w:rsidRPr="00570E90">
        <w:rPr>
          <w:lang w:val="en-US"/>
        </w:rPr>
        <w:t>! Framing,(political) opportunity and the development of a collective identity: McDonald’s and the UK Fast-Food Rights Campaign. Work, Employment and Society, 36(3), pp.407-426.</w:t>
      </w:r>
    </w:p>
    <w:p w:rsidR="00570E90" w:rsidRPr="00570E90" w:rsidP="00570E90" w14:paraId="2619D813" w14:textId="77777777">
      <w:pPr>
        <w:rPr>
          <w:lang w:val="en-US"/>
        </w:rPr>
      </w:pPr>
      <w:r w:rsidRPr="00570E90">
        <w:rPr>
          <w:lang w:val="en-US"/>
        </w:rPr>
        <w:t xml:space="preserve">Shaw, S.D. and </w:t>
      </w:r>
      <w:r w:rsidRPr="00570E90">
        <w:rPr>
          <w:lang w:val="en-US"/>
        </w:rPr>
        <w:t>Bagozzi</w:t>
      </w:r>
      <w:r w:rsidRPr="00570E90">
        <w:rPr>
          <w:lang w:val="en-US"/>
        </w:rPr>
        <w:t>, R.P., 2018. The neuropsychology of consumer behavior and marketing. Consumer Psychology Review, 1(1), pp.22-40.</w:t>
      </w:r>
    </w:p>
    <w:p w:rsidR="00570E90" w:rsidRPr="00570E90" w:rsidP="00570E90" w14:paraId="488323FF" w14:textId="77777777">
      <w:pPr>
        <w:rPr>
          <w:lang w:val="en-US"/>
        </w:rPr>
      </w:pPr>
      <w:r w:rsidRPr="00570E90">
        <w:rPr>
          <w:lang w:val="en-US"/>
        </w:rPr>
        <w:t>stephenzoeller.com, 2022 [online] Available at: &lt;https://www.stephenzoeller.com/apple-consumer-behavior-marketing/&gt; [Accessed 04 June 2022]</w:t>
      </w:r>
    </w:p>
    <w:p w:rsidR="00570E90" w:rsidRPr="00570E90" w:rsidP="00570E90" w14:paraId="6A08D855" w14:textId="77777777">
      <w:pPr>
        <w:rPr>
          <w:lang w:val="en-US"/>
        </w:rPr>
      </w:pPr>
      <w:r w:rsidRPr="00570E90">
        <w:rPr>
          <w:lang w:val="en-US"/>
        </w:rPr>
        <w:t>tesco.com, 2022 [online] Available at: &lt;https://www.tesco.com/clubcard/clubcard-plus?icid=icid=ff_hub_clubcard&gt; [Accessed 04 June 2022]</w:t>
      </w:r>
    </w:p>
    <w:p w:rsidR="00570E90" w:rsidRPr="00570E90" w:rsidP="00570E90" w14:paraId="706027E4" w14:textId="77777777">
      <w:pPr>
        <w:rPr>
          <w:lang w:val="en-US"/>
        </w:rPr>
      </w:pPr>
      <w:r w:rsidRPr="00570E90">
        <w:rPr>
          <w:lang w:val="en-US"/>
        </w:rPr>
        <w:t>tesco.com, 2022 [online] Available at: &lt;https://www.tesco.com/zones/clothing&gt; [Accessed 04 June 2022]</w:t>
      </w:r>
    </w:p>
    <w:p w:rsidR="00570E90" w:rsidRPr="00570E90" w:rsidP="00570E90" w14:paraId="33E74F10" w14:textId="77777777">
      <w:pPr>
        <w:rPr>
          <w:lang w:val="en-US"/>
        </w:rPr>
      </w:pPr>
      <w:r w:rsidRPr="00570E90">
        <w:rPr>
          <w:lang w:val="en-US"/>
        </w:rPr>
        <w:t>youtube.com, 2022 [online] Available at: &lt;https://www.youtube.com/watch?v=SwU16hQeFm8&gt; [Accessed 04 June 2022]</w:t>
      </w:r>
    </w:p>
    <w:sectPr>
      <w:footerReference w:type="default" r:id="rId2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sdt>
    <w:sdtPr>
      <w:id w:val="-602349404"/>
      <w:docPartObj>
        <w:docPartGallery w:val="Page Numbers (Bottom of Page)"/>
        <w:docPartUnique/>
      </w:docPartObj>
    </w:sdtPr>
    <w:sdtEndPr>
      <w:rPr>
        <w:noProof/>
      </w:rPr>
    </w:sdtEndPr>
    <w:sdtContent>
      <w:p w:rsidR="00D063B4" w14:paraId="62B94D22" w14:textId="7B5EAEF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D063B4" w14:paraId="2B539157" w14:textId="77777777">
    <w:pPr>
      <w:pStyle w:val="Footer"/>
    </w:pP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03CC6517"/>
    <w:multiLevelType w:val="hybridMultilevel"/>
    <w:tmpl w:val="DC1A80A8"/>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
    <w:nsid w:val="05802DB8"/>
    <w:multiLevelType w:val="hybridMultilevel"/>
    <w:tmpl w:val="08A2A2E2"/>
    <w:lvl w:ilvl="0">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2">
    <w:nsid w:val="21FD11D6"/>
    <w:multiLevelType w:val="hybridMultilevel"/>
    <w:tmpl w:val="FB64BBC2"/>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3">
    <w:nsid w:val="4CE530F4"/>
    <w:multiLevelType w:val="hybridMultilevel"/>
    <w:tmpl w:val="8B1C5CBC"/>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4">
    <w:nsid w:val="4F775CA4"/>
    <w:multiLevelType w:val="hybridMultilevel"/>
    <w:tmpl w:val="AC803066"/>
    <w:lvl w:ilvl="0">
      <w:start w:val="1"/>
      <w:numFmt w:val="bullet"/>
      <w:lvlText w:val=""/>
      <w:lvlJc w:val="left"/>
      <w:pPr>
        <w:ind w:left="153" w:hanging="360"/>
      </w:pPr>
      <w:rPr>
        <w:rFonts w:ascii="Symbol" w:hAnsi="Symbol" w:hint="default"/>
      </w:rPr>
    </w:lvl>
    <w:lvl w:ilvl="1" w:tentative="1">
      <w:start w:val="1"/>
      <w:numFmt w:val="bullet"/>
      <w:lvlText w:val="o"/>
      <w:lvlJc w:val="left"/>
      <w:pPr>
        <w:ind w:left="873" w:hanging="360"/>
      </w:pPr>
      <w:rPr>
        <w:rFonts w:ascii="Courier New" w:hAnsi="Courier New" w:cs="Courier New" w:hint="default"/>
      </w:rPr>
    </w:lvl>
    <w:lvl w:ilvl="2" w:tentative="1">
      <w:start w:val="1"/>
      <w:numFmt w:val="bullet"/>
      <w:lvlText w:val=""/>
      <w:lvlJc w:val="left"/>
      <w:pPr>
        <w:ind w:left="1593" w:hanging="360"/>
      </w:pPr>
      <w:rPr>
        <w:rFonts w:ascii="Wingdings" w:hAnsi="Wingdings" w:hint="default"/>
      </w:rPr>
    </w:lvl>
    <w:lvl w:ilvl="3" w:tentative="1">
      <w:start w:val="1"/>
      <w:numFmt w:val="bullet"/>
      <w:lvlText w:val=""/>
      <w:lvlJc w:val="left"/>
      <w:pPr>
        <w:ind w:left="2313" w:hanging="360"/>
      </w:pPr>
      <w:rPr>
        <w:rFonts w:ascii="Symbol" w:hAnsi="Symbol" w:hint="default"/>
      </w:rPr>
    </w:lvl>
    <w:lvl w:ilvl="4" w:tentative="1">
      <w:start w:val="1"/>
      <w:numFmt w:val="bullet"/>
      <w:lvlText w:val="o"/>
      <w:lvlJc w:val="left"/>
      <w:pPr>
        <w:ind w:left="3033" w:hanging="360"/>
      </w:pPr>
      <w:rPr>
        <w:rFonts w:ascii="Courier New" w:hAnsi="Courier New" w:cs="Courier New" w:hint="default"/>
      </w:rPr>
    </w:lvl>
    <w:lvl w:ilvl="5" w:tentative="1">
      <w:start w:val="1"/>
      <w:numFmt w:val="bullet"/>
      <w:lvlText w:val=""/>
      <w:lvlJc w:val="left"/>
      <w:pPr>
        <w:ind w:left="3753" w:hanging="360"/>
      </w:pPr>
      <w:rPr>
        <w:rFonts w:ascii="Wingdings" w:hAnsi="Wingdings" w:hint="default"/>
      </w:rPr>
    </w:lvl>
    <w:lvl w:ilvl="6" w:tentative="1">
      <w:start w:val="1"/>
      <w:numFmt w:val="bullet"/>
      <w:lvlText w:val=""/>
      <w:lvlJc w:val="left"/>
      <w:pPr>
        <w:ind w:left="4473" w:hanging="360"/>
      </w:pPr>
      <w:rPr>
        <w:rFonts w:ascii="Symbol" w:hAnsi="Symbol" w:hint="default"/>
      </w:rPr>
    </w:lvl>
    <w:lvl w:ilvl="7" w:tentative="1">
      <w:start w:val="1"/>
      <w:numFmt w:val="bullet"/>
      <w:lvlText w:val="o"/>
      <w:lvlJc w:val="left"/>
      <w:pPr>
        <w:ind w:left="5193" w:hanging="360"/>
      </w:pPr>
      <w:rPr>
        <w:rFonts w:ascii="Courier New" w:hAnsi="Courier New" w:cs="Courier New" w:hint="default"/>
      </w:rPr>
    </w:lvl>
    <w:lvl w:ilvl="8" w:tentative="1">
      <w:start w:val="1"/>
      <w:numFmt w:val="bullet"/>
      <w:lvlText w:val=""/>
      <w:lvlJc w:val="left"/>
      <w:pPr>
        <w:ind w:left="5913" w:hanging="360"/>
      </w:pPr>
      <w:rPr>
        <w:rFonts w:ascii="Wingdings" w:hAnsi="Wingdings" w:hint="default"/>
      </w:rPr>
    </w:lvl>
  </w:abstractNum>
  <w:abstractNum w:abstractNumId="5">
    <w:nsid w:val="55AD18AC"/>
    <w:multiLevelType w:val="hybridMultilevel"/>
    <w:tmpl w:val="A7C6F8E4"/>
    <w:lvl w:ilvl="0">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6">
    <w:nsid w:val="5B5636DA"/>
    <w:multiLevelType w:val="hybridMultilevel"/>
    <w:tmpl w:val="34F86572"/>
    <w:lvl w:ilvl="0">
      <w:start w:val="1"/>
      <w:numFmt w:val="bullet"/>
      <w:lvlText w:val=""/>
      <w:lvlJc w:val="left"/>
      <w:pPr>
        <w:ind w:left="3600" w:hanging="360"/>
      </w:pPr>
      <w:rPr>
        <w:rFonts w:ascii="Symbol" w:hAnsi="Symbol" w:hint="default"/>
      </w:rPr>
    </w:lvl>
    <w:lvl w:ilvl="1" w:tentative="1">
      <w:start w:val="1"/>
      <w:numFmt w:val="bullet"/>
      <w:lvlText w:val="o"/>
      <w:lvlJc w:val="left"/>
      <w:pPr>
        <w:ind w:left="4320" w:hanging="360"/>
      </w:pPr>
      <w:rPr>
        <w:rFonts w:ascii="Courier New" w:hAnsi="Courier New" w:cs="Courier New" w:hint="default"/>
      </w:rPr>
    </w:lvl>
    <w:lvl w:ilvl="2" w:tentative="1">
      <w:start w:val="1"/>
      <w:numFmt w:val="bullet"/>
      <w:lvlText w:val=""/>
      <w:lvlJc w:val="left"/>
      <w:pPr>
        <w:ind w:left="5040" w:hanging="360"/>
      </w:pPr>
      <w:rPr>
        <w:rFonts w:ascii="Wingdings" w:hAnsi="Wingdings" w:hint="default"/>
      </w:rPr>
    </w:lvl>
    <w:lvl w:ilvl="3" w:tentative="1">
      <w:start w:val="1"/>
      <w:numFmt w:val="bullet"/>
      <w:lvlText w:val=""/>
      <w:lvlJc w:val="left"/>
      <w:pPr>
        <w:ind w:left="5760" w:hanging="360"/>
      </w:pPr>
      <w:rPr>
        <w:rFonts w:ascii="Symbol" w:hAnsi="Symbol" w:hint="default"/>
      </w:rPr>
    </w:lvl>
    <w:lvl w:ilvl="4" w:tentative="1">
      <w:start w:val="1"/>
      <w:numFmt w:val="bullet"/>
      <w:lvlText w:val="o"/>
      <w:lvlJc w:val="left"/>
      <w:pPr>
        <w:ind w:left="6480" w:hanging="360"/>
      </w:pPr>
      <w:rPr>
        <w:rFonts w:ascii="Courier New" w:hAnsi="Courier New" w:cs="Courier New" w:hint="default"/>
      </w:rPr>
    </w:lvl>
    <w:lvl w:ilvl="5" w:tentative="1">
      <w:start w:val="1"/>
      <w:numFmt w:val="bullet"/>
      <w:lvlText w:val=""/>
      <w:lvlJc w:val="left"/>
      <w:pPr>
        <w:ind w:left="7200" w:hanging="360"/>
      </w:pPr>
      <w:rPr>
        <w:rFonts w:ascii="Wingdings" w:hAnsi="Wingdings" w:hint="default"/>
      </w:rPr>
    </w:lvl>
    <w:lvl w:ilvl="6" w:tentative="1">
      <w:start w:val="1"/>
      <w:numFmt w:val="bullet"/>
      <w:lvlText w:val=""/>
      <w:lvlJc w:val="left"/>
      <w:pPr>
        <w:ind w:left="7920" w:hanging="360"/>
      </w:pPr>
      <w:rPr>
        <w:rFonts w:ascii="Symbol" w:hAnsi="Symbol" w:hint="default"/>
      </w:rPr>
    </w:lvl>
    <w:lvl w:ilvl="7" w:tentative="1">
      <w:start w:val="1"/>
      <w:numFmt w:val="bullet"/>
      <w:lvlText w:val="o"/>
      <w:lvlJc w:val="left"/>
      <w:pPr>
        <w:ind w:left="8640" w:hanging="360"/>
      </w:pPr>
      <w:rPr>
        <w:rFonts w:ascii="Courier New" w:hAnsi="Courier New" w:cs="Courier New" w:hint="default"/>
      </w:rPr>
    </w:lvl>
    <w:lvl w:ilvl="8" w:tentative="1">
      <w:start w:val="1"/>
      <w:numFmt w:val="bullet"/>
      <w:lvlText w:val=""/>
      <w:lvlJc w:val="left"/>
      <w:pPr>
        <w:ind w:left="9360" w:hanging="360"/>
      </w:pPr>
      <w:rPr>
        <w:rFonts w:ascii="Wingdings" w:hAnsi="Wingdings" w:hint="default"/>
      </w:rPr>
    </w:lvl>
  </w:abstractNum>
  <w:abstractNum w:abstractNumId="7">
    <w:nsid w:val="7934229D"/>
    <w:multiLevelType w:val="hybridMultilevel"/>
    <w:tmpl w:val="943EA23C"/>
    <w:lvl w:ilvl="0">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num w:numId="1">
    <w:abstractNumId w:val="0"/>
  </w:num>
  <w:num w:numId="2">
    <w:abstractNumId w:val="4"/>
  </w:num>
  <w:num w:numId="3">
    <w:abstractNumId w:val="3"/>
  </w:num>
  <w:num w:numId="4">
    <w:abstractNumId w:val="6"/>
  </w:num>
  <w:num w:numId="5">
    <w:abstractNumId w:val="5"/>
  </w:num>
  <w:num w:numId="6">
    <w:abstractNumId w:val="7"/>
  </w:num>
  <w:num w:numId="7">
    <w:abstractNumId w:val="1"/>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310D"/>
    <w:rsid w:val="00004F16"/>
    <w:rsid w:val="00007163"/>
    <w:rsid w:val="00047894"/>
    <w:rsid w:val="0006741C"/>
    <w:rsid w:val="00081EE6"/>
    <w:rsid w:val="000B3AE3"/>
    <w:rsid w:val="000C08CA"/>
    <w:rsid w:val="000E392E"/>
    <w:rsid w:val="00133CD7"/>
    <w:rsid w:val="0018239F"/>
    <w:rsid w:val="00223378"/>
    <w:rsid w:val="00227741"/>
    <w:rsid w:val="002364CC"/>
    <w:rsid w:val="0028310D"/>
    <w:rsid w:val="00292EFC"/>
    <w:rsid w:val="002B55B3"/>
    <w:rsid w:val="002C3AB4"/>
    <w:rsid w:val="002D0979"/>
    <w:rsid w:val="002D4D07"/>
    <w:rsid w:val="00303575"/>
    <w:rsid w:val="003054FE"/>
    <w:rsid w:val="003D5449"/>
    <w:rsid w:val="003D6CDE"/>
    <w:rsid w:val="003E4615"/>
    <w:rsid w:val="0041319F"/>
    <w:rsid w:val="0042108B"/>
    <w:rsid w:val="004340E9"/>
    <w:rsid w:val="0044687E"/>
    <w:rsid w:val="004472F0"/>
    <w:rsid w:val="004E4FB5"/>
    <w:rsid w:val="00511F0C"/>
    <w:rsid w:val="00531D4A"/>
    <w:rsid w:val="00570E90"/>
    <w:rsid w:val="005C0BC3"/>
    <w:rsid w:val="005E29D1"/>
    <w:rsid w:val="005E2BF4"/>
    <w:rsid w:val="005E43BB"/>
    <w:rsid w:val="006069F3"/>
    <w:rsid w:val="00631BDA"/>
    <w:rsid w:val="0065229E"/>
    <w:rsid w:val="00681EA1"/>
    <w:rsid w:val="006D472A"/>
    <w:rsid w:val="006E6039"/>
    <w:rsid w:val="007241EA"/>
    <w:rsid w:val="007449A0"/>
    <w:rsid w:val="00757954"/>
    <w:rsid w:val="007855EF"/>
    <w:rsid w:val="007979BC"/>
    <w:rsid w:val="007A2320"/>
    <w:rsid w:val="007F585E"/>
    <w:rsid w:val="0082027D"/>
    <w:rsid w:val="00827C5E"/>
    <w:rsid w:val="00863F00"/>
    <w:rsid w:val="00891A7B"/>
    <w:rsid w:val="008C5832"/>
    <w:rsid w:val="008F4A2B"/>
    <w:rsid w:val="00911654"/>
    <w:rsid w:val="009134D8"/>
    <w:rsid w:val="009460C2"/>
    <w:rsid w:val="00957E84"/>
    <w:rsid w:val="00986322"/>
    <w:rsid w:val="009B0B7F"/>
    <w:rsid w:val="009D40E6"/>
    <w:rsid w:val="009E602A"/>
    <w:rsid w:val="00A14ABE"/>
    <w:rsid w:val="00A32108"/>
    <w:rsid w:val="00A40715"/>
    <w:rsid w:val="00A84F58"/>
    <w:rsid w:val="00A96E69"/>
    <w:rsid w:val="00AB2FC1"/>
    <w:rsid w:val="00AC2759"/>
    <w:rsid w:val="00B0219B"/>
    <w:rsid w:val="00B439F1"/>
    <w:rsid w:val="00B52F96"/>
    <w:rsid w:val="00B60E92"/>
    <w:rsid w:val="00B71F04"/>
    <w:rsid w:val="00BB0240"/>
    <w:rsid w:val="00BB14FA"/>
    <w:rsid w:val="00BB1D14"/>
    <w:rsid w:val="00BC5232"/>
    <w:rsid w:val="00BD29DE"/>
    <w:rsid w:val="00C17550"/>
    <w:rsid w:val="00C674CD"/>
    <w:rsid w:val="00C7070E"/>
    <w:rsid w:val="00C75446"/>
    <w:rsid w:val="00C810C9"/>
    <w:rsid w:val="00CA0ECC"/>
    <w:rsid w:val="00CA5E83"/>
    <w:rsid w:val="00CF6F27"/>
    <w:rsid w:val="00D063B4"/>
    <w:rsid w:val="00D1790D"/>
    <w:rsid w:val="00D87947"/>
    <w:rsid w:val="00D97D6A"/>
    <w:rsid w:val="00E1204A"/>
    <w:rsid w:val="00E20F13"/>
    <w:rsid w:val="00E31715"/>
    <w:rsid w:val="00E449B8"/>
    <w:rsid w:val="00E845F6"/>
    <w:rsid w:val="00E95375"/>
    <w:rsid w:val="00E97923"/>
    <w:rsid w:val="00EB346E"/>
    <w:rsid w:val="00EC456E"/>
    <w:rsid w:val="00F04E06"/>
    <w:rsid w:val="00F302FE"/>
    <w:rsid w:val="00F438AE"/>
    <w:rsid w:val="00F44E2A"/>
    <w:rsid w:val="00F53C90"/>
    <w:rsid w:val="00F56306"/>
    <w:rsid w:val="00F67979"/>
    <w:rsid w:val="00F70D21"/>
    <w:rsid w:val="00F9330A"/>
    <w:rsid w:val="00F95F1B"/>
    <w:rsid w:val="00FC2593"/>
    <w:rsid w:val="00FC3A9B"/>
    <w:rsid w:val="00FC4547"/>
    <w:rsid w:val="00FC7853"/>
    <w:rsid w:val="00FE1861"/>
    <w:rsid w:val="00FE20AA"/>
  </w:rsids>
  <m:mathPr>
    <m:mathFont m:val="Cambria Math"/>
  </m:mathPr>
  <w:themeFontLang w:val="en-IN"/>
  <w:clrSchemeMapping w:bg1="light1" w:t1="dark1" w:bg2="light2" w:t2="dark2" w:accent1="accent1" w:accent2="accent2" w:accent3="accent3" w:accent4="accent4" w:accent5="accent5" w:accent6="accent6" w:hyperlink="hyperlink" w:followedHyperlink="followedHyperlink"/>
  <w14:docId w14:val="46F1FCE4"/>
  <w15:chartTrackingRefBased/>
  <w15:docId w15:val="{A4D14F59-A87C-4F1F-85AD-026F236727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84F58"/>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A84F58"/>
    <w:pPr>
      <w:keepNext/>
      <w:keepLines/>
      <w:spacing w:before="240" w:after="0"/>
      <w:outlineLvl w:val="0"/>
    </w:pPr>
    <w:rPr>
      <w:rFonts w:eastAsiaTheme="majorEastAsia" w:cstheme="majorBidi"/>
      <w:b/>
      <w:sz w:val="28"/>
      <w:szCs w:val="32"/>
    </w:rPr>
  </w:style>
  <w:style w:type="paragraph" w:styleId="Heading2">
    <w:name w:val="heading 2"/>
    <w:basedOn w:val="Normal"/>
    <w:next w:val="Normal"/>
    <w:link w:val="Heading2Char"/>
    <w:uiPriority w:val="9"/>
    <w:unhideWhenUsed/>
    <w:qFormat/>
    <w:rsid w:val="00957E84"/>
    <w:pPr>
      <w:keepNext/>
      <w:keepLines/>
      <w:spacing w:before="40" w:after="0"/>
      <w:outlineLvl w:val="1"/>
    </w:pPr>
    <w:rPr>
      <w:rFonts w:eastAsiaTheme="majorEastAsia" w:cstheme="majorBidi"/>
      <w:b/>
      <w:szCs w:val="26"/>
    </w:rPr>
  </w:style>
  <w:style w:type="paragraph" w:styleId="Heading3">
    <w:name w:val="heading 3"/>
    <w:basedOn w:val="Normal"/>
    <w:next w:val="Normal"/>
    <w:link w:val="Heading3Char"/>
    <w:uiPriority w:val="9"/>
    <w:unhideWhenUsed/>
    <w:qFormat/>
    <w:rsid w:val="00FE1861"/>
    <w:pPr>
      <w:keepNext/>
      <w:keepLines/>
      <w:spacing w:before="40" w:after="0"/>
      <w:jc w:val="left"/>
      <w:outlineLvl w:val="2"/>
    </w:pPr>
    <w:rPr>
      <w:rFonts w:eastAsiaTheme="majorEastAsia" w:cstheme="majorBidi"/>
      <w:b/>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4F58"/>
    <w:rPr>
      <w:rFonts w:ascii="Times New Roman" w:hAnsi="Times New Roman" w:eastAsiaTheme="majorEastAsia" w:cstheme="majorBidi"/>
      <w:b/>
      <w:sz w:val="28"/>
      <w:szCs w:val="32"/>
    </w:rPr>
  </w:style>
  <w:style w:type="character" w:customStyle="1" w:styleId="Heading2Char">
    <w:name w:val="Heading 2 Char"/>
    <w:basedOn w:val="DefaultParagraphFont"/>
    <w:link w:val="Heading2"/>
    <w:uiPriority w:val="9"/>
    <w:rsid w:val="00957E84"/>
    <w:rPr>
      <w:rFonts w:ascii="Times New Roman" w:hAnsi="Times New Roman" w:eastAsiaTheme="majorEastAsia" w:cstheme="majorBidi"/>
      <w:b/>
      <w:sz w:val="24"/>
      <w:szCs w:val="26"/>
    </w:rPr>
  </w:style>
  <w:style w:type="character" w:customStyle="1" w:styleId="Heading3Char">
    <w:name w:val="Heading 3 Char"/>
    <w:basedOn w:val="DefaultParagraphFont"/>
    <w:link w:val="Heading3"/>
    <w:uiPriority w:val="9"/>
    <w:rsid w:val="00FE1861"/>
    <w:rPr>
      <w:rFonts w:ascii="Times New Roman" w:hAnsi="Times New Roman" w:eastAsiaTheme="majorEastAsia" w:cstheme="majorBidi"/>
      <w:b/>
      <w:sz w:val="24"/>
      <w:szCs w:val="24"/>
    </w:rPr>
  </w:style>
  <w:style w:type="paragraph" w:styleId="ListParagraph">
    <w:name w:val="List Paragraph"/>
    <w:basedOn w:val="Normal"/>
    <w:uiPriority w:val="34"/>
    <w:qFormat/>
    <w:rsid w:val="00C75446"/>
    <w:pPr>
      <w:ind w:left="720"/>
      <w:contextualSpacing/>
    </w:pPr>
  </w:style>
  <w:style w:type="paragraph" w:styleId="Header">
    <w:name w:val="header"/>
    <w:basedOn w:val="Normal"/>
    <w:link w:val="HeaderChar"/>
    <w:uiPriority w:val="99"/>
    <w:unhideWhenUsed/>
    <w:rsid w:val="00D063B4"/>
    <w:pPr>
      <w:tabs>
        <w:tab w:val="center" w:pos="4513"/>
        <w:tab w:val="right" w:pos="9026"/>
      </w:tabs>
      <w:spacing w:after="0" w:line="240" w:lineRule="auto"/>
    </w:pPr>
  </w:style>
  <w:style w:type="character" w:customStyle="1" w:styleId="HeaderChar">
    <w:name w:val="Header Char"/>
    <w:basedOn w:val="DefaultParagraphFont"/>
    <w:link w:val="Header"/>
    <w:uiPriority w:val="99"/>
    <w:rsid w:val="00D063B4"/>
    <w:rPr>
      <w:rFonts w:ascii="Times New Roman" w:hAnsi="Times New Roman"/>
      <w:sz w:val="24"/>
    </w:rPr>
  </w:style>
  <w:style w:type="paragraph" w:styleId="Footer">
    <w:name w:val="footer"/>
    <w:basedOn w:val="Normal"/>
    <w:link w:val="FooterChar"/>
    <w:uiPriority w:val="99"/>
    <w:unhideWhenUsed/>
    <w:rsid w:val="00D063B4"/>
    <w:pPr>
      <w:tabs>
        <w:tab w:val="center" w:pos="4513"/>
        <w:tab w:val="right" w:pos="9026"/>
      </w:tabs>
      <w:spacing w:after="0" w:line="240" w:lineRule="auto"/>
    </w:pPr>
  </w:style>
  <w:style w:type="character" w:customStyle="1" w:styleId="FooterChar">
    <w:name w:val="Footer Char"/>
    <w:basedOn w:val="DefaultParagraphFont"/>
    <w:link w:val="Footer"/>
    <w:uiPriority w:val="99"/>
    <w:rsid w:val="00D063B4"/>
    <w:rPr>
      <w:rFonts w:ascii="Times New Roman" w:hAnsi="Times New Roman"/>
      <w:sz w:val="24"/>
    </w:rPr>
  </w:style>
  <w:style w:type="character" w:styleId="Hyperlink">
    <w:name w:val="Hyperlink"/>
    <w:basedOn w:val="DefaultParagraphFont"/>
    <w:uiPriority w:val="99"/>
    <w:unhideWhenUsed/>
    <w:rsid w:val="005C0BC3"/>
    <w:rPr>
      <w:color w:val="0563C1" w:themeColor="hyperlink"/>
      <w:u w:val="single"/>
    </w:rPr>
  </w:style>
  <w:style w:type="character" w:customStyle="1" w:styleId="UnresolvedMention">
    <w:name w:val="Unresolved Mention"/>
    <w:basedOn w:val="DefaultParagraphFont"/>
    <w:uiPriority w:val="99"/>
    <w:semiHidden/>
    <w:unhideWhenUsed/>
    <w:rsid w:val="005C0BC3"/>
    <w:rPr>
      <w:color w:val="605E5C"/>
      <w:shd w:val="clear" w:color="auto" w:fill="E1DFDD"/>
    </w:rPr>
  </w:style>
  <w:style w:type="paragraph" w:styleId="TOCHeading">
    <w:name w:val="TOC Heading"/>
    <w:basedOn w:val="Heading1"/>
    <w:next w:val="Normal"/>
    <w:uiPriority w:val="39"/>
    <w:unhideWhenUsed/>
    <w:qFormat/>
    <w:rsid w:val="00B52F96"/>
    <w:pPr>
      <w:spacing w:line="259" w:lineRule="auto"/>
      <w:jc w:val="left"/>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B52F96"/>
    <w:pPr>
      <w:spacing w:after="100"/>
    </w:pPr>
  </w:style>
  <w:style w:type="paragraph" w:styleId="NormalWeb">
    <w:name w:val="Normal (Web)"/>
    <w:basedOn w:val="Normal"/>
    <w:uiPriority w:val="99"/>
    <w:semiHidden/>
    <w:unhideWhenUsed/>
    <w:rsid w:val="009134D8"/>
    <w:pPr>
      <w:spacing w:before="100" w:beforeAutospacing="1" w:after="100" w:afterAutospacing="1" w:line="240" w:lineRule="auto"/>
      <w:jc w:val="left"/>
    </w:pPr>
    <w:rPr>
      <w:rFonts w:eastAsia="Times New Roman" w:cs="Times New Roman"/>
      <w:szCs w:val="24"/>
      <w:lang w:eastAsia="en-IN"/>
    </w:rPr>
  </w:style>
  <w:style w:type="paragraph" w:styleId="TOC2">
    <w:name w:val="toc 2"/>
    <w:basedOn w:val="Normal"/>
    <w:next w:val="Normal"/>
    <w:autoRedefine/>
    <w:uiPriority w:val="39"/>
    <w:unhideWhenUsed/>
    <w:rsid w:val="009134D8"/>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image" Target="media/image1.png" /><Relationship Id="rId11" Type="http://schemas.openxmlformats.org/officeDocument/2006/relationships/image" Target="media/image2.png" /><Relationship Id="rId12" Type="http://schemas.openxmlformats.org/officeDocument/2006/relationships/image" Target="media/image3.png" /><Relationship Id="rId13" Type="http://schemas.microsoft.com/office/2007/relationships/diagramDrawing" Target="diagrams/drawing2.xml" /><Relationship Id="rId14" Type="http://schemas.openxmlformats.org/officeDocument/2006/relationships/diagramData" Target="diagrams/data2.xml" /><Relationship Id="rId15" Type="http://schemas.openxmlformats.org/officeDocument/2006/relationships/diagramLayout" Target="diagrams/layout2.xml" /><Relationship Id="rId16" Type="http://schemas.openxmlformats.org/officeDocument/2006/relationships/diagramQuickStyle" Target="diagrams/quickStyle2.xml" /><Relationship Id="rId17" Type="http://schemas.openxmlformats.org/officeDocument/2006/relationships/diagramColors" Target="diagrams/colors2.xml" /><Relationship Id="rId18" Type="http://schemas.openxmlformats.org/officeDocument/2006/relationships/image" Target="media/image4.jpeg" /><Relationship Id="rId19" Type="http://schemas.openxmlformats.org/officeDocument/2006/relationships/image" Target="media/image5.jpeg" /><Relationship Id="rId2" Type="http://schemas.openxmlformats.org/officeDocument/2006/relationships/webSettings" Target="webSettings.xml" /><Relationship Id="rId20" Type="http://schemas.openxmlformats.org/officeDocument/2006/relationships/image" Target="media/image6.jpeg" /><Relationship Id="rId21" Type="http://schemas.openxmlformats.org/officeDocument/2006/relationships/image" Target="media/image7.png" /><Relationship Id="rId22" Type="http://schemas.openxmlformats.org/officeDocument/2006/relationships/image" Target="media/image8.png" /><Relationship Id="rId23" Type="http://schemas.openxmlformats.org/officeDocument/2006/relationships/image" Target="media/image9.png" /><Relationship Id="rId24" Type="http://schemas.openxmlformats.org/officeDocument/2006/relationships/image" Target="media/image10.png" /><Relationship Id="rId25" Type="http://schemas.openxmlformats.org/officeDocument/2006/relationships/footer" Target="footer1.xml" /><Relationship Id="rId26" Type="http://schemas.openxmlformats.org/officeDocument/2006/relationships/theme" Target="theme/theme1.xml" /><Relationship Id="rId27" Type="http://schemas.openxmlformats.org/officeDocument/2006/relationships/numbering" Target="numbering.xml" /><Relationship Id="rId28" Type="http://schemas.openxmlformats.org/officeDocument/2006/relationships/styles" Target="styles.xml" /><Relationship Id="rId3" Type="http://schemas.openxmlformats.org/officeDocument/2006/relationships/fontTable" Target="fontTable.xml" /><Relationship Id="rId4" Type="http://schemas.openxmlformats.org/officeDocument/2006/relationships/customXml" Target="../customXml/item1.xml" /><Relationship Id="rId5" Type="http://schemas.microsoft.com/office/2007/relationships/diagramDrawing" Target="diagrams/drawing1.xml" /><Relationship Id="rId6" Type="http://schemas.openxmlformats.org/officeDocument/2006/relationships/diagramData" Target="diagrams/data1.xml" /><Relationship Id="rId7" Type="http://schemas.openxmlformats.org/officeDocument/2006/relationships/diagramLayout" Target="diagrams/layout1.xml" /><Relationship Id="rId8" Type="http://schemas.openxmlformats.org/officeDocument/2006/relationships/diagramQuickStyle" Target="diagrams/quickStyle1.xml" /><Relationship Id="rId9" Type="http://schemas.openxmlformats.org/officeDocument/2006/relationships/diagramColors" Target="diagrams/colors1.xml" /></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23C7FBFB-3726-4826-AD3F-31E48EA3CA60}" type="doc">
      <dgm:prSet loTypeId="urn:microsoft.com/office/officeart/2005/8/layout/chevron1" loCatId="process" qsTypeId="urn:microsoft.com/office/officeart/2005/8/quickstyle/simple1" qsCatId="simple" csTypeId="urn:microsoft.com/office/officeart/2005/8/colors/accent1_2" csCatId="accent1" phldr="1"/>
      <dgm:spPr/>
    </dgm:pt>
    <dgm:pt modelId="{47AD9A79-F92B-4640-9AEB-F0DF1CACDDCC}">
      <dgm:prSet phldrT="[Text]"/>
      <dgm:spPr/>
      <dgm:t>
        <a:bodyPr/>
        <a:lstStyle/>
        <a:p>
          <a:r>
            <a:rPr lang="en-IN"/>
            <a:t>Attention </a:t>
          </a:r>
        </a:p>
      </dgm:t>
    </dgm:pt>
    <dgm:pt modelId="{9ECE579E-FF9E-491E-891A-FD7EB7CE4DC2}" type="parTrans" cxnId="{0B80CA72-2EEE-43AB-934F-9F3537AD3FC8}">
      <dgm:prSet/>
      <dgm:spPr/>
      <dgm:t>
        <a:bodyPr/>
        <a:lstStyle/>
        <a:p>
          <a:endParaRPr lang="en-IN"/>
        </a:p>
      </dgm:t>
    </dgm:pt>
    <dgm:pt modelId="{B483E869-59B4-4C9B-A1CE-42DFEC9320D1}" type="sibTrans" cxnId="{0B80CA72-2EEE-43AB-934F-9F3537AD3FC8}">
      <dgm:prSet/>
      <dgm:spPr/>
      <dgm:t>
        <a:bodyPr/>
        <a:lstStyle/>
        <a:p>
          <a:endParaRPr lang="en-IN"/>
        </a:p>
      </dgm:t>
    </dgm:pt>
    <dgm:pt modelId="{647F909A-1A1E-4B85-9AED-38F2571B0E07}">
      <dgm:prSet phldrT="[Text]"/>
      <dgm:spPr/>
      <dgm:t>
        <a:bodyPr/>
        <a:lstStyle/>
        <a:p>
          <a:r>
            <a:rPr lang="en-IN"/>
            <a:t>Encoding</a:t>
          </a:r>
        </a:p>
      </dgm:t>
    </dgm:pt>
    <dgm:pt modelId="{DEE45D80-6A5F-4207-81F0-BA273A86BDD8}" type="parTrans" cxnId="{11E00358-69B8-4A3B-9481-3252F152EF4C}">
      <dgm:prSet/>
      <dgm:spPr/>
      <dgm:t>
        <a:bodyPr/>
        <a:lstStyle/>
        <a:p>
          <a:endParaRPr lang="en-IN"/>
        </a:p>
      </dgm:t>
    </dgm:pt>
    <dgm:pt modelId="{2AD28C61-61F4-4888-BEB6-CE46AECBED03}" type="sibTrans" cxnId="{11E00358-69B8-4A3B-9481-3252F152EF4C}">
      <dgm:prSet/>
      <dgm:spPr/>
      <dgm:t>
        <a:bodyPr/>
        <a:lstStyle/>
        <a:p>
          <a:endParaRPr lang="en-IN"/>
        </a:p>
      </dgm:t>
    </dgm:pt>
    <dgm:pt modelId="{40C0B756-1E09-414D-94A1-25C104E81CDC}">
      <dgm:prSet phldrT="[Text]"/>
      <dgm:spPr/>
      <dgm:t>
        <a:bodyPr/>
        <a:lstStyle/>
        <a:p>
          <a:r>
            <a:rPr lang="en-IN"/>
            <a:t>Storage</a:t>
          </a:r>
        </a:p>
      </dgm:t>
    </dgm:pt>
    <dgm:pt modelId="{FCF97A77-DF66-408A-93A1-421C59925286}" type="parTrans" cxnId="{DE5C7F52-2883-4FDE-A8CE-BB7717492A1C}">
      <dgm:prSet/>
      <dgm:spPr/>
      <dgm:t>
        <a:bodyPr/>
        <a:lstStyle/>
        <a:p>
          <a:endParaRPr lang="en-IN"/>
        </a:p>
      </dgm:t>
    </dgm:pt>
    <dgm:pt modelId="{DD842592-39C9-4BF3-860D-2E6BF3E4FA00}" type="sibTrans" cxnId="{DE5C7F52-2883-4FDE-A8CE-BB7717492A1C}">
      <dgm:prSet/>
      <dgm:spPr/>
      <dgm:t>
        <a:bodyPr/>
        <a:lstStyle/>
        <a:p>
          <a:endParaRPr lang="en-IN"/>
        </a:p>
      </dgm:t>
    </dgm:pt>
    <dgm:pt modelId="{26F737F7-C921-41FF-9138-7FF3594141BA}">
      <dgm:prSet/>
      <dgm:spPr/>
      <dgm:t>
        <a:bodyPr/>
        <a:lstStyle/>
        <a:p>
          <a:r>
            <a:rPr lang="en-IN"/>
            <a:t>Retrieval</a:t>
          </a:r>
        </a:p>
      </dgm:t>
    </dgm:pt>
    <dgm:pt modelId="{85583B5D-BC9A-45D1-8176-B2DBB21E77FA}" type="parTrans" cxnId="{5F0EAC21-4A48-4B78-9EC8-D87C3B3AE7D8}">
      <dgm:prSet/>
      <dgm:spPr/>
      <dgm:t>
        <a:bodyPr/>
        <a:lstStyle/>
        <a:p>
          <a:endParaRPr lang="en-IN"/>
        </a:p>
      </dgm:t>
    </dgm:pt>
    <dgm:pt modelId="{7F690C85-992D-4409-8438-E3D1FEBB545F}" type="sibTrans" cxnId="{5F0EAC21-4A48-4B78-9EC8-D87C3B3AE7D8}">
      <dgm:prSet/>
      <dgm:spPr/>
      <dgm:t>
        <a:bodyPr/>
        <a:lstStyle/>
        <a:p>
          <a:endParaRPr lang="en-IN"/>
        </a:p>
      </dgm:t>
    </dgm:pt>
    <dgm:pt modelId="{AFB3696B-9BD6-429C-B8CF-D1113029680D}" type="pres">
      <dgm:prSet presAssocID="{23C7FBFB-3726-4826-AD3F-31E48EA3CA60}" presName="Name0" presStyleCnt="0">
        <dgm:presLayoutVars>
          <dgm:dir val="norm"/>
          <dgm:animLvl val="lvl"/>
          <dgm:resizeHandles val="exact"/>
        </dgm:presLayoutVars>
      </dgm:prSet>
      <dgm:spPr/>
    </dgm:pt>
    <dgm:pt modelId="{791E1E34-6CB0-407C-B1DB-FB0EFF7B6EF4}" type="pres">
      <dgm:prSet presAssocID="{47AD9A79-F92B-4640-9AEB-F0DF1CACDDCC}" presName="parTxOnly" presStyleLbl="node1" presStyleIdx="0" presStyleCnt="4">
        <dgm:presLayoutVars>
          <dgm:chMax val="0"/>
          <dgm:chPref val="0"/>
          <dgm:bulletEnabled val="1"/>
        </dgm:presLayoutVars>
      </dgm:prSet>
      <dgm:spPr/>
    </dgm:pt>
    <dgm:pt modelId="{F93C3D12-866A-433B-A322-69CA92D41ED5}" type="pres">
      <dgm:prSet presAssocID="{B483E869-59B4-4C9B-A1CE-42DFEC9320D1}" presName="parTxOnlySpace" presStyleCnt="0"/>
      <dgm:spPr/>
    </dgm:pt>
    <dgm:pt modelId="{7171BA4E-31ED-42A8-BECE-98EA0771838A}" type="pres">
      <dgm:prSet presAssocID="{647F909A-1A1E-4B85-9AED-38F2571B0E07}" presName="parTxOnly" presStyleLbl="node1" presStyleIdx="1" presStyleCnt="4">
        <dgm:presLayoutVars>
          <dgm:chMax val="0"/>
          <dgm:chPref val="0"/>
          <dgm:bulletEnabled val="1"/>
        </dgm:presLayoutVars>
      </dgm:prSet>
      <dgm:spPr/>
    </dgm:pt>
    <dgm:pt modelId="{7FD0B7FC-92F4-4DE4-82EF-9B93277CD3A6}" type="pres">
      <dgm:prSet presAssocID="{2AD28C61-61F4-4888-BEB6-CE46AECBED03}" presName="parTxOnlySpace" presStyleCnt="0"/>
      <dgm:spPr/>
    </dgm:pt>
    <dgm:pt modelId="{D1E148C6-6FA5-4AB0-9A97-EA1984F6A30E}" type="pres">
      <dgm:prSet presAssocID="{40C0B756-1E09-414D-94A1-25C104E81CDC}" presName="parTxOnly" presStyleLbl="node1" presStyleIdx="2" presStyleCnt="4">
        <dgm:presLayoutVars>
          <dgm:chMax val="0"/>
          <dgm:chPref val="0"/>
          <dgm:bulletEnabled val="1"/>
        </dgm:presLayoutVars>
      </dgm:prSet>
      <dgm:spPr/>
    </dgm:pt>
    <dgm:pt modelId="{920E0D8A-5C15-47E1-A7D5-61E9DE214B53}" type="pres">
      <dgm:prSet presAssocID="{DD842592-39C9-4BF3-860D-2E6BF3E4FA00}" presName="parTxOnlySpace" presStyleCnt="0"/>
      <dgm:spPr/>
    </dgm:pt>
    <dgm:pt modelId="{F9778250-3230-43DC-AE93-5849110B4EFC}" type="pres">
      <dgm:prSet presAssocID="{26F737F7-C921-41FF-9138-7FF3594141BA}" presName="parTxOnly" presStyleLbl="node1" presStyleIdx="3" presStyleCnt="4">
        <dgm:presLayoutVars>
          <dgm:chMax val="0"/>
          <dgm:chPref val="0"/>
          <dgm:bulletEnabled val="1"/>
        </dgm:presLayoutVars>
      </dgm:prSet>
      <dgm:spPr/>
    </dgm:pt>
  </dgm:ptLst>
  <dgm:cxnLst>
    <dgm:cxn modelId="{C711A609-8035-4731-BE8C-741CEF2BCF12}" type="presOf" srcId="{23C7FBFB-3726-4826-AD3F-31E48EA3CA60}" destId="{AFB3696B-9BD6-429C-B8CF-D1113029680D}" srcOrd="0" destOrd="0" presId="urn:microsoft.com/office/officeart/2005/8/layout/chevron1"/>
    <dgm:cxn modelId="{67A9DE09-5E36-4F76-8CB6-4417E01871D5}" type="presOf" srcId="{47AD9A79-F92B-4640-9AEB-F0DF1CACDDCC}" destId="{791E1E34-6CB0-407C-B1DB-FB0EFF7B6EF4}" srcOrd="0" destOrd="0" presId="urn:microsoft.com/office/officeart/2005/8/layout/chevron1"/>
    <dgm:cxn modelId="{BDD55221-4F9E-4E96-8CD5-868B87240B4A}" type="presOf" srcId="{26F737F7-C921-41FF-9138-7FF3594141BA}" destId="{F9778250-3230-43DC-AE93-5849110B4EFC}" srcOrd="0" destOrd="0" presId="urn:microsoft.com/office/officeart/2005/8/layout/chevron1"/>
    <dgm:cxn modelId="{5F0EAC21-4A48-4B78-9EC8-D87C3B3AE7D8}" srcId="{23C7FBFB-3726-4826-AD3F-31E48EA3CA60}" destId="{26F737F7-C921-41FF-9138-7FF3594141BA}" srcOrd="3" destOrd="0" parTransId="{85583B5D-BC9A-45D1-8176-B2DBB21E77FA}" sibTransId="{7F690C85-992D-4409-8438-E3D1FEBB545F}"/>
    <dgm:cxn modelId="{DFED8623-04F0-474E-AE8F-983A4D036A51}" type="presOf" srcId="{647F909A-1A1E-4B85-9AED-38F2571B0E07}" destId="{7171BA4E-31ED-42A8-BECE-98EA0771838A}" srcOrd="0" destOrd="0" presId="urn:microsoft.com/office/officeart/2005/8/layout/chevron1"/>
    <dgm:cxn modelId="{DE5C7F52-2883-4FDE-A8CE-BB7717492A1C}" srcId="{23C7FBFB-3726-4826-AD3F-31E48EA3CA60}" destId="{40C0B756-1E09-414D-94A1-25C104E81CDC}" srcOrd="2" destOrd="0" parTransId="{FCF97A77-DF66-408A-93A1-421C59925286}" sibTransId="{DD842592-39C9-4BF3-860D-2E6BF3E4FA00}"/>
    <dgm:cxn modelId="{0B80CA72-2EEE-43AB-934F-9F3537AD3FC8}" srcId="{23C7FBFB-3726-4826-AD3F-31E48EA3CA60}" destId="{47AD9A79-F92B-4640-9AEB-F0DF1CACDDCC}" srcOrd="0" destOrd="0" parTransId="{9ECE579E-FF9E-491E-891A-FD7EB7CE4DC2}" sibTransId="{B483E869-59B4-4C9B-A1CE-42DFEC9320D1}"/>
    <dgm:cxn modelId="{11E00358-69B8-4A3B-9481-3252F152EF4C}" srcId="{23C7FBFB-3726-4826-AD3F-31E48EA3CA60}" destId="{647F909A-1A1E-4B85-9AED-38F2571B0E07}" srcOrd="1" destOrd="0" parTransId="{DEE45D80-6A5F-4207-81F0-BA273A86BDD8}" sibTransId="{2AD28C61-61F4-4888-BEB6-CE46AECBED03}"/>
    <dgm:cxn modelId="{3E4385D6-7313-4243-BF2A-E33EDA2BFD7F}" type="presOf" srcId="{40C0B756-1E09-414D-94A1-25C104E81CDC}" destId="{D1E148C6-6FA5-4AB0-9A97-EA1984F6A30E}" srcOrd="0" destOrd="0" presId="urn:microsoft.com/office/officeart/2005/8/layout/chevron1"/>
    <dgm:cxn modelId="{28EEA834-B9D6-438C-9E7F-44D32ACA4731}" type="presParOf" srcId="{AFB3696B-9BD6-429C-B8CF-D1113029680D}" destId="{791E1E34-6CB0-407C-B1DB-FB0EFF7B6EF4}" srcOrd="0" destOrd="0" presId="urn:microsoft.com/office/officeart/2005/8/layout/chevron1"/>
    <dgm:cxn modelId="{AFA71470-D743-482E-A7A3-3F85C26D8091}" type="presParOf" srcId="{AFB3696B-9BD6-429C-B8CF-D1113029680D}" destId="{F93C3D12-866A-433B-A322-69CA92D41ED5}" srcOrd="1" destOrd="0" presId="urn:microsoft.com/office/officeart/2005/8/layout/chevron1"/>
    <dgm:cxn modelId="{E5E9B6FB-308C-4522-A68D-A9A063E1FBBF}" type="presParOf" srcId="{AFB3696B-9BD6-429C-B8CF-D1113029680D}" destId="{7171BA4E-31ED-42A8-BECE-98EA0771838A}" srcOrd="2" destOrd="0" presId="urn:microsoft.com/office/officeart/2005/8/layout/chevron1"/>
    <dgm:cxn modelId="{EE82C620-6E4E-4412-B3A6-BD81F4456332}" type="presParOf" srcId="{AFB3696B-9BD6-429C-B8CF-D1113029680D}" destId="{7FD0B7FC-92F4-4DE4-82EF-9B93277CD3A6}" srcOrd="3" destOrd="0" presId="urn:microsoft.com/office/officeart/2005/8/layout/chevron1"/>
    <dgm:cxn modelId="{3F897B86-C764-43B4-B8D1-2592235E80F6}" type="presParOf" srcId="{AFB3696B-9BD6-429C-B8CF-D1113029680D}" destId="{D1E148C6-6FA5-4AB0-9A97-EA1984F6A30E}" srcOrd="4" destOrd="0" presId="urn:microsoft.com/office/officeart/2005/8/layout/chevron1"/>
    <dgm:cxn modelId="{6F40D978-299A-42BE-9758-E8F4D54EEF7D}" type="presParOf" srcId="{AFB3696B-9BD6-429C-B8CF-D1113029680D}" destId="{920E0D8A-5C15-47E1-A7D5-61E9DE214B53}" srcOrd="5" destOrd="0" presId="urn:microsoft.com/office/officeart/2005/8/layout/chevron1"/>
    <dgm:cxn modelId="{F03DC26F-60E1-485D-B4B9-BA2E20AD61C9}" type="presParOf" srcId="{AFB3696B-9BD6-429C-B8CF-D1113029680D}" destId="{F9778250-3230-43DC-AE93-5849110B4EFC}" srcOrd="6" destOrd="0" presId="urn:microsoft.com/office/officeart/2005/8/layout/chevron1"/>
  </dgm:cxnLst>
  <dgm:bg/>
  <dgm:whole/>
  <dgm:extLst>
    <a:ext xmlns:a="http://schemas.openxmlformats.org/drawingml/2006/main" uri="http://schemas.microsoft.com/office/drawing/2008/diagram">
      <dsp:dataModelExt xmlns:dsp="http://schemas.microsoft.com/office/drawing/2008/diagram" minVer="http://schemas.openxmlformats.org/drawingml/2006/diagram" relId="rId5"/>
    </a:ext>
  </dgm:extLst>
</dgm:dataModel>
</file>

<file path=word/diagrams/data2.xml><?xml version="1.0" encoding="utf-8"?>
<dgm:dataModel xmlns:dgm="http://schemas.openxmlformats.org/drawingml/2006/diagram" xmlns:a="http://schemas.openxmlformats.org/drawingml/2006/main">
  <dgm:ptLst>
    <dgm:pt modelId="{C01D7067-6F8C-49CA-A2B2-F29C8E1ED6BA}" type="doc">
      <dgm:prSet loTypeId="urn:microsoft.com/office/officeart/2005/8/layout/radial5" loCatId="cycle" qsTypeId="urn:microsoft.com/office/officeart/2005/8/quickstyle/simple1" qsCatId="simple" csTypeId="urn:microsoft.com/office/officeart/2005/8/colors/accent1_2" csCatId="accent1" phldr="1"/>
      <dgm:spPr/>
      <dgm:t>
        <a:bodyPr/>
        <a:lstStyle/>
        <a:p>
          <a:endParaRPr lang="en-IN"/>
        </a:p>
      </dgm:t>
    </dgm:pt>
    <dgm:pt modelId="{F7ED0D1D-5E67-4E09-8800-CEEFE7908A37}">
      <dgm:prSet phldrT="[Text]"/>
      <dgm:spPr/>
      <dgm:t>
        <a:bodyPr/>
        <a:lstStyle/>
        <a:p>
          <a:r>
            <a:rPr lang="en-IN"/>
            <a:t>Customer decision making</a:t>
          </a:r>
        </a:p>
      </dgm:t>
    </dgm:pt>
    <dgm:pt modelId="{5762723E-C47F-483D-8C44-D1D194B41677}" type="parTrans" cxnId="{E33D5264-AB76-45CF-A19E-866CA8D489FE}">
      <dgm:prSet/>
      <dgm:spPr/>
      <dgm:t>
        <a:bodyPr/>
        <a:lstStyle/>
        <a:p>
          <a:endParaRPr lang="en-IN"/>
        </a:p>
      </dgm:t>
    </dgm:pt>
    <dgm:pt modelId="{64D2B855-70E9-442E-BBB2-574303A2D4FA}" type="sibTrans" cxnId="{E33D5264-AB76-45CF-A19E-866CA8D489FE}">
      <dgm:prSet/>
      <dgm:spPr/>
      <dgm:t>
        <a:bodyPr/>
        <a:lstStyle/>
        <a:p>
          <a:endParaRPr lang="en-IN"/>
        </a:p>
      </dgm:t>
    </dgm:pt>
    <dgm:pt modelId="{785C0D15-9309-46F1-A6EA-C60B69E5A074}">
      <dgm:prSet phldrT="[Text]"/>
      <dgm:spPr/>
      <dgm:t>
        <a:bodyPr/>
        <a:lstStyle/>
        <a:p>
          <a:r>
            <a:rPr lang="en-IN"/>
            <a:t>Needs</a:t>
          </a:r>
        </a:p>
      </dgm:t>
    </dgm:pt>
    <dgm:pt modelId="{7DF3E2E4-75DD-47FB-9741-1FA884500A9B}" type="parTrans" cxnId="{A4CE53D0-0FF7-416B-B1AA-421C88938BCF}">
      <dgm:prSet/>
      <dgm:spPr/>
      <dgm:t>
        <a:bodyPr/>
        <a:lstStyle/>
        <a:p>
          <a:endParaRPr lang="en-IN"/>
        </a:p>
      </dgm:t>
    </dgm:pt>
    <dgm:pt modelId="{8817881B-679B-4232-99D5-BA1E77553A44}" type="sibTrans" cxnId="{A4CE53D0-0FF7-416B-B1AA-421C88938BCF}">
      <dgm:prSet/>
      <dgm:spPr/>
      <dgm:t>
        <a:bodyPr/>
        <a:lstStyle/>
        <a:p>
          <a:endParaRPr lang="en-IN"/>
        </a:p>
      </dgm:t>
    </dgm:pt>
    <dgm:pt modelId="{76D734FD-980E-41BB-8CC9-04578D16DF30}">
      <dgm:prSet phldrT="[Text]"/>
      <dgm:spPr/>
      <dgm:t>
        <a:bodyPr/>
        <a:lstStyle/>
        <a:p>
          <a:r>
            <a:rPr lang="en-IN"/>
            <a:t>Desires</a:t>
          </a:r>
        </a:p>
      </dgm:t>
    </dgm:pt>
    <dgm:pt modelId="{708CABDF-FB0A-4D80-8396-5D95735EDFB9}" type="parTrans" cxnId="{88E55B09-037A-40F7-803B-B95FD21C0A1B}">
      <dgm:prSet/>
      <dgm:spPr/>
      <dgm:t>
        <a:bodyPr/>
        <a:lstStyle/>
        <a:p>
          <a:endParaRPr lang="en-IN"/>
        </a:p>
      </dgm:t>
    </dgm:pt>
    <dgm:pt modelId="{0F252E09-B006-417A-A696-143EDEF49A30}" type="sibTrans" cxnId="{88E55B09-037A-40F7-803B-B95FD21C0A1B}">
      <dgm:prSet/>
      <dgm:spPr/>
      <dgm:t>
        <a:bodyPr/>
        <a:lstStyle/>
        <a:p>
          <a:endParaRPr lang="en-IN"/>
        </a:p>
      </dgm:t>
    </dgm:pt>
    <dgm:pt modelId="{2263EC23-234E-485D-A95B-760DEBDE6A31}">
      <dgm:prSet phldrT="[Text]"/>
      <dgm:spPr/>
      <dgm:t>
        <a:bodyPr/>
        <a:lstStyle/>
        <a:p>
          <a:r>
            <a:rPr lang="en-IN"/>
            <a:t>Wants</a:t>
          </a:r>
        </a:p>
      </dgm:t>
    </dgm:pt>
    <dgm:pt modelId="{38D53226-0183-4937-8188-FB021B5C824A}" type="parTrans" cxnId="{2FA6193C-225B-4FD4-AEF1-F5210A8CF31A}">
      <dgm:prSet/>
      <dgm:spPr/>
      <dgm:t>
        <a:bodyPr/>
        <a:lstStyle/>
        <a:p>
          <a:endParaRPr lang="en-IN"/>
        </a:p>
      </dgm:t>
    </dgm:pt>
    <dgm:pt modelId="{B043B287-FB17-4DAA-9D96-4ACB0824D5BB}" type="sibTrans" cxnId="{2FA6193C-225B-4FD4-AEF1-F5210A8CF31A}">
      <dgm:prSet/>
      <dgm:spPr/>
      <dgm:t>
        <a:bodyPr/>
        <a:lstStyle/>
        <a:p>
          <a:endParaRPr lang="en-IN"/>
        </a:p>
      </dgm:t>
    </dgm:pt>
    <dgm:pt modelId="{513530C1-9901-4CF1-901A-1DE7C2D02036}" type="pres">
      <dgm:prSet presAssocID="{C01D7067-6F8C-49CA-A2B2-F29C8E1ED6BA}" presName="Name0" presStyleCnt="0">
        <dgm:presLayoutVars>
          <dgm:chMax val="1"/>
          <dgm:dir val="norm"/>
          <dgm:animLvl val="ctr"/>
          <dgm:resizeHandles val="exact"/>
        </dgm:presLayoutVars>
      </dgm:prSet>
      <dgm:spPr/>
    </dgm:pt>
    <dgm:pt modelId="{70B7EE68-E3A7-4AF3-AEB5-982618E674B7}" type="pres">
      <dgm:prSet presAssocID="{F7ED0D1D-5E67-4E09-8800-CEEFE7908A37}" presName="centerShape" presStyleLbl="node0" presStyleIdx="0" presStyleCnt="1"/>
      <dgm:spPr/>
    </dgm:pt>
    <dgm:pt modelId="{8E31245D-F3C8-4D91-9CEA-8ECBC837A049}" type="pres">
      <dgm:prSet presAssocID="{7DF3E2E4-75DD-47FB-9741-1FA884500A9B}" presName="parTrans" presStyleLbl="sibTrans2D1" presStyleIdx="0" presStyleCnt="3"/>
      <dgm:spPr/>
    </dgm:pt>
    <dgm:pt modelId="{0D819193-8F34-4379-937F-9B0325F564BF}" type="pres">
      <dgm:prSet presAssocID="{7DF3E2E4-75DD-47FB-9741-1FA884500A9B}" presName="connectorText" presStyleLbl="sibTrans2D1" presStyleIdx="0" presStyleCnt="3"/>
      <dgm:spPr/>
    </dgm:pt>
    <dgm:pt modelId="{A221BB49-751D-4913-9848-967E5A3C7333}" type="pres">
      <dgm:prSet presAssocID="{785C0D15-9309-46F1-A6EA-C60B69E5A074}" presName="node" presStyleLbl="node1" presStyleIdx="0" presStyleCnt="3">
        <dgm:presLayoutVars>
          <dgm:bulletEnabled val="1"/>
        </dgm:presLayoutVars>
      </dgm:prSet>
      <dgm:spPr/>
    </dgm:pt>
    <dgm:pt modelId="{7929E336-BAD9-426F-B3A2-75FA2F1169A2}" type="pres">
      <dgm:prSet presAssocID="{708CABDF-FB0A-4D80-8396-5D95735EDFB9}" presName="parTrans" presStyleLbl="sibTrans2D1" presStyleIdx="1" presStyleCnt="3"/>
      <dgm:spPr/>
    </dgm:pt>
    <dgm:pt modelId="{4E71CB9E-E1BC-4028-9F8D-78ACB44E4D00}" type="pres">
      <dgm:prSet presAssocID="{708CABDF-FB0A-4D80-8396-5D95735EDFB9}" presName="connectorText" presStyleLbl="sibTrans2D1" presStyleIdx="1" presStyleCnt="3"/>
      <dgm:spPr/>
    </dgm:pt>
    <dgm:pt modelId="{FA8AB20C-6CDD-4F2F-AB7C-422D697A6779}" type="pres">
      <dgm:prSet presAssocID="{76D734FD-980E-41BB-8CC9-04578D16DF30}" presName="node" presStyleLbl="node1" presStyleIdx="1" presStyleCnt="3">
        <dgm:presLayoutVars>
          <dgm:bulletEnabled val="1"/>
        </dgm:presLayoutVars>
      </dgm:prSet>
      <dgm:spPr/>
    </dgm:pt>
    <dgm:pt modelId="{E3824102-FB2E-48E6-9E57-F452FCCE3FF4}" type="pres">
      <dgm:prSet presAssocID="{38D53226-0183-4937-8188-FB021B5C824A}" presName="parTrans" presStyleLbl="sibTrans2D1" presStyleIdx="2" presStyleCnt="3"/>
      <dgm:spPr/>
    </dgm:pt>
    <dgm:pt modelId="{82F683F2-7DBE-40A1-968A-A751C454477B}" type="pres">
      <dgm:prSet presAssocID="{38D53226-0183-4937-8188-FB021B5C824A}" presName="connectorText" presStyleLbl="sibTrans2D1" presStyleIdx="2" presStyleCnt="3"/>
      <dgm:spPr/>
    </dgm:pt>
    <dgm:pt modelId="{B1E85425-835A-4427-BBBF-36491BD2C1A6}" type="pres">
      <dgm:prSet presAssocID="{2263EC23-234E-485D-A95B-760DEBDE6A31}" presName="node" presStyleLbl="node1" presStyleIdx="2" presStyleCnt="3">
        <dgm:presLayoutVars>
          <dgm:bulletEnabled val="1"/>
        </dgm:presLayoutVars>
      </dgm:prSet>
      <dgm:spPr/>
    </dgm:pt>
  </dgm:ptLst>
  <dgm:cxnLst>
    <dgm:cxn modelId="{13034305-46CB-4611-862F-169A79A24362}" type="presOf" srcId="{7DF3E2E4-75DD-47FB-9741-1FA884500A9B}" destId="{8E31245D-F3C8-4D91-9CEA-8ECBC837A049}" srcOrd="0" destOrd="0" presId="urn:microsoft.com/office/officeart/2005/8/layout/radial5"/>
    <dgm:cxn modelId="{88E55B09-037A-40F7-803B-B95FD21C0A1B}" srcId="{F7ED0D1D-5E67-4E09-8800-CEEFE7908A37}" destId="{76D734FD-980E-41BB-8CC9-04578D16DF30}" srcOrd="1" destOrd="0" parTransId="{708CABDF-FB0A-4D80-8396-5D95735EDFB9}" sibTransId="{0F252E09-B006-417A-A696-143EDEF49A30}"/>
    <dgm:cxn modelId="{5EA7240F-EECA-4C22-B0CB-B5E8DC92A854}" type="presOf" srcId="{F7ED0D1D-5E67-4E09-8800-CEEFE7908A37}" destId="{70B7EE68-E3A7-4AF3-AEB5-982618E674B7}" srcOrd="0" destOrd="0" presId="urn:microsoft.com/office/officeart/2005/8/layout/radial5"/>
    <dgm:cxn modelId="{835A2D14-8D27-433A-ABBA-0FFDB11840AD}" type="presOf" srcId="{785C0D15-9309-46F1-A6EA-C60B69E5A074}" destId="{A221BB49-751D-4913-9848-967E5A3C7333}" srcOrd="0" destOrd="0" presId="urn:microsoft.com/office/officeart/2005/8/layout/radial5"/>
    <dgm:cxn modelId="{89685319-F339-4B27-BF0D-BFFA00F0F2CC}" type="presOf" srcId="{2263EC23-234E-485D-A95B-760DEBDE6A31}" destId="{B1E85425-835A-4427-BBBF-36491BD2C1A6}" srcOrd="0" destOrd="0" presId="urn:microsoft.com/office/officeart/2005/8/layout/radial5"/>
    <dgm:cxn modelId="{4F2B482E-0C9A-427C-AD86-A7AED79AD70B}" type="presOf" srcId="{38D53226-0183-4937-8188-FB021B5C824A}" destId="{82F683F2-7DBE-40A1-968A-A751C454477B}" srcOrd="1" destOrd="0" presId="urn:microsoft.com/office/officeart/2005/8/layout/radial5"/>
    <dgm:cxn modelId="{2FA6193C-225B-4FD4-AEF1-F5210A8CF31A}" srcId="{F7ED0D1D-5E67-4E09-8800-CEEFE7908A37}" destId="{2263EC23-234E-485D-A95B-760DEBDE6A31}" srcOrd="2" destOrd="0" parTransId="{38D53226-0183-4937-8188-FB021B5C824A}" sibTransId="{B043B287-FB17-4DAA-9D96-4ACB0824D5BB}"/>
    <dgm:cxn modelId="{E33D5264-AB76-45CF-A19E-866CA8D489FE}" srcId="{C01D7067-6F8C-49CA-A2B2-F29C8E1ED6BA}" destId="{F7ED0D1D-5E67-4E09-8800-CEEFE7908A37}" srcOrd="0" destOrd="0" parTransId="{5762723E-C47F-483D-8C44-D1D194B41677}" sibTransId="{64D2B855-70E9-442E-BBB2-574303A2D4FA}"/>
    <dgm:cxn modelId="{2F69846C-8368-4014-9C2B-1B6ED0FBD6A3}" type="presOf" srcId="{76D734FD-980E-41BB-8CC9-04578D16DF30}" destId="{FA8AB20C-6CDD-4F2F-AB7C-422D697A6779}" srcOrd="0" destOrd="0" presId="urn:microsoft.com/office/officeart/2005/8/layout/radial5"/>
    <dgm:cxn modelId="{FB133153-9071-411D-85AA-A28A48648B36}" type="presOf" srcId="{38D53226-0183-4937-8188-FB021B5C824A}" destId="{E3824102-FB2E-48E6-9E57-F452FCCE3FF4}" srcOrd="0" destOrd="0" presId="urn:microsoft.com/office/officeart/2005/8/layout/radial5"/>
    <dgm:cxn modelId="{B771AF9B-BC7C-45CA-B5C7-FCF8D5C5C638}" type="presOf" srcId="{708CABDF-FB0A-4D80-8396-5D95735EDFB9}" destId="{7929E336-BAD9-426F-B3A2-75FA2F1169A2}" srcOrd="0" destOrd="0" presId="urn:microsoft.com/office/officeart/2005/8/layout/radial5"/>
    <dgm:cxn modelId="{A37856C2-79A8-4B8C-BF5D-A4F5CDD15C86}" type="presOf" srcId="{C01D7067-6F8C-49CA-A2B2-F29C8E1ED6BA}" destId="{513530C1-9901-4CF1-901A-1DE7C2D02036}" srcOrd="0" destOrd="0" presId="urn:microsoft.com/office/officeart/2005/8/layout/radial5"/>
    <dgm:cxn modelId="{A4CE53D0-0FF7-416B-B1AA-421C88938BCF}" srcId="{F7ED0D1D-5E67-4E09-8800-CEEFE7908A37}" destId="{785C0D15-9309-46F1-A6EA-C60B69E5A074}" srcOrd="0" destOrd="0" parTransId="{7DF3E2E4-75DD-47FB-9741-1FA884500A9B}" sibTransId="{8817881B-679B-4232-99D5-BA1E77553A44}"/>
    <dgm:cxn modelId="{B94F92DF-1EDE-426B-BBDF-7E28A30A9A8D}" type="presOf" srcId="{708CABDF-FB0A-4D80-8396-5D95735EDFB9}" destId="{4E71CB9E-E1BC-4028-9F8D-78ACB44E4D00}" srcOrd="1" destOrd="0" presId="urn:microsoft.com/office/officeart/2005/8/layout/radial5"/>
    <dgm:cxn modelId="{F02F91F7-8BC6-4212-8E10-F64844233BCA}" type="presOf" srcId="{7DF3E2E4-75DD-47FB-9741-1FA884500A9B}" destId="{0D819193-8F34-4379-937F-9B0325F564BF}" srcOrd="1" destOrd="0" presId="urn:microsoft.com/office/officeart/2005/8/layout/radial5"/>
    <dgm:cxn modelId="{D1B63D1E-E8DB-4541-AAB8-64713AEF2795}" type="presParOf" srcId="{513530C1-9901-4CF1-901A-1DE7C2D02036}" destId="{70B7EE68-E3A7-4AF3-AEB5-982618E674B7}" srcOrd="0" destOrd="0" presId="urn:microsoft.com/office/officeart/2005/8/layout/radial5"/>
    <dgm:cxn modelId="{1DCA4945-50D1-4436-9313-616746B94F91}" type="presParOf" srcId="{513530C1-9901-4CF1-901A-1DE7C2D02036}" destId="{8E31245D-F3C8-4D91-9CEA-8ECBC837A049}" srcOrd="1" destOrd="0" presId="urn:microsoft.com/office/officeart/2005/8/layout/radial5"/>
    <dgm:cxn modelId="{C45BB1A6-0903-4C83-8A9D-D6981C38C63D}" type="presParOf" srcId="{8E31245D-F3C8-4D91-9CEA-8ECBC837A049}" destId="{0D819193-8F34-4379-937F-9B0325F564BF}" srcOrd="0" destOrd="0" presId="urn:microsoft.com/office/officeart/2005/8/layout/radial5"/>
    <dgm:cxn modelId="{66A0A283-1137-4794-9F48-4DA4C3C904F3}" type="presParOf" srcId="{513530C1-9901-4CF1-901A-1DE7C2D02036}" destId="{A221BB49-751D-4913-9848-967E5A3C7333}" srcOrd="2" destOrd="0" presId="urn:microsoft.com/office/officeart/2005/8/layout/radial5"/>
    <dgm:cxn modelId="{952AD5EC-4D5E-4087-B617-C51AB1CFD7E2}" type="presParOf" srcId="{513530C1-9901-4CF1-901A-1DE7C2D02036}" destId="{7929E336-BAD9-426F-B3A2-75FA2F1169A2}" srcOrd="3" destOrd="0" presId="urn:microsoft.com/office/officeart/2005/8/layout/radial5"/>
    <dgm:cxn modelId="{1D8BEFF5-5A0A-44A3-9A9D-A978D6566DE0}" type="presParOf" srcId="{7929E336-BAD9-426F-B3A2-75FA2F1169A2}" destId="{4E71CB9E-E1BC-4028-9F8D-78ACB44E4D00}" srcOrd="0" destOrd="0" presId="urn:microsoft.com/office/officeart/2005/8/layout/radial5"/>
    <dgm:cxn modelId="{B0DAD6E2-A80A-4CF5-8367-BB95C2AF1C9A}" type="presParOf" srcId="{513530C1-9901-4CF1-901A-1DE7C2D02036}" destId="{FA8AB20C-6CDD-4F2F-AB7C-422D697A6779}" srcOrd="4" destOrd="0" presId="urn:microsoft.com/office/officeart/2005/8/layout/radial5"/>
    <dgm:cxn modelId="{0849B0B2-F1D6-4EA1-ACB7-AC1CEAB7EAAB}" type="presParOf" srcId="{513530C1-9901-4CF1-901A-1DE7C2D02036}" destId="{E3824102-FB2E-48E6-9E57-F452FCCE3FF4}" srcOrd="5" destOrd="0" presId="urn:microsoft.com/office/officeart/2005/8/layout/radial5"/>
    <dgm:cxn modelId="{D7476BE0-0C89-423B-98C5-86DFF0C3F134}" type="presParOf" srcId="{E3824102-FB2E-48E6-9E57-F452FCCE3FF4}" destId="{82F683F2-7DBE-40A1-968A-A751C454477B}" srcOrd="0" destOrd="0" presId="urn:microsoft.com/office/officeart/2005/8/layout/radial5"/>
    <dgm:cxn modelId="{E188793D-B751-45B7-8421-46678BEFBA24}" type="presParOf" srcId="{513530C1-9901-4CF1-901A-1DE7C2D02036}" destId="{B1E85425-835A-4427-BBBF-36491BD2C1A6}" srcOrd="6" destOrd="0" presId="urn:microsoft.com/office/officeart/2005/8/layout/radial5"/>
  </dgm:cxnLst>
  <dgm:bg/>
  <dgm:whole/>
  <dgm:extLst>
    <a:ext xmlns:a="http://schemas.openxmlformats.org/drawingml/2006/main" uri="http://schemas.microsoft.com/office/drawing/2008/diagram">
      <dsp:dataModelExt xmlns:dsp="http://schemas.microsoft.com/office/drawing/2008/diagram" minVer="http://schemas.openxmlformats.org/drawingml/2006/diagram" relId="rId13"/>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91E1E34-6CB0-407C-B1DB-FB0EFF7B6EF4}">
      <dsp:nvSpPr>
        <dsp:cNvPr id="0" name=""/>
        <dsp:cNvSpPr/>
      </dsp:nvSpPr>
      <dsp:spPr>
        <a:xfrm>
          <a:off x="2544" y="143852"/>
          <a:ext cx="1481435" cy="592574"/>
        </a:xfrm>
        <a:prstGeom prst="chevron">
          <a:avLst/>
        </a:prstGeom>
        <a:solidFill>
          <a:schemeClr val="accent1">
            <a:hueOff val="0"/>
            <a:satOff val="0"/>
            <a:lumOff val="0"/>
            <a:alphaOff val="0"/>
          </a:schemeClr>
        </a:solidFill>
        <a:ln w="12700">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4008" tIns="21336" rIns="21336" bIns="21336" numCol="1" spcCol="1270" anchor="ctr" anchorCtr="0"/>
        <a:lstStyle/>
        <a:p>
          <a:pPr marL="0" lvl="0" indent="0" algn="ctr" defTabSz="711200">
            <a:lnSpc>
              <a:spcPct val="90000"/>
            </a:lnSpc>
            <a:spcBef>
              <a:spcPct val="0"/>
            </a:spcBef>
            <a:spcAft>
              <a:spcPct val="35000"/>
            </a:spcAft>
            <a:buNone/>
          </a:pPr>
          <a:r>
            <a:rPr lang="en-IN" sz="1600" kern="1200"/>
            <a:t>Attention </a:t>
          </a:r>
        </a:p>
      </dsp:txBody>
      <dsp:txXfrm>
        <a:off x="298831" y="143852"/>
        <a:ext cx="888861" cy="592574"/>
      </dsp:txXfrm>
    </dsp:sp>
    <dsp:sp modelId="{7171BA4E-31ED-42A8-BECE-98EA0771838A}">
      <dsp:nvSpPr>
        <dsp:cNvPr id="0" name=""/>
        <dsp:cNvSpPr/>
      </dsp:nvSpPr>
      <dsp:spPr>
        <a:xfrm>
          <a:off x="1335836" y="143852"/>
          <a:ext cx="1481435" cy="592574"/>
        </a:xfrm>
        <a:prstGeom prst="chevron">
          <a:avLst/>
        </a:prstGeom>
        <a:solidFill>
          <a:schemeClr val="accent1">
            <a:hueOff val="0"/>
            <a:satOff val="0"/>
            <a:lumOff val="0"/>
            <a:alphaOff val="0"/>
          </a:schemeClr>
        </a:solidFill>
        <a:ln w="12700">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4008" tIns="21336" rIns="21336" bIns="21336" numCol="1" spcCol="1270" anchor="ctr" anchorCtr="0"/>
        <a:lstStyle/>
        <a:p>
          <a:pPr marL="0" lvl="0" indent="0" algn="ctr" defTabSz="711200">
            <a:lnSpc>
              <a:spcPct val="90000"/>
            </a:lnSpc>
            <a:spcBef>
              <a:spcPct val="0"/>
            </a:spcBef>
            <a:spcAft>
              <a:spcPct val="35000"/>
            </a:spcAft>
            <a:buNone/>
          </a:pPr>
          <a:r>
            <a:rPr lang="en-IN" sz="1600" kern="1200"/>
            <a:t>Encoding</a:t>
          </a:r>
        </a:p>
      </dsp:txBody>
      <dsp:txXfrm>
        <a:off x="1632123" y="143852"/>
        <a:ext cx="888861" cy="592574"/>
      </dsp:txXfrm>
    </dsp:sp>
    <dsp:sp modelId="{D1E148C6-6FA5-4AB0-9A97-EA1984F6A30E}">
      <dsp:nvSpPr>
        <dsp:cNvPr id="0" name=""/>
        <dsp:cNvSpPr/>
      </dsp:nvSpPr>
      <dsp:spPr>
        <a:xfrm>
          <a:off x="2669128" y="143852"/>
          <a:ext cx="1481435" cy="592574"/>
        </a:xfrm>
        <a:prstGeom prst="chevron">
          <a:avLst/>
        </a:prstGeom>
        <a:solidFill>
          <a:schemeClr val="accent1">
            <a:hueOff val="0"/>
            <a:satOff val="0"/>
            <a:lumOff val="0"/>
            <a:alphaOff val="0"/>
          </a:schemeClr>
        </a:solidFill>
        <a:ln w="12700">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4008" tIns="21336" rIns="21336" bIns="21336" numCol="1" spcCol="1270" anchor="ctr" anchorCtr="0"/>
        <a:lstStyle/>
        <a:p>
          <a:pPr marL="0" lvl="0" indent="0" algn="ctr" defTabSz="711200">
            <a:lnSpc>
              <a:spcPct val="90000"/>
            </a:lnSpc>
            <a:spcBef>
              <a:spcPct val="0"/>
            </a:spcBef>
            <a:spcAft>
              <a:spcPct val="35000"/>
            </a:spcAft>
            <a:buNone/>
          </a:pPr>
          <a:r>
            <a:rPr lang="en-IN" sz="1600" kern="1200"/>
            <a:t>Storage</a:t>
          </a:r>
        </a:p>
      </dsp:txBody>
      <dsp:txXfrm>
        <a:off x="2965415" y="143852"/>
        <a:ext cx="888861" cy="592574"/>
      </dsp:txXfrm>
    </dsp:sp>
    <dsp:sp modelId="{F9778250-3230-43DC-AE93-5849110B4EFC}">
      <dsp:nvSpPr>
        <dsp:cNvPr id="0" name=""/>
        <dsp:cNvSpPr/>
      </dsp:nvSpPr>
      <dsp:spPr>
        <a:xfrm>
          <a:off x="4002419" y="143852"/>
          <a:ext cx="1481435" cy="592574"/>
        </a:xfrm>
        <a:prstGeom prst="chevron">
          <a:avLst/>
        </a:prstGeom>
        <a:solidFill>
          <a:schemeClr val="accent1">
            <a:hueOff val="0"/>
            <a:satOff val="0"/>
            <a:lumOff val="0"/>
            <a:alphaOff val="0"/>
          </a:schemeClr>
        </a:solidFill>
        <a:ln w="12700">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4008" tIns="21336" rIns="21336" bIns="21336" numCol="1" spcCol="1270" anchor="ctr" anchorCtr="0"/>
        <a:lstStyle/>
        <a:p>
          <a:pPr marL="0" lvl="0" indent="0" algn="ctr" defTabSz="711200">
            <a:lnSpc>
              <a:spcPct val="90000"/>
            </a:lnSpc>
            <a:spcBef>
              <a:spcPct val="0"/>
            </a:spcBef>
            <a:spcAft>
              <a:spcPct val="35000"/>
            </a:spcAft>
            <a:buNone/>
          </a:pPr>
          <a:r>
            <a:rPr lang="en-IN" sz="1600" kern="1200"/>
            <a:t>Retrieval</a:t>
          </a:r>
        </a:p>
      </dsp:txBody>
      <dsp:txXfrm>
        <a:off x="4298706" y="143852"/>
        <a:ext cx="888861" cy="592574"/>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0B7EE68-E3A7-4AF3-AEB5-982618E674B7}">
      <dsp:nvSpPr>
        <dsp:cNvPr id="0" name=""/>
        <dsp:cNvSpPr/>
      </dsp:nvSpPr>
      <dsp:spPr>
        <a:xfrm>
          <a:off x="2737725" y="1340701"/>
          <a:ext cx="956280" cy="956280"/>
        </a:xfrm>
        <a:prstGeom prst="ellipse">
          <a:avLst/>
        </a:prstGeom>
        <a:solidFill>
          <a:schemeClr val="accent1">
            <a:hueOff val="0"/>
            <a:satOff val="0"/>
            <a:lumOff val="0"/>
            <a:alphaOff val="0"/>
          </a:schemeClr>
        </a:solidFill>
        <a:ln w="12700">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lstStyle/>
        <a:p>
          <a:pPr marL="0" lvl="0" indent="0" algn="ctr" defTabSz="533400">
            <a:lnSpc>
              <a:spcPct val="90000"/>
            </a:lnSpc>
            <a:spcBef>
              <a:spcPct val="0"/>
            </a:spcBef>
            <a:spcAft>
              <a:spcPct val="35000"/>
            </a:spcAft>
            <a:buNone/>
          </a:pPr>
          <a:r>
            <a:rPr lang="en-IN" sz="1200" kern="1200"/>
            <a:t>Customer decision making</a:t>
          </a:r>
        </a:p>
      </dsp:txBody>
      <dsp:txXfrm>
        <a:off x="2877769" y="1480745"/>
        <a:ext cx="676192" cy="676192"/>
      </dsp:txXfrm>
    </dsp:sp>
    <dsp:sp modelId="{8E31245D-F3C8-4D91-9CEA-8ECBC837A049}">
      <dsp:nvSpPr>
        <dsp:cNvPr id="0" name=""/>
        <dsp:cNvSpPr/>
      </dsp:nvSpPr>
      <dsp:spPr>
        <a:xfrm rot="16200000">
          <a:off x="3114308" y="992265"/>
          <a:ext cx="203114" cy="325135"/>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lstStyle/>
        <a:p>
          <a:pPr marL="0" lvl="0" indent="0" algn="ctr" defTabSz="400050">
            <a:lnSpc>
              <a:spcPct val="90000"/>
            </a:lnSpc>
            <a:spcBef>
              <a:spcPct val="0"/>
            </a:spcBef>
            <a:spcAft>
              <a:spcPct val="35000"/>
            </a:spcAft>
            <a:buNone/>
          </a:pPr>
          <a:endParaRPr lang="en-IN" sz="900" kern="1200"/>
        </a:p>
      </dsp:txBody>
      <dsp:txXfrm>
        <a:off x="3144775" y="1087759"/>
        <a:ext cx="142180" cy="195081"/>
      </dsp:txXfrm>
    </dsp:sp>
    <dsp:sp modelId="{A221BB49-751D-4913-9848-967E5A3C7333}">
      <dsp:nvSpPr>
        <dsp:cNvPr id="0" name=""/>
        <dsp:cNvSpPr/>
      </dsp:nvSpPr>
      <dsp:spPr>
        <a:xfrm>
          <a:off x="2737725" y="1186"/>
          <a:ext cx="956280" cy="956280"/>
        </a:xfrm>
        <a:prstGeom prst="ellipse">
          <a:avLst/>
        </a:prstGeom>
        <a:solidFill>
          <a:schemeClr val="accent1">
            <a:hueOff val="0"/>
            <a:satOff val="0"/>
            <a:lumOff val="0"/>
            <a:alphaOff val="0"/>
          </a:schemeClr>
        </a:solidFill>
        <a:ln w="12700">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lstStyle/>
        <a:p>
          <a:pPr marL="0" lvl="0" indent="0" algn="ctr" defTabSz="533400">
            <a:lnSpc>
              <a:spcPct val="90000"/>
            </a:lnSpc>
            <a:spcBef>
              <a:spcPct val="0"/>
            </a:spcBef>
            <a:spcAft>
              <a:spcPct val="35000"/>
            </a:spcAft>
            <a:buNone/>
          </a:pPr>
          <a:r>
            <a:rPr lang="en-IN" sz="1200" kern="1200"/>
            <a:t>Needs</a:t>
          </a:r>
        </a:p>
      </dsp:txBody>
      <dsp:txXfrm>
        <a:off x="2877769" y="141230"/>
        <a:ext cx="676192" cy="676192"/>
      </dsp:txXfrm>
    </dsp:sp>
    <dsp:sp modelId="{7929E336-BAD9-426F-B3A2-75FA2F1169A2}">
      <dsp:nvSpPr>
        <dsp:cNvPr id="0" name=""/>
        <dsp:cNvSpPr/>
      </dsp:nvSpPr>
      <dsp:spPr>
        <a:xfrm rot="1800000">
          <a:off x="3689357" y="1988278"/>
          <a:ext cx="203114" cy="325135"/>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lstStyle/>
        <a:p>
          <a:pPr marL="0" lvl="0" indent="0" algn="ctr" defTabSz="400050">
            <a:lnSpc>
              <a:spcPct val="90000"/>
            </a:lnSpc>
            <a:spcBef>
              <a:spcPct val="0"/>
            </a:spcBef>
            <a:spcAft>
              <a:spcPct val="35000"/>
            </a:spcAft>
            <a:buNone/>
          </a:pPr>
          <a:endParaRPr lang="en-IN" sz="900" kern="1200"/>
        </a:p>
      </dsp:txBody>
      <dsp:txXfrm>
        <a:off x="3693439" y="2038072"/>
        <a:ext cx="142180" cy="195081"/>
      </dsp:txXfrm>
    </dsp:sp>
    <dsp:sp modelId="{FA8AB20C-6CDD-4F2F-AB7C-422D697A6779}">
      <dsp:nvSpPr>
        <dsp:cNvPr id="0" name=""/>
        <dsp:cNvSpPr/>
      </dsp:nvSpPr>
      <dsp:spPr>
        <a:xfrm>
          <a:off x="3897779" y="2010458"/>
          <a:ext cx="956280" cy="956280"/>
        </a:xfrm>
        <a:prstGeom prst="ellipse">
          <a:avLst/>
        </a:prstGeom>
        <a:solidFill>
          <a:schemeClr val="accent1">
            <a:hueOff val="0"/>
            <a:satOff val="0"/>
            <a:lumOff val="0"/>
            <a:alphaOff val="0"/>
          </a:schemeClr>
        </a:solidFill>
        <a:ln w="12700">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lstStyle/>
        <a:p>
          <a:pPr marL="0" lvl="0" indent="0" algn="ctr" defTabSz="533400">
            <a:lnSpc>
              <a:spcPct val="90000"/>
            </a:lnSpc>
            <a:spcBef>
              <a:spcPct val="0"/>
            </a:spcBef>
            <a:spcAft>
              <a:spcPct val="35000"/>
            </a:spcAft>
            <a:buNone/>
          </a:pPr>
          <a:r>
            <a:rPr lang="en-IN" sz="1200" kern="1200"/>
            <a:t>Desires</a:t>
          </a:r>
        </a:p>
      </dsp:txBody>
      <dsp:txXfrm>
        <a:off x="4037823" y="2150502"/>
        <a:ext cx="676192" cy="676192"/>
      </dsp:txXfrm>
    </dsp:sp>
    <dsp:sp modelId="{E3824102-FB2E-48E6-9E57-F452FCCE3FF4}">
      <dsp:nvSpPr>
        <dsp:cNvPr id="0" name=""/>
        <dsp:cNvSpPr/>
      </dsp:nvSpPr>
      <dsp:spPr>
        <a:xfrm rot="9000000">
          <a:off x="2539260" y="1988278"/>
          <a:ext cx="203114" cy="325135"/>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lstStyle/>
        <a:p>
          <a:pPr marL="0" lvl="0" indent="0" algn="ctr" defTabSz="400050">
            <a:lnSpc>
              <a:spcPct val="90000"/>
            </a:lnSpc>
            <a:spcBef>
              <a:spcPct val="0"/>
            </a:spcBef>
            <a:spcAft>
              <a:spcPct val="35000"/>
            </a:spcAft>
            <a:buNone/>
          </a:pPr>
          <a:endParaRPr lang="en-IN" sz="900" kern="1200"/>
        </a:p>
      </dsp:txBody>
      <dsp:txXfrm rot="10800000">
        <a:off x="2596112" y="2038072"/>
        <a:ext cx="142180" cy="195081"/>
      </dsp:txXfrm>
    </dsp:sp>
    <dsp:sp modelId="{B1E85425-835A-4427-BBBF-36491BD2C1A6}">
      <dsp:nvSpPr>
        <dsp:cNvPr id="0" name=""/>
        <dsp:cNvSpPr/>
      </dsp:nvSpPr>
      <dsp:spPr>
        <a:xfrm>
          <a:off x="1577672" y="2010458"/>
          <a:ext cx="956280" cy="956280"/>
        </a:xfrm>
        <a:prstGeom prst="ellipse">
          <a:avLst/>
        </a:prstGeom>
        <a:solidFill>
          <a:schemeClr val="accent1">
            <a:hueOff val="0"/>
            <a:satOff val="0"/>
            <a:lumOff val="0"/>
            <a:alphaOff val="0"/>
          </a:schemeClr>
        </a:solidFill>
        <a:ln w="12700">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lstStyle/>
        <a:p>
          <a:pPr marL="0" lvl="0" indent="0" algn="ctr" defTabSz="533400">
            <a:lnSpc>
              <a:spcPct val="90000"/>
            </a:lnSpc>
            <a:spcBef>
              <a:spcPct val="0"/>
            </a:spcBef>
            <a:spcAft>
              <a:spcPct val="35000"/>
            </a:spcAft>
            <a:buNone/>
          </a:pPr>
          <a:r>
            <a:rPr lang="en-IN" sz="1200" kern="1200"/>
            <a:t>Wants</a:t>
          </a:r>
        </a:p>
      </dsp:txBody>
      <dsp:txXfrm>
        <a:off x="1717716" y="2150502"/>
        <a:ext cx="676192" cy="676192"/>
      </dsp:txXfrm>
    </dsp:sp>
  </dsp:spTree>
</dsp:drawing>
</file>

<file path=word/diagrams/layout1.xml><?xml version="1.0" encoding="utf-8"?>
<dgm:layoutDef xmlns:dgm="http://schemas.openxmlformats.org/drawingml/2006/diagram" xmlns:a="http://schemas.openxmlformats.org/drawingml/2006/main" uniqueId="urn:microsoft.com/office/officeart/2005/8/layout/chevron1">
  <dgm:title val=""/>
  <dgm:desc val=""/>
  <dgm:catLst>
    <dgm:cat type="process" pri="9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val="norm"/>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hoose name="Name4">
      <dgm:if name="Name5" axis="des" func="maxDepth" arg="none" op="gte" val="2">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1.5"/>
          <dgm:constr type="h" for="des" forName="desTx" refType="primFontSz" refFor="des" refForName="parTx" fact="0.5"/>
          <dgm:constr type="w" for="ch" forName="space" op="equ" val="-6"/>
        </dgm:constrLst>
        <dgm:ruleLst>
          <dgm:rule type="w" for="ch" forName="composite" val="0" fact="NaN" max="NaN"/>
          <dgm:rule type="primFontSz" for="des" forName="parTx" val="5" fact="NaN" max="NaN"/>
        </dgm:ruleLst>
        <dgm:forEach name="Name6" axis="ch" ptType="node">
          <dgm:layoutNode name="composite">
            <dgm:alg type="composite"/>
            <dgm:shape xmlns:r="http://schemas.openxmlformats.org/officeDocument/2006/relationships" r:blip="">
              <dgm:adjLst/>
            </dgm:shape>
            <dgm:presOf/>
            <dgm:choose name="Name7">
              <dgm:if name="Name8" func="var" arg="dir" op="equ" val="norm">
                <dgm:constrLst>
                  <dgm:constr type="l" for="ch" forName="parTx"/>
                  <dgm:constr type="w" for="ch" forName="parTx" refType="w"/>
                  <dgm:constr type="t" for="ch" forName="parTx"/>
                  <dgm:constr type="l" for="ch" forName="desTx"/>
                  <dgm:constr type="w" for="ch" forName="desTx" refType="w" refFor="ch" refForName="parTx" fact="0.8"/>
                  <dgm:constr type="t" for="ch" forName="desTx" refType="h" refFor="ch" refForName="parTx" fact="1.125"/>
                </dgm:constrLst>
              </dgm:if>
              <dgm:else name="Name9">
                <dgm:constrLst>
                  <dgm:constr type="l" for="ch" forName="parTx"/>
                  <dgm:constr type="w" for="ch" forName="parTx" refType="w"/>
                  <dgm:constr type="t" for="ch" forName="parTx"/>
                  <dgm:constr type="l" for="ch" forName="desTx" refType="w" fact="0.2"/>
                  <dgm:constr type="w" for="ch" forName="desTx" refType="w" refFor="ch" refForName="parTx" fact="0.8"/>
                  <dgm:constr type="t" for="ch" forName="desTx" refType="h" refFor="ch" refForName="parTx" fact="1.125"/>
                </dgm:constrLst>
              </dgm:else>
            </dgm:choose>
            <dgm:ruleLst>
              <dgm:rule type="h" val="INF" fact="NaN" max="NaN"/>
            </dgm:ruleLst>
            <dgm:layoutNode name="parTx">
              <dgm:varLst>
                <dgm:chMax val="0"/>
                <dgm:chPref val="0"/>
                <dgm:bulletEnabled val="1"/>
              </dgm:varLst>
              <dgm:alg type="tx"/>
              <dgm:choose name="Name10">
                <dgm:if name="Name11" func="var" arg="dir" op="equ" val="norm">
                  <dgm:shape xmlns:r="http://schemas.openxmlformats.org/officeDocument/2006/relationships" type="chevron" r:blip="">
                    <dgm:adjLst/>
                  </dgm:shape>
                </dgm:if>
                <dgm:else name="Name12">
                  <dgm:shape xmlns:r="http://schemas.openxmlformats.org/officeDocument/2006/relationships" rot="180" type="chevron" r:blip="">
                    <dgm:adjLst/>
                  </dgm:shape>
                </dgm:else>
              </dgm:choose>
              <dgm:presOf axis="self" ptType="node"/>
              <dgm:choose name="Name13">
                <dgm:if name="Name14" func="var" arg="dir" op="equ" val="norm">
                  <dgm:constrLst>
                    <dgm:constr type="h" refType="w" op="lte" fact="0.4"/>
                    <dgm:constr type="h"/>
                    <dgm:constr type="tMarg" refType="primFontSz" fact="0.105"/>
                    <dgm:constr type="bMarg" refType="primFontSz" fact="0.105"/>
                    <dgm:constr type="lMarg" refType="primFontSz" fact="0.315"/>
                    <dgm:constr type="rMarg" refType="primFontSz" fact="0.105"/>
                  </dgm:constrLst>
                </dgm:if>
                <dgm:else name="Name15">
                  <dgm:constrLst>
                    <dgm:constr type="h" refType="w" op="lte" fact="0.4"/>
                    <dgm:constr type="h"/>
                    <dgm:constr type="tMarg" refType="primFontSz" fact="0.105"/>
                    <dgm:constr type="bMarg" refType="primFontSz" fact="0.105"/>
                    <dgm:constr type="lMarg" refType="primFontSz" fact="0.105"/>
                    <dgm:constr type="rMarg" refType="primFontSz" fact="0.315"/>
                  </dgm:constrLst>
                </dgm:else>
              </dgm:choose>
              <dgm:ruleLst>
                <dgm:rule type="h" val="INF" fact="NaN" max="NaN"/>
              </dgm:ruleLst>
            </dgm:layoutNode>
            <dgm:layoutNode name="desTx" styleLbl="revTx">
              <dgm:varLst>
                <dgm:bulletEnabled val="1"/>
              </dgm:varLst>
              <dgm:alg type="tx">
                <dgm:param type="stBulletLvl" val="1"/>
              </dgm:alg>
              <dgm:choose name="Name16">
                <dgm:if name="Name17" axis="ch" ptType="node" func="cnt" arg="none" op="gte" val="1">
                  <dgm:shape xmlns:r="http://schemas.openxmlformats.org/officeDocument/2006/relationships" type="rect" r:blip="">
                    <dgm:adjLst/>
                  </dgm:shape>
                </dgm:if>
                <dgm:else name="Name18">
                  <dgm:shape xmlns:r="http://schemas.openxmlformats.org/officeDocument/2006/relationships" type="rect" r:blip="" hideGeom="1">
                    <dgm:adjLst/>
                  </dgm:shape>
                </dgm:else>
              </dgm:choose>
              <dgm:presOf axis="des" ptType="node"/>
              <dgm:constrLst>
                <dgm:constr type="secFontSz" val="65"/>
                <dgm:constr type="primFontSz" refType="secFontSz"/>
                <dgm:constr type="h"/>
                <dgm:constr type="tMarg"/>
                <dgm:constr type="bMarg"/>
                <dgm:constr type="rMarg"/>
                <dgm:constr type="lMarg"/>
              </dgm:constrLst>
              <dgm:ruleLst>
                <dgm:rule type="h" val="INF" fact="NaN" max="NaN"/>
              </dgm:ruleLst>
            </dgm:layoutNode>
          </dgm:layoutNode>
          <dgm:forEach name="Name19" axis="followSib" ptType="sibTrans" cnt="1">
            <dgm:layoutNode name="space">
              <dgm:alg type="sp"/>
              <dgm:shape xmlns:r="http://schemas.openxmlformats.org/officeDocument/2006/relationships" r:blip="">
                <dgm:adjLst/>
              </dgm:shape>
              <dgm:presOf/>
              <dgm:constrLst/>
              <dgm:ruleLst/>
            </dgm:layoutNode>
          </dgm:forEach>
        </dgm:forEach>
      </dgm:if>
      <dgm:else name="Name20">
        <dgm:constrLst>
          <dgm:constr type="w" for="ch" forName="parTxOnly" refType="w"/>
          <dgm:constr type="h" for="des" forName="parTxOnly" op="equ"/>
          <dgm:constr type="primFontSz" for="des" forName="parTxOnly" op="equ" val="65"/>
          <dgm:constr type="w" for="ch" forName="parTxOnlySpace" refType="w" refFor="ch" refForName="parTxOnly" fact="-0.1"/>
        </dgm:constrLst>
        <dgm:ruleLst/>
        <dgm:forEach name="Name21" axis="ch" ptType="node">
          <dgm:layoutNode name="parTxOnly">
            <dgm:varLst>
              <dgm:chMax val="0"/>
              <dgm:chPref val="0"/>
              <dgm:bulletEnabled val="1"/>
            </dgm:varLst>
            <dgm:alg type="tx"/>
            <dgm:choose name="Name22">
              <dgm:if name="Name23" func="var" arg="dir" op="equ" val="norm">
                <dgm:shape xmlns:r="http://schemas.openxmlformats.org/officeDocument/2006/relationships" type="chevron" r:blip="">
                  <dgm:adjLst/>
                </dgm:shape>
              </dgm:if>
              <dgm:else name="Name24">
                <dgm:shape xmlns:r="http://schemas.openxmlformats.org/officeDocument/2006/relationships" rot="180" type="chevron" r:blip="">
                  <dgm:adjLst/>
                </dgm:shape>
              </dgm:else>
            </dgm:choose>
            <dgm:presOf axis="self" ptType="node"/>
            <dgm:choose name="Name25">
              <dgm:if name="Name26" func="var" arg="dir" op="equ" val="norm">
                <dgm:constrLst>
                  <dgm:constr type="h" refType="w" op="equ" fact="0.4"/>
                  <dgm:constr type="tMarg" refType="primFontSz" fact="0.105"/>
                  <dgm:constr type="bMarg" refType="primFontSz" fact="0.105"/>
                  <dgm:constr type="lMarg" refType="primFontSz" fact="0.315"/>
                  <dgm:constr type="rMarg" refType="primFontSz" fact="0.105"/>
                </dgm:constrLst>
              </dgm:if>
              <dgm:else name="Name27">
                <dgm:constrLst>
                  <dgm:constr type="h" refType="w" op="equ" fact="0.4"/>
                  <dgm:constr type="tMarg" refType="primFontSz" fact="0.105"/>
                  <dgm:constr type="bMarg" refType="primFontSz" fact="0.105"/>
                  <dgm:constr type="lMarg" refType="primFontSz" fact="0.105"/>
                  <dgm:constr type="rMarg" refType="primFontSz" fact="0.315"/>
                </dgm:constrLst>
              </dgm:else>
            </dgm:choose>
            <dgm:ruleLst>
              <dgm:rule type="primFontSz" val="5" fact="NaN" max="NaN"/>
            </dgm:ruleLst>
          </dgm:layoutNode>
          <dgm:forEach name="Name28" axis="followSib" ptType="sibTrans" cnt="1">
            <dgm:layoutNode name="parTxOnlySpace">
              <dgm:alg type="sp"/>
              <dgm:shape xmlns:r="http://schemas.openxmlformats.org/officeDocument/2006/relationships" r:blip="">
                <dgm:adjLst/>
              </dgm:shape>
              <dgm:presOf/>
              <dgm:constrLst/>
              <dgm:ruleLst/>
            </dgm:layoutNode>
          </dgm:forEach>
        </dgm:forEach>
      </dgm:else>
    </dgm:choose>
  </dgm:layoutNode>
</dgm:layoutDef>
</file>

<file path=word/diagrams/layout2.xml><?xml version="1.0" encoding="utf-8"?>
<dgm:layoutDef xmlns:dgm="http://schemas.openxmlformats.org/drawingml/2006/diagram" xmlns:a="http://schemas.openxmlformats.org/drawingml/2006/main" uniqueId="urn:microsoft.com/office/officeart/2005/8/layout/radial5">
  <dgm:title val=""/>
  <dgm:desc val=""/>
  <dgm:catLst>
    <dgm:cat type="relationship" pri="23000"/>
    <dgm:cat type="cycle" pri="1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val="norm"/>
      <dgm:animLvl val="ctr"/>
      <dgm:resizeHandles val="exact"/>
    </dgm:varLst>
    <dgm:choose name="Name1">
      <dgm:if name="Name2" func="var" arg="dir" op="equ" val="norm">
        <dgm:alg type="cycle">
          <dgm:param type="ctrShpMap" val="fNode"/>
          <dgm:param type="spanAng" val="360"/>
          <dgm:param type="stAng" val="0"/>
        </dgm:alg>
      </dgm:if>
      <dgm:else name="Name3">
        <dgm:alg type="cycle">
          <dgm:param type="ctrShpMap" val="fNode"/>
          <dgm:param type="spanAng" val="-360"/>
          <dgm:param type="stAng" val="0"/>
        </dgm:alg>
      </dgm:else>
    </dgm:choose>
    <dgm:shape xmlns:r="http://schemas.openxmlformats.org/officeDocument/2006/relationships" r:blip="">
      <dgm:adjLst/>
    </dgm:shape>
    <dgm:presOf/>
    <dgm:constrLst>
      <dgm:constr type="w" for="ch" forName="centerShape" refType="w"/>
      <dgm:constr type="w" for="ch" forName="parTrans" refType="w" refFor="ch" refForName="centerShape" fact="0.4"/>
      <dgm:constr type="w" for="ch" forName="node" refType="w" refFor="ch" refForName="centerShape" op="equ" fact="1.25"/>
      <dgm:constr type="sp" refType="w" refFor="ch" refForName="centerShape" op="equ" fact="0.4"/>
      <dgm:constr type="sibSp" refType="w" refFor="ch" refForName="node" fact="0.3"/>
      <dgm:constr type="primFontSz" for="ch" forName="centerShape" val="65"/>
      <dgm:constr type="primFontSz" for="des" forName="node" op="equ" val="65"/>
      <dgm:constr type="primFontSz" for="des" forName="node" refType="primFontSz" refFor="ch" refForName="centerShape" op="lte"/>
      <dgm:constr type="primFontSz" for="des" forName="connectorText" op="equ" val="55"/>
      <dgm:constr type="primFontSz" for="des" forName="connectorText" refType="primFontSz" refFor="ch" refForName="centerShape" op="lte" fact="0.8"/>
      <dgm:constr type="primFontSz" for="des" forName="connectorText" refType="primFontSz" refFor="des" refForName="node" op="lte"/>
    </dgm:constrLst>
    <dgm:choose name="Name4">
      <dgm:if name="Name5" axis="ch ch" ptType="node node" st="1 1" cnt="1 0" func="cnt" arg="none" op="lte" val="6">
        <dgm:ruleLst>
          <dgm:rule type="w" for="ch" forName="node" val="NaN" fact="1" max="NaN"/>
        </dgm:ruleLst>
      </dgm:if>
      <dgm:if name="Name6" axis="ch ch" ptType="node node" st="1 1" cnt="1 0" func="cnt" arg="none" op="lte" val="8">
        <dgm:ruleLst>
          <dgm:rule type="w" for="ch" forName="node" val="NaN" fact="0.9" max="NaN"/>
        </dgm:ruleLst>
      </dgm:if>
      <dgm:if name="Name7" axis="ch ch" ptType="node node" st="1 1" cnt="1 0" func="cnt" arg="none" op="lte" val="10">
        <dgm:ruleLst>
          <dgm:rule type="w" for="ch" forName="node" val="NaN" fact="0.8" max="NaN"/>
        </dgm:ruleLst>
      </dgm:if>
      <dgm:if name="Name8" axis="ch ch" ptType="node node" st="1 1" cnt="1 0" func="cnt" arg="none" op="lte" val="12">
        <dgm:ruleLst>
          <dgm:rule type="w" for="ch" forName="node" val="NaN" fact="0.7" max="NaN"/>
        </dgm:ruleLst>
      </dgm:if>
      <dgm:if name="Name9" axis="ch ch" ptType="node node" st="1 1" cnt="1 0" func="cnt" arg="none" op="lte" val="14">
        <dgm:ruleLst>
          <dgm:rule type="w" for="ch" forName="node" val="NaN" fact="0.6" max="NaN"/>
        </dgm:ruleLst>
      </dgm:if>
      <dgm:else name="Name10">
        <dgm:ruleLst>
          <dgm:rule type="w" for="ch" forName="node" val="NaN" fact="0.5" max="NaN"/>
        </dgm:ruleLst>
      </dgm:else>
    </dgm:choose>
    <dgm:forEach name="Name11"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12" axis="ch">
        <dgm:forEach name="Name13" axis="self" ptType="parTrans">
          <dgm:layoutNode name="parTrans" styleLbl="sibTrans2D1">
            <dgm:alg type="conn">
              <dgm:param type="begPts" val="auto"/>
              <dgm:param type="endPts" val="auto"/>
            </dgm:alg>
            <dgm:shape xmlns:r="http://schemas.openxmlformats.org/officeDocument/2006/relationships" type="conn" r:blip="">
              <dgm:adjLst/>
            </dgm:shape>
            <dgm:presOf axis="self"/>
            <dgm:constrLst>
              <dgm:constr type="h" refType="w" fact="0.85"/>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name="Name14"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w" val="INF" fact="NaN" max="NaN"/>
              <dgm:rule type="primFontSz" val="5" fact="NaN" max="NaN"/>
            </dgm:ruleLst>
          </dgm:layoutNod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&#65279;<?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AA01C1-7E47-4429-8EE4-07DA1F65E0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3060</Words>
  <Characters>17445</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20465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Sal _</dc:creator>
  <cp:lastModifiedBy>Sal _</cp:lastModifiedBy>
  <cp:revision>69</cp:revision>
  <dcterms:created xsi:type="dcterms:W3CDTF">2022-06-04T03:35:00Z</dcterms:created>
  <dcterms:modified xsi:type="dcterms:W3CDTF">2022-06-04T11:27:00Z</dcterms:modified>
</cp:coreProperties>
</file>