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5303520" cy="7637544"/>
            <wp:docPr id="1" name="Picture 1"/>
            <wp:cNvGraphicFramePr>
              <a:graphicFrameLocks noChangeAspect="1"/>
            </wp:cNvGraphicFramePr>
            <a:graphic>
              <a:graphicData uri="http://schemas.openxmlformats.org/drawingml/2006/picture">
                <pic:pic>
                  <pic:nvPicPr>
                    <pic:cNvPr id="0" name="IMG_5468(1).jpeg"/>
                    <pic:cNvPicPr/>
                  </pic:nvPicPr>
                  <pic:blipFill>
                    <a:blip r:embed="rId9"/>
                    <a:stretch>
                      <a:fillRect/>
                    </a:stretch>
                  </pic:blipFill>
                  <pic:spPr>
                    <a:xfrm>
                      <a:off x="0" y="0"/>
                      <a:ext cx="5303520" cy="7637544"/>
                    </a:xfrm>
                    <a:prstGeom prst="rect"/>
                  </pic:spPr>
                </pic:pic>
              </a:graphicData>
            </a:graphic>
          </wp:inline>
        </w:drawing>
      </w:r>
    </w:p>
    <w:p>
      <w:pPr>
        <w:jc w:val="center"/>
      </w:pPr>
      <w:r>
        <w:rPr>
          <w:b/>
          <w:sz w:val="28"/>
        </w:rPr>
        <w:t>Structure of Tourism Markets</w:t>
        <w:br/>
        <w:t>Assignment 3</w:t>
      </w:r>
    </w:p>
    <w:p>
      <w:pPr>
        <w:jc w:val="center"/>
      </w:pPr>
      <w:r>
        <w:rPr>
          <w:b/>
          <w:sz w:val="24"/>
        </w:rPr>
        <w:t>Name: Yograj Sharma</w:t>
      </w:r>
    </w:p>
    <w:p>
      <w:pPr>
        <w:jc w:val="center"/>
      </w:pPr>
      <w:r>
        <w:rPr>
          <w:b/>
          <w:sz w:val="24"/>
        </w:rPr>
        <w:t>Student ID: DE240204</w:t>
      </w:r>
    </w:p>
    <w:p>
      <w:pPr>
        <w:jc w:val="center"/>
      </w:pPr>
      <w:r>
        <w:t>16.09.2026</w:t>
      </w:r>
    </w:p>
    <w:p>
      <w:pPr>
        <w:pStyle w:val="Heading1"/>
      </w:pPr>
      <w:r>
        <w:t>1. Tourist A – Sarah</w:t>
      </w:r>
    </w:p>
    <w:p>
      <w:pPr>
        <w:pStyle w:val="Heading2"/>
      </w:pPr>
      <w:r>
        <w:t>Type of Tourist and Behaviour</w:t>
      </w:r>
    </w:p>
    <w:p>
      <w:r>
        <w:t>Sarah can be classified as a mass tourist and, more specifically, as an organised or institutionalised tourist. Her behaviour strongly supports this classification. She has a fixed period of two weeks’ annual leave and chooses a package holiday to Spain through a travel agency. This means that important parts of her trip, such as transport, accommodation, and holiday arrangements, are organised in advance rather than being planned independently. She also stays in a well-known international hotel and spends most of her time at the resort. Her participation in organised excursions further demonstrates her preference for structured tourism experiences. Most importantly, Sarah prefers destinations that are safe, familiar, and easy to access. These characteristics indicate that she is comfortable with predictable and established tourism products rather than seeking highly unusual or independent experiences.</w:t>
      </w:r>
    </w:p>
    <w:p>
      <w:pPr>
        <w:pStyle w:val="Heading2"/>
      </w:pPr>
      <w:r>
        <w:t>Tourist Typology</w:t>
      </w:r>
    </w:p>
    <w:p>
      <w:r>
        <w:t>A suitable typology for Sarah is Stanley Plog’s psychographic tourist typology. Sarah demonstrates characteristics associated with the psychocentric or dependable end of the spectrum. Tourists in this category tend to prefer familiar destinations, predictable services, convenience, comfort, and organised arrangements. Sarah’s choice of a package holiday, travel agency, international hotel, organised excursions, and familiar destination all support this classification. Her behaviour suggests that reducing uncertainty is important when she makes travel choices. Rather than independently discovering an unfamiliar destination, she chooses a holiday structure that provides organisation and reassurance. The resort environment also allows her to enjoy tourism without needing to arrange every part of the trip herself.</w:t>
      </w:r>
    </w:p>
    <w:p>
      <w:pPr>
        <w:pStyle w:val="Heading2"/>
      </w:pPr>
      <w:r>
        <w:t>Motivations and Factors</w:t>
      </w:r>
    </w:p>
    <w:p>
      <w:r>
        <w:t>Sarah’s travel may be motivated by the desire to escape the pressure and routine of her busy office job. Her two weeks of annual leave provide an opportunity to rest, change her environment, and enjoy leisure time. Internal factors may include the need for relaxation, security, comfort, enjoyment, and temporary escape from work responsibilities. External factors may include the availability of package holidays, the services offered by a travel agency, accessible accommodation, resort facilities, and organised excursions. Her push factors are the internal reasons that encourage her to leave her normal environment, particularly the desire to escape work, relax, and experience a break from routine. Her pull factors are destination-related attractions that draw her towards Spain, including its resort environment, accessibility, organised activities, familiar accommodation, and perceived safety. Together, these factors explain why an organised package holiday is suitable for her behaviour and preferences.</w:t>
      </w:r>
    </w:p>
    <w:p>
      <w:pPr>
        <w:pStyle w:val="Heading2"/>
      </w:pPr>
      <w:r>
        <w:t>Overall Classification</w:t>
      </w:r>
    </w:p>
    <w:p>
      <w:r>
        <w:t>Overall, Sarah represents a tourist who values security, familiarity, convenience, and organisation. Her behaviour is consistent with mass tourism because she uses established tourism services and spends much of her time within a resort setting. Her preference for organised activities and a recognised international hotel further reinforces this classification. Plog’s typology can be used to place her toward the psychocentric or dependable side because she chooses a familiar and predictable holiday rather than an unfamiliar independent experience. Her motivations can be understood through both push and pull factors: she is pushed by the need to escape work and routine and pulled by the safety, accessibility, resort facilities, and organised experiences available in Spain. These characteristics provide a clear explanation of her tourism behaviour.</w:t>
      </w:r>
    </w:p>
    <w:p>
      <w:pPr>
        <w:pStyle w:val="Heading1"/>
      </w:pPr>
      <w:r>
        <w:t>2. Tourist B – Adam</w:t>
      </w:r>
    </w:p>
    <w:p>
      <w:pPr>
        <w:pStyle w:val="Heading2"/>
      </w:pPr>
      <w:r>
        <w:t>Type of Tourist and Behaviour</w:t>
      </w:r>
    </w:p>
    <w:p>
      <w:r>
        <w:t>Adam can be classified as an independent, adventurous tourist and as an individual or non-institutionalised tourist. His behaviour is very different from Sarah’s. He avoids package tours and chooses to organise his own accommodation and activities. This demonstrates a high level of independence in the planning and organisation of his travel. Adam also selects less familiar destinations instead of relying on well-known tourism locations. During his trips, he enjoys meeting local people and learning about local culture. He also seeks activities that are outside his normal routine. These behaviours indicate that Adam is interested in exploration, novelty, cultural experiences, and personal involvement with the destination. He is therefore less dependent on organised tourism structures and more willing to create his own travel experience.</w:t>
      </w:r>
    </w:p>
    <w:p>
      <w:pPr>
        <w:pStyle w:val="Heading2"/>
      </w:pPr>
      <w:r>
        <w:t>Tourist Typology</w:t>
      </w:r>
    </w:p>
    <w:p>
      <w:r>
        <w:t>Plog’s psychographic typology can also be used to classify Adam. His characteristics are closer to the allocentric or venturer end of the typology. This category is associated with tourists who are willing to visit unfamiliar destinations, seek new experiences, and travel more independently. Adam’s decision to avoid package tours and organise his own accommodation and activities supports this classification. His interest in meeting local people and learning about local culture also demonstrates a desire for direct contact with the destination rather than remaining within a standard tourist environment. His willingness to participate in activities outside his normal routine further suggests that novelty and discovery are important parts of his travel behaviour.</w:t>
      </w:r>
    </w:p>
    <w:p>
      <w:pPr>
        <w:pStyle w:val="Heading2"/>
      </w:pPr>
      <w:r>
        <w:t>Motivations and Factors</w:t>
      </w:r>
    </w:p>
    <w:p>
      <w:r>
        <w:t>Adam may be motivated by curiosity, adventure, learning, independence, personal development, and the desire to escape his everyday routine. Internal factors include curiosity about unfamiliar places, a desire for independence, interest in learning about other cultures, enjoyment of new experiences, and the need for stimulation or adventure. External factors can include opportunities to visit unfamiliar destinations, interact with local communities, discover cultural practices, and participate in activities that are not available in his everyday environment. His push factors are the internal reasons encouraging him to travel, such as wanting a break from routine, seeking adventure, developing personally, and experiencing something different. His pull factors are destination characteristics that attract him, including unfamiliar locations, local culture, opportunities to meet local people, and activities outside his normal routine.</w:t>
      </w:r>
    </w:p>
    <w:p>
      <w:pPr>
        <w:pStyle w:val="Heading2"/>
      </w:pPr>
      <w:r>
        <w:t>Overall Classification</w:t>
      </w:r>
    </w:p>
    <w:p>
      <w:r>
        <w:t>Overall, Adam represents a contrasting form of tourism to Sarah. He is independent, flexible, and interested in novelty and cultural interaction. His avoidance of package tours and his decision to organise accommodation and activities himself show that he prefers control over his travel arrangements. His choice of less familiar destinations and his interest in local people and culture place him closer to the allocentric or venturer side of Plog’s typology. His motivations can also be explained using push and pull factors. He may be pushed by the desire to escape routine, seek adventure, learn, and experience personal discovery, while he is pulled by unfamiliar destinations, local culture, social interaction, and unusual activities. His behaviour therefore reflects independent and exploratory tourism.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