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pageBreakBefore w:val="0"/>
        <w:widowControl w:val="1"/>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rtl w:val="0"/>
        </w:rPr>
        <w:t xml:space="preserve">                                       </w:t>
      </w:r>
      <w:r w:rsidDel="00000000" w:rsidR="00000000" w:rsidRPr="00000000">
        <w:rPr>
          <w:b w:val="1"/>
          <w:sz w:val="24"/>
          <w:szCs w:val="24"/>
          <w:u w:val="single"/>
          <w:rtl w:val="0"/>
        </w:rPr>
        <w:t xml:space="preserve">Availability Management in Tourism Course</w:t>
      </w:r>
    </w:p>
    <w:p w:rsidR="00000000" w:rsidDel="00000000" w:rsidP="00000000" w:rsidRDefault="00000000" w:rsidRPr="00000000" w14:paraId="00000004">
      <w:pPr>
        <w:jc w:val="both"/>
        <w:rPr>
          <w:sz w:val="24"/>
          <w:szCs w:val="24"/>
        </w:rPr>
      </w:pPr>
      <w:r w:rsidDel="00000000" w:rsidR="00000000" w:rsidRPr="00000000">
        <w:rPr>
          <w:sz w:val="24"/>
          <w:szCs w:val="24"/>
          <w:rtl w:val="0"/>
        </w:rPr>
        <w:t xml:space="preserve">                                                                    Assignment 4</w:t>
      </w:r>
    </w:p>
    <w:p w:rsidR="00000000" w:rsidDel="00000000" w:rsidP="00000000" w:rsidRDefault="00000000" w:rsidRPr="00000000" w14:paraId="00000005">
      <w:pPr>
        <w:jc w:val="both"/>
        <w:rPr>
          <w:sz w:val="24"/>
          <w:szCs w:val="24"/>
        </w:rPr>
      </w:pPr>
      <w:r w:rsidDel="00000000" w:rsidR="00000000" w:rsidRPr="00000000">
        <w:rPr>
          <w:rtl w:val="0"/>
        </w:rPr>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spacing w:after="160" w:line="259"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Name - Sunil Kumar </w:t>
      </w:r>
    </w:p>
    <w:p w:rsidR="00000000" w:rsidDel="00000000" w:rsidP="00000000" w:rsidRDefault="00000000" w:rsidRPr="00000000" w14:paraId="00000008">
      <w:pPr>
        <w:spacing w:after="160" w:line="259"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Student ID - DE240173</w:t>
      </w:r>
    </w:p>
    <w:p w:rsidR="00000000" w:rsidDel="00000000" w:rsidP="00000000" w:rsidRDefault="00000000" w:rsidRPr="00000000" w14:paraId="00000009">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o0tg8tpk2mwr" w:id="0"/>
      <w:bookmarkEnd w:id="0"/>
      <w:r w:rsidDel="00000000" w:rsidR="00000000" w:rsidRPr="00000000">
        <w:rPr>
          <w:rtl w:val="0"/>
        </w:rPr>
      </w:r>
    </w:p>
    <w:p w:rsidR="00000000" w:rsidDel="00000000" w:rsidP="00000000" w:rsidRDefault="00000000" w:rsidRPr="00000000" w14:paraId="0000000A">
      <w:pPr>
        <w:pStyle w:val="Heading1"/>
        <w:keepNext w:val="1"/>
        <w:keepLines w:val="1"/>
        <w:pageBreakBefore w:val="0"/>
        <w:widowControl w:val="1"/>
        <w:spacing w:after="0" w:before="0" w:line="360" w:lineRule="auto"/>
        <w:jc w:val="both"/>
        <w:rPr>
          <w:rFonts w:ascii="Times New Roman" w:cs="Times New Roman" w:eastAsia="Times New Roman" w:hAnsi="Times New Roman"/>
          <w:sz w:val="24"/>
          <w:szCs w:val="24"/>
        </w:rPr>
      </w:pPr>
      <w:bookmarkStart w:colFirst="0" w:colLast="0" w:name="_vkzm25k5mwun" w:id="1"/>
      <w:bookmarkEnd w:id="1"/>
      <w:r w:rsidDel="00000000" w:rsidR="00000000" w:rsidRPr="00000000">
        <w:rPr>
          <w:rtl w:val="0"/>
        </w:rPr>
      </w:r>
    </w:p>
    <w:p w:rsidR="00000000" w:rsidDel="00000000" w:rsidP="00000000" w:rsidRDefault="00000000" w:rsidRPr="00000000" w14:paraId="0000000B">
      <w:pPr>
        <w:numPr>
          <w:ilvl w:val="0"/>
          <w:numId w:val="1"/>
        </w:numPr>
        <w:spacing w:line="360" w:lineRule="auto"/>
        <w:ind w:left="720" w:hanging="360"/>
        <w:jc w:val="both"/>
        <w:rPr>
          <w:rFonts w:ascii="Times New Roman" w:cs="Times New Roman" w:eastAsia="Times New Roman" w:hAnsi="Times New Roman"/>
          <w:color w:val="222222"/>
          <w:sz w:val="24"/>
          <w:szCs w:val="24"/>
          <w:highlight w:val="white"/>
          <w:u w:val="none"/>
        </w:rPr>
      </w:pPr>
      <w:r w:rsidDel="00000000" w:rsidR="00000000" w:rsidRPr="00000000">
        <w:rPr>
          <w:rFonts w:ascii="Times New Roman" w:cs="Times New Roman" w:eastAsia="Times New Roman" w:hAnsi="Times New Roman"/>
          <w:color w:val="222222"/>
          <w:sz w:val="24"/>
          <w:szCs w:val="24"/>
          <w:highlight w:val="white"/>
          <w:rtl w:val="0"/>
        </w:rPr>
        <w:t xml:space="preserve">Explain how the advancement of online travel agents has changed typical reservation approaches. </w:t>
      </w:r>
    </w:p>
    <w:p w:rsidR="00000000" w:rsidDel="00000000" w:rsidP="00000000" w:rsidRDefault="00000000" w:rsidRPr="00000000" w14:paraId="0000000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Online platforms make it easy to see all available options and offer seamless digital payment choices, which has greatly reduced the need to visit an agent in person. Travelers also want the flexibility to book anytime and anywhere—many research trips on their smartphones and complete purchases via mobile apps</w:t>
      </w:r>
    </w:p>
    <w:p w:rsidR="00000000" w:rsidDel="00000000" w:rsidP="00000000" w:rsidRDefault="00000000" w:rsidRPr="00000000" w14:paraId="0000000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rise of online travel agents (OTAs) has significantly transformed how people book travel, shifting from traditional, often in-person, methods to digital platforms. OTAs offer convenience, extensive options, and competitive pricing, leading to a decline in reliance on traditional travel agencies. This shift is evident in the increased use of self-service booking, price comparison tools, and the availability of user reviews on platforms like Booking.com and Expedia</w:t>
      </w:r>
    </w:p>
    <w:p w:rsidR="00000000" w:rsidDel="00000000" w:rsidP="00000000" w:rsidRDefault="00000000" w:rsidRPr="00000000" w14:paraId="0000000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Historically, booking involved visiting a travel agent, which could be time-consuming and geographically limited.</w:t>
      </w:r>
    </w:p>
    <w:p w:rsidR="00000000" w:rsidDel="00000000" w:rsidP="00000000" w:rsidRDefault="00000000" w:rsidRPr="00000000" w14:paraId="0000001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Agents may have had access to a smaller selection of travel options compared to the vast inventory available online.</w:t>
      </w:r>
    </w:p>
    <w:p w:rsidR="00000000" w:rsidDel="00000000" w:rsidP="00000000" w:rsidRDefault="00000000" w:rsidRPr="00000000" w14:paraId="0000001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Traditional agents often charged service fees or commissions, potentially making travel more expensive.</w:t>
      </w:r>
    </w:p>
    <w:p w:rsidR="00000000" w:rsidDel="00000000" w:rsidP="00000000" w:rsidRDefault="00000000" w:rsidRPr="00000000" w14:paraId="0000001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Online Travel Agents:</w:t>
      </w:r>
    </w:p>
    <w:p w:rsidR="00000000" w:rsidDel="00000000" w:rsidP="00000000" w:rsidRDefault="00000000" w:rsidRPr="00000000" w14:paraId="0000001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Online platforms allow travelers to research and book at any time and from anywhere, using smartphones or computers.</w:t>
      </w:r>
    </w:p>
    <w:p w:rsidR="00000000" w:rsidDel="00000000" w:rsidP="00000000" w:rsidRDefault="00000000" w:rsidRPr="00000000" w14:paraId="0000001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OTAs offer access to a wide range of flights, accommodations, car rentals, and activities, allowing for easy comparison of prices and options.</w:t>
      </w:r>
    </w:p>
    <w:p w:rsidR="00000000" w:rsidDel="00000000" w:rsidP="00000000" w:rsidRDefault="00000000" w:rsidRPr="00000000" w14:paraId="0000001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Self-service features:</w:t>
      </w:r>
    </w:p>
    <w:p w:rsidR="00000000" w:rsidDel="00000000" w:rsidP="00000000" w:rsidRDefault="00000000" w:rsidRPr="00000000" w14:paraId="0000001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Travelers can manage their bookings, access information, and make changes independently through the platform.</w:t>
      </w:r>
    </w:p>
    <w:p w:rsidR="00000000" w:rsidDel="00000000" w:rsidP="00000000" w:rsidRDefault="00000000" w:rsidRPr="00000000" w14:paraId="0000001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OTAs often feature user reviews and ratings, providing valuable insights into the quality of services and accommodations.</w:t>
      </w:r>
    </w:p>
    <w:p w:rsidR="00000000" w:rsidDel="00000000" w:rsidP="00000000" w:rsidRDefault="00000000" w:rsidRPr="00000000" w14:paraId="0000001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While OTAs may charge commissions, they often offer competitive prices and deals, making them an attractive option for budget-conscious travelers.</w:t>
      </w:r>
    </w:p>
    <w:p w:rsidR="00000000" w:rsidDel="00000000" w:rsidP="00000000" w:rsidRDefault="00000000" w:rsidRPr="00000000" w14:paraId="0000001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Impact on the Travel Industry</w:t>
      </w:r>
    </w:p>
    <w:p w:rsidR="00000000" w:rsidDel="00000000" w:rsidP="00000000" w:rsidRDefault="00000000" w:rsidRPr="00000000" w14:paraId="0000001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Many travelers now prefer to research and book their trips online, leading to a decline in the number of travelers using traditional travel agents.</w:t>
      </w:r>
    </w:p>
    <w:p w:rsidR="00000000" w:rsidDel="00000000" w:rsidP="00000000" w:rsidRDefault="00000000" w:rsidRPr="00000000" w14:paraId="0000001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OTAs have intensified competition within the travel industry, forcing traditional agencies to adapt and offer specialized services or focus on niche markets.</w:t>
      </w:r>
    </w:p>
    <w:p w:rsidR="00000000" w:rsidDel="00000000" w:rsidP="00000000" w:rsidRDefault="00000000" w:rsidRPr="00000000" w14:paraId="0000001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success of OTAs has driven technological advancements in the travel industry, with hotels and other businesses developing their own online booking systems and distribution channels.</w:t>
      </w:r>
    </w:p>
    <w:p w:rsidR="00000000" w:rsidDel="00000000" w:rsidP="00000000" w:rsidRDefault="00000000" w:rsidRPr="00000000" w14:paraId="0000001D">
      <w:pPr>
        <w:pageBreakBefore w:val="0"/>
        <w:widowControl w:val="1"/>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E">
      <w:pPr>
        <w:pageBreakBefore w:val="0"/>
        <w:widowControl w:val="1"/>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F">
      <w:pPr>
        <w:numPr>
          <w:ilvl w:val="0"/>
          <w:numId w:val="1"/>
        </w:numPr>
        <w:spacing w:line="36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Also , provide one example of an online travel agent and explain how it operates. </w:t>
      </w:r>
    </w:p>
    <w:p w:rsidR="00000000" w:rsidDel="00000000" w:rsidP="00000000" w:rsidRDefault="00000000" w:rsidRPr="00000000" w14:paraId="0000002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Online Travel Agency </w:t>
      </w:r>
    </w:p>
    <w:p w:rsidR="00000000" w:rsidDel="00000000" w:rsidP="00000000" w:rsidRDefault="00000000" w:rsidRPr="00000000" w14:paraId="0000002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Notable examples of OTAs are Expedia, TripAdvisor/Viator, GetYourGuide, and Klook. Consumers visit websites like these to book their guided tours, hotels, and airfare because of its ease of use. OTAs are the intermediary between tour operators and the customer.</w:t>
      </w:r>
    </w:p>
    <w:p w:rsidR="00000000" w:rsidDel="00000000" w:rsidP="00000000" w:rsidRDefault="00000000" w:rsidRPr="00000000" w14:paraId="0000002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Get started-</w:t>
      </w:r>
    </w:p>
    <w:p w:rsidR="00000000" w:rsidDel="00000000" w:rsidP="00000000" w:rsidRDefault="00000000" w:rsidRPr="00000000" w14:paraId="00000024">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Some online travel agencies require tour operators to apply to be a supplier on their site, while others only request guides to make an account and they’re automatically approved.</w:t>
      </w:r>
    </w:p>
    <w:p w:rsidR="00000000" w:rsidDel="00000000" w:rsidP="00000000" w:rsidRDefault="00000000" w:rsidRPr="00000000" w14:paraId="0000002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When the OTA approves the tour operator, they can create a listing. Usually, the OTA prompts for answers to help the operator complete fields relating to their listings.</w:t>
      </w:r>
    </w:p>
    <w:p w:rsidR="00000000" w:rsidDel="00000000" w:rsidP="00000000" w:rsidRDefault="00000000" w:rsidRPr="00000000" w14:paraId="0000002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Once a tour operator finalizes their listing, it goes live immediately, soon thereafter, or following the OTAs review.</w:t>
      </w:r>
    </w:p>
    <w:p w:rsidR="00000000" w:rsidDel="00000000" w:rsidP="00000000" w:rsidRDefault="00000000" w:rsidRPr="00000000" w14:paraId="0000002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There is a possibility of finding new customers through the OTA because they can reach and advertise to places a small or new operator cannot.</w:t>
      </w:r>
    </w:p>
    <w:p w:rsidR="00000000" w:rsidDel="00000000" w:rsidP="00000000" w:rsidRDefault="00000000" w:rsidRPr="00000000" w14:paraId="00000028">
      <w:pPr>
        <w:spacing w:line="360" w:lineRule="auto"/>
        <w:jc w:val="both"/>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THE MARKETPLACE</w:t>
      </w:r>
    </w:p>
    <w:p w:rsidR="00000000" w:rsidDel="00000000" w:rsidP="00000000" w:rsidRDefault="00000000" w:rsidRPr="00000000" w14:paraId="0000002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Consumers visit the marketplace and browse for their next adventure, hotel, or airline ticket. Not only are tour operators competing with other tour operators but they’re also competing with OTAs that offer their own options, like GetYourGuide.</w:t>
      </w:r>
    </w:p>
    <w:p w:rsidR="00000000" w:rsidDel="00000000" w:rsidP="00000000" w:rsidRDefault="00000000" w:rsidRPr="00000000" w14:paraId="0000002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Some OTAs offer “curated marketplaces” instead of “open marketplaces.” This means they choose what providers to show on their platform. Some operators fear that OTA’s will curate towards ‘best-selling, high-capacity’ companies (i.e. large companies preferenced over smaller operators). Let’s remember that the best-selling does not always equate to the best quality or best guest experience.</w:t>
      </w:r>
    </w:p>
    <w:p w:rsidR="00000000" w:rsidDel="00000000" w:rsidP="00000000" w:rsidRDefault="00000000" w:rsidRPr="00000000" w14:paraId="0000002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When a consumer signs up on the OTA platform, their contact information and review stay on the OTA platform and are not pushed to t…</w:t>
      </w:r>
    </w:p>
    <w:p w:rsidR="00000000" w:rsidDel="00000000" w:rsidP="00000000" w:rsidRDefault="00000000" w:rsidRPr="00000000" w14:paraId="0000002C">
      <w:pPr>
        <w:spacing w:line="360" w:lineRule="auto"/>
        <w:jc w:val="both"/>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ONLINE TRAVEL AGENCY EARNS MONEY</w:t>
      </w:r>
    </w:p>
    <w:p w:rsidR="00000000" w:rsidDel="00000000" w:rsidP="00000000" w:rsidRDefault="00000000" w:rsidRPr="00000000" w14:paraId="0000002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Whenever a customer books an activity through an OTA, the tour operator must pay the OTA a commission, which can range anywhere from 15 to 30% of a booking. OTAs and tour operators negotiate the commission rate.</w:t>
      </w:r>
    </w:p>
    <w:p w:rsidR="00000000" w:rsidDel="00000000" w:rsidP="00000000" w:rsidRDefault="00000000" w:rsidRPr="00000000" w14:paraId="0000002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Bigger companies can negotiate a lower rate because of their size. According to Arival, this is one of the primary reasons operators won’t work with OTAs. As a small operator, their commission fees could be too costly and you could end up losing money.</w:t>
      </w:r>
    </w:p>
    <w:p w:rsidR="00000000" w:rsidDel="00000000" w:rsidP="00000000" w:rsidRDefault="00000000" w:rsidRPr="00000000" w14:paraId="00000030">
      <w:pPr>
        <w:spacing w:line="360" w:lineRule="auto"/>
        <w:jc w:val="both"/>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LACK OF INVENTORY TRACKING</w:t>
      </w:r>
    </w:p>
    <w:p w:rsidR="00000000" w:rsidDel="00000000" w:rsidP="00000000" w:rsidRDefault="00000000" w:rsidRPr="00000000" w14:paraId="0000003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order to keep track of inventory, tour operators will likely have to have a connectivity channel provider. A connectivity provider is a communication line between the tour operator’s website and the OTAs website. This keeps inventory numbers accurate and prevents outfitters from having to track inventory manually.</w:t>
      </w:r>
    </w:p>
    <w:p w:rsidR="00000000" w:rsidDel="00000000" w:rsidP="00000000" w:rsidRDefault="00000000" w:rsidRPr="00000000" w14:paraId="0000003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If a tour outfitter does not use a connectivity channel provider, it is up to them to track their inventory by hand. Manually tracking inventory often leads to overbooking or double booking reservations.</w:t>
      </w:r>
    </w:p>
    <w:p w:rsidR="00000000" w:rsidDel="00000000" w:rsidP="00000000" w:rsidRDefault="00000000" w:rsidRPr="00000000" w14:paraId="00000034">
      <w:pPr>
        <w:spacing w:line="360" w:lineRule="auto"/>
        <w:jc w:val="both"/>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TOUR OPERATORS BECOME OVERRELIANT ON OTAS</w:t>
      </w:r>
    </w:p>
    <w:p w:rsidR="00000000" w:rsidDel="00000000" w:rsidP="00000000" w:rsidRDefault="00000000" w:rsidRPr="00000000" w14:paraId="0000003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It might make sense for a new tour operator to use an OTA to reach a new market they wouldn’t otherwise. The extensive database of customers on an OTA platform provides the possibility of more bookings an operator could receive as opposed to marketing to a new audience on their own.</w:t>
      </w:r>
    </w:p>
    <w:p w:rsidR="00000000" w:rsidDel="00000000" w:rsidP="00000000" w:rsidRDefault="00000000" w:rsidRPr="00000000" w14:paraId="0000003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What we’ve heard happen is that these operators become too reliant on OTAs for new customers. Should this happen, an operator is at the mercy of any changes made by the OTA, like commission fees, for example.</w:t>
      </w:r>
    </w:p>
    <w:p w:rsidR="00000000" w:rsidDel="00000000" w:rsidP="00000000" w:rsidRDefault="00000000" w:rsidRPr="00000000" w14:paraId="0000003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Alternatively, Origin offers freedom and growth for tour operators. We’ve developed simple booking software to keep you organized and to grow your business</w:t>
      </w:r>
    </w:p>
    <w:p w:rsidR="00000000" w:rsidDel="00000000" w:rsidP="00000000" w:rsidRDefault="00000000" w:rsidRPr="00000000" w14:paraId="0000003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sectPr>
      <w:footerReference r:id="rId6"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1943100</wp:posOffset>
              </wp:positionH>
              <wp:positionV relativeFrom="paragraph">
                <wp:posOffset>0</wp:posOffset>
              </wp:positionV>
              <wp:extent cx="1838325" cy="1838325"/>
              <wp:effectExtent b="0" l="0" r="0" t="0"/>
              <wp:wrapNone/>
              <wp:docPr id="1" name=""/>
              <a:graphic>
                <a:graphicData uri="http://schemas.microsoft.com/office/word/2010/wordprocessingShape">
                  <wps:wsp>
                    <wps:cNvSpPr/>
                    <wps:cNvPr id="2" name="Shape 2"/>
                    <wps:spPr>
                      <a:xfrm>
                        <a:off x="4431600" y="2865600"/>
                        <a:ext cx="1828800" cy="182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18"/>
                              <w:vertAlign w:val="baseline"/>
                            </w:rPr>
                            <w:t xml:space="preserve"> PAGE  \* MERGEFORMAT 1</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1943100</wp:posOffset>
              </wp:positionH>
              <wp:positionV relativeFrom="paragraph">
                <wp:posOffset>0</wp:posOffset>
              </wp:positionV>
              <wp:extent cx="1838325" cy="1838325"/>
              <wp:effectExtent b="0" l="0" r="0" t="0"/>
              <wp:wrapNone/>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838325" cy="18383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330" w:before="340" w:line="578" w:lineRule="auto"/>
    </w:pPr>
    <w:rPr>
      <w:b w:val="1"/>
      <w:sz w:val="44"/>
      <w:szCs w:val="44"/>
    </w:rPr>
  </w:style>
  <w:style w:type="paragraph" w:styleId="Heading2">
    <w:name w:val="heading 2"/>
    <w:basedOn w:val="Normal"/>
    <w:next w:val="Normal"/>
    <w:pPr>
      <w:keepNext w:val="1"/>
      <w:keepLines w:val="1"/>
      <w:spacing w:after="260" w:before="260" w:line="416" w:lineRule="auto"/>
    </w:pPr>
    <w:rPr>
      <w:b w:val="1"/>
      <w:sz w:val="32"/>
      <w:szCs w:val="32"/>
    </w:rPr>
  </w:style>
  <w:style w:type="paragraph" w:styleId="Heading3">
    <w:name w:val="heading 3"/>
    <w:basedOn w:val="Normal"/>
    <w:next w:val="Normal"/>
    <w:pPr>
      <w:keepNext w:val="1"/>
      <w:keepLines w:val="1"/>
      <w:spacing w:after="260" w:before="260" w:line="416" w:lineRule="auto"/>
    </w:pPr>
    <w:rPr>
      <w:b w:val="1"/>
      <w:sz w:val="32"/>
      <w:szCs w:val="32"/>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B1A3B391568F4F139CB260C7D41A33E4_11</vt:lpwstr>
  </property>
</Properties>
</file>