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D29C6F" w14:textId="77777777" w:rsidR="005562FB" w:rsidRPr="00803EE2" w:rsidRDefault="005562FB" w:rsidP="005562FB">
      <w:pPr>
        <w:spacing w:line="480" w:lineRule="auto"/>
        <w:jc w:val="center"/>
        <w:rPr>
          <w:rFonts w:ascii="Times New Roman" w:hAnsi="Times New Roman" w:cs="Times New Roman"/>
          <w:szCs w:val="24"/>
        </w:rPr>
      </w:pPr>
      <w:r w:rsidRPr="00803EE2">
        <w:rPr>
          <w:rFonts w:ascii="Times New Roman" w:hAnsi="Times New Roman" w:cs="Times New Roman"/>
          <w:noProof/>
          <w:szCs w:val="24"/>
        </w:rPr>
        <w:drawing>
          <wp:inline distT="0" distB="0" distL="0" distR="0" wp14:anchorId="336C698C" wp14:editId="6119F906">
            <wp:extent cx="2476846" cy="733527"/>
            <wp:effectExtent l="0" t="0" r="0" b="9525"/>
            <wp:docPr id="10587181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718101" name=""/>
                    <pic:cNvPicPr/>
                  </pic:nvPicPr>
                  <pic:blipFill>
                    <a:blip r:embed="rId4"/>
                    <a:stretch>
                      <a:fillRect/>
                    </a:stretch>
                  </pic:blipFill>
                  <pic:spPr>
                    <a:xfrm>
                      <a:off x="0" y="0"/>
                      <a:ext cx="2476846" cy="733527"/>
                    </a:xfrm>
                    <a:prstGeom prst="rect">
                      <a:avLst/>
                    </a:prstGeom>
                  </pic:spPr>
                </pic:pic>
              </a:graphicData>
            </a:graphic>
          </wp:inline>
        </w:drawing>
      </w:r>
    </w:p>
    <w:p w14:paraId="2EC83BB9" w14:textId="77777777" w:rsidR="005562FB" w:rsidRPr="00803EE2" w:rsidRDefault="005562FB" w:rsidP="005562FB">
      <w:pPr>
        <w:spacing w:line="480" w:lineRule="auto"/>
        <w:jc w:val="center"/>
        <w:rPr>
          <w:rFonts w:ascii="Times New Roman" w:hAnsi="Times New Roman" w:cs="Times New Roman"/>
          <w:b/>
          <w:bCs/>
          <w:szCs w:val="24"/>
        </w:rPr>
      </w:pPr>
      <w:proofErr w:type="spellStart"/>
      <w:r w:rsidRPr="00803EE2">
        <w:rPr>
          <w:rFonts w:ascii="Times New Roman" w:hAnsi="Times New Roman" w:cs="Times New Roman"/>
          <w:b/>
          <w:bCs/>
          <w:szCs w:val="24"/>
        </w:rPr>
        <w:t>Accouting</w:t>
      </w:r>
      <w:proofErr w:type="spellEnd"/>
      <w:r w:rsidRPr="00803EE2">
        <w:rPr>
          <w:rFonts w:ascii="Times New Roman" w:hAnsi="Times New Roman" w:cs="Times New Roman"/>
          <w:b/>
          <w:bCs/>
          <w:szCs w:val="24"/>
        </w:rPr>
        <w:t xml:space="preserve"> Fundamentals February BATTBM</w:t>
      </w:r>
    </w:p>
    <w:p w14:paraId="52A7E32D" w14:textId="77777777" w:rsidR="005562FB" w:rsidRPr="00803EE2" w:rsidRDefault="005562FB" w:rsidP="005562FB">
      <w:pPr>
        <w:spacing w:line="480" w:lineRule="auto"/>
        <w:jc w:val="center"/>
        <w:rPr>
          <w:rFonts w:ascii="Times New Roman" w:hAnsi="Times New Roman" w:cs="Times New Roman"/>
          <w:b/>
          <w:bCs/>
          <w:szCs w:val="24"/>
        </w:rPr>
      </w:pPr>
      <w:r w:rsidRPr="00803EE2">
        <w:rPr>
          <w:rFonts w:ascii="Times New Roman" w:hAnsi="Times New Roman" w:cs="Times New Roman"/>
          <w:b/>
          <w:bCs/>
          <w:szCs w:val="24"/>
        </w:rPr>
        <w:t>Assignment 3: Strategic Business Decision-Making through Advanced</w:t>
      </w:r>
      <w:r>
        <w:rPr>
          <w:rFonts w:ascii="Times New Roman" w:hAnsi="Times New Roman" w:cs="Times New Roman"/>
          <w:b/>
          <w:bCs/>
          <w:szCs w:val="24"/>
        </w:rPr>
        <w:t xml:space="preserve"> </w:t>
      </w:r>
      <w:r w:rsidRPr="00803EE2">
        <w:rPr>
          <w:rFonts w:ascii="Times New Roman" w:hAnsi="Times New Roman" w:cs="Times New Roman"/>
          <w:b/>
          <w:bCs/>
          <w:szCs w:val="24"/>
        </w:rPr>
        <w:t>Accounting Models</w:t>
      </w:r>
    </w:p>
    <w:p w14:paraId="0DC30D51" w14:textId="77777777" w:rsidR="005562FB" w:rsidRPr="00803EE2" w:rsidRDefault="005562FB" w:rsidP="005562FB">
      <w:pPr>
        <w:spacing w:line="480" w:lineRule="auto"/>
        <w:rPr>
          <w:rFonts w:ascii="Times New Roman" w:hAnsi="Times New Roman" w:cs="Times New Roman"/>
          <w:b/>
          <w:bCs/>
          <w:szCs w:val="24"/>
        </w:rPr>
      </w:pPr>
      <w:r w:rsidRPr="00803EE2">
        <w:rPr>
          <w:rFonts w:ascii="Times New Roman" w:hAnsi="Times New Roman" w:cs="Times New Roman"/>
          <w:b/>
          <w:bCs/>
          <w:szCs w:val="24"/>
        </w:rPr>
        <w:t>Assignment Guidelines:</w:t>
      </w:r>
    </w:p>
    <w:p w14:paraId="0EE29959" w14:textId="77777777" w:rsidR="005562FB" w:rsidRPr="00803EE2" w:rsidRDefault="005562FB" w:rsidP="005562FB">
      <w:pPr>
        <w:spacing w:line="480" w:lineRule="auto"/>
        <w:rPr>
          <w:rFonts w:ascii="Times New Roman" w:hAnsi="Times New Roman" w:cs="Times New Roman"/>
          <w:szCs w:val="24"/>
        </w:rPr>
      </w:pPr>
      <w:r w:rsidRPr="00803EE2">
        <w:rPr>
          <w:rFonts w:ascii="Times New Roman" w:hAnsi="Times New Roman" w:cs="Times New Roman"/>
          <w:szCs w:val="24"/>
        </w:rPr>
        <w:t xml:space="preserve">1. </w:t>
      </w:r>
      <w:proofErr w:type="spellStart"/>
      <w:r w:rsidRPr="00803EE2">
        <w:rPr>
          <w:rFonts w:ascii="Times New Roman" w:hAnsi="Times New Roman" w:cs="Times New Roman"/>
          <w:szCs w:val="24"/>
        </w:rPr>
        <w:t>Analyze</w:t>
      </w:r>
      <w:proofErr w:type="spellEnd"/>
      <w:r w:rsidRPr="00803EE2">
        <w:rPr>
          <w:rFonts w:ascii="Times New Roman" w:hAnsi="Times New Roman" w:cs="Times New Roman"/>
          <w:szCs w:val="24"/>
        </w:rPr>
        <w:t xml:space="preserve"> how advanced financial models such as discounted cash flow (DCF),</w:t>
      </w:r>
    </w:p>
    <w:p w14:paraId="2621924C" w14:textId="77777777" w:rsidR="005562FB" w:rsidRPr="00803EE2" w:rsidRDefault="005562FB" w:rsidP="005562FB">
      <w:pPr>
        <w:spacing w:line="480" w:lineRule="auto"/>
        <w:rPr>
          <w:rFonts w:ascii="Times New Roman" w:hAnsi="Times New Roman" w:cs="Times New Roman"/>
          <w:szCs w:val="24"/>
        </w:rPr>
      </w:pPr>
      <w:r w:rsidRPr="00803EE2">
        <w:rPr>
          <w:rFonts w:ascii="Times New Roman" w:hAnsi="Times New Roman" w:cs="Times New Roman"/>
          <w:szCs w:val="24"/>
        </w:rPr>
        <w:t>economic value added (EVA), and activity-based costing (ABC) influence business</w:t>
      </w:r>
    </w:p>
    <w:p w14:paraId="70F63277" w14:textId="77777777" w:rsidR="005562FB" w:rsidRPr="00803EE2" w:rsidRDefault="005562FB" w:rsidP="005562FB">
      <w:pPr>
        <w:spacing w:line="480" w:lineRule="auto"/>
        <w:rPr>
          <w:rFonts w:ascii="Times New Roman" w:hAnsi="Times New Roman" w:cs="Times New Roman"/>
          <w:szCs w:val="24"/>
        </w:rPr>
      </w:pPr>
      <w:r w:rsidRPr="00803EE2">
        <w:rPr>
          <w:rFonts w:ascii="Times New Roman" w:hAnsi="Times New Roman" w:cs="Times New Roman"/>
          <w:szCs w:val="24"/>
        </w:rPr>
        <w:t>decision-making.</w:t>
      </w:r>
    </w:p>
    <w:p w14:paraId="2FFAFCA9" w14:textId="77777777" w:rsidR="005562FB" w:rsidRPr="00803EE2" w:rsidRDefault="005562FB" w:rsidP="005562FB">
      <w:pPr>
        <w:spacing w:line="480" w:lineRule="auto"/>
        <w:rPr>
          <w:rFonts w:ascii="Times New Roman" w:hAnsi="Times New Roman" w:cs="Times New Roman"/>
          <w:szCs w:val="24"/>
        </w:rPr>
      </w:pPr>
      <w:r w:rsidRPr="00803EE2">
        <w:rPr>
          <w:rFonts w:ascii="Times New Roman" w:hAnsi="Times New Roman" w:cs="Times New Roman"/>
          <w:szCs w:val="24"/>
        </w:rPr>
        <w:t>2. Explore the role of managerial accounting in forecasting, budgeting, and investment</w:t>
      </w:r>
    </w:p>
    <w:p w14:paraId="4ABBBBEE" w14:textId="77777777" w:rsidR="005562FB" w:rsidRPr="00803EE2" w:rsidRDefault="005562FB" w:rsidP="005562FB">
      <w:pPr>
        <w:spacing w:line="480" w:lineRule="auto"/>
        <w:rPr>
          <w:rFonts w:ascii="Times New Roman" w:hAnsi="Times New Roman" w:cs="Times New Roman"/>
          <w:szCs w:val="24"/>
        </w:rPr>
      </w:pPr>
      <w:r w:rsidRPr="00803EE2">
        <w:rPr>
          <w:rFonts w:ascii="Times New Roman" w:hAnsi="Times New Roman" w:cs="Times New Roman"/>
          <w:szCs w:val="24"/>
        </w:rPr>
        <w:t>decision-making in large organizations versus small businesses.</w:t>
      </w:r>
    </w:p>
    <w:p w14:paraId="1F257FD1" w14:textId="77777777" w:rsidR="005562FB" w:rsidRPr="00803EE2" w:rsidRDefault="005562FB" w:rsidP="005562FB">
      <w:pPr>
        <w:spacing w:line="480" w:lineRule="auto"/>
        <w:rPr>
          <w:rFonts w:ascii="Times New Roman" w:hAnsi="Times New Roman" w:cs="Times New Roman"/>
          <w:szCs w:val="24"/>
        </w:rPr>
      </w:pPr>
      <w:r w:rsidRPr="00803EE2">
        <w:rPr>
          <w:rFonts w:ascii="Times New Roman" w:hAnsi="Times New Roman" w:cs="Times New Roman"/>
          <w:szCs w:val="24"/>
        </w:rPr>
        <w:t>3. Investigate the impact of sustainability accounting and the integration of</w:t>
      </w:r>
    </w:p>
    <w:p w14:paraId="7CA52D0B" w14:textId="77777777" w:rsidR="005562FB" w:rsidRPr="00803EE2" w:rsidRDefault="005562FB" w:rsidP="005562FB">
      <w:pPr>
        <w:spacing w:line="480" w:lineRule="auto"/>
        <w:rPr>
          <w:rFonts w:ascii="Times New Roman" w:hAnsi="Times New Roman" w:cs="Times New Roman"/>
          <w:szCs w:val="24"/>
        </w:rPr>
      </w:pPr>
      <w:r w:rsidRPr="00803EE2">
        <w:rPr>
          <w:rFonts w:ascii="Times New Roman" w:hAnsi="Times New Roman" w:cs="Times New Roman"/>
          <w:szCs w:val="24"/>
        </w:rPr>
        <w:t>Environmental, Social, and Governance (ESG) factors in business decisions.</w:t>
      </w:r>
    </w:p>
    <w:p w14:paraId="67BE0112" w14:textId="77777777" w:rsidR="005562FB" w:rsidRPr="00803EE2" w:rsidRDefault="005562FB" w:rsidP="005562FB">
      <w:pPr>
        <w:spacing w:line="480" w:lineRule="auto"/>
        <w:rPr>
          <w:rFonts w:ascii="Times New Roman" w:hAnsi="Times New Roman" w:cs="Times New Roman"/>
          <w:szCs w:val="24"/>
        </w:rPr>
      </w:pPr>
      <w:r w:rsidRPr="00803EE2">
        <w:rPr>
          <w:rFonts w:ascii="Times New Roman" w:hAnsi="Times New Roman" w:cs="Times New Roman"/>
          <w:szCs w:val="24"/>
        </w:rPr>
        <w:t>4. Examine how accounting data informs complex decisions, such as mergers,</w:t>
      </w:r>
    </w:p>
    <w:p w14:paraId="7F3BF5F6" w14:textId="77777777" w:rsidR="005562FB" w:rsidRPr="00803EE2" w:rsidRDefault="005562FB" w:rsidP="005562FB">
      <w:pPr>
        <w:spacing w:line="480" w:lineRule="auto"/>
        <w:rPr>
          <w:rFonts w:ascii="Times New Roman" w:hAnsi="Times New Roman" w:cs="Times New Roman"/>
          <w:szCs w:val="24"/>
        </w:rPr>
      </w:pPr>
      <w:r w:rsidRPr="00803EE2">
        <w:rPr>
          <w:rFonts w:ascii="Times New Roman" w:hAnsi="Times New Roman" w:cs="Times New Roman"/>
          <w:szCs w:val="24"/>
        </w:rPr>
        <w:t>acquisitions, and divestitures, focusing on the strategic role of financial analysis.</w:t>
      </w:r>
    </w:p>
    <w:p w14:paraId="3A57EA2F" w14:textId="77777777" w:rsidR="005562FB" w:rsidRPr="00803EE2" w:rsidRDefault="005562FB" w:rsidP="005562FB">
      <w:pPr>
        <w:spacing w:line="480" w:lineRule="auto"/>
        <w:rPr>
          <w:rFonts w:ascii="Times New Roman" w:hAnsi="Times New Roman" w:cs="Times New Roman"/>
          <w:szCs w:val="24"/>
        </w:rPr>
      </w:pPr>
      <w:r w:rsidRPr="00803EE2">
        <w:rPr>
          <w:rFonts w:ascii="Times New Roman" w:hAnsi="Times New Roman" w:cs="Times New Roman"/>
          <w:szCs w:val="24"/>
        </w:rPr>
        <w:t>5. Evaluate the ethical considerations in the use of accounting data for decision-making,</w:t>
      </w:r>
    </w:p>
    <w:p w14:paraId="59BFE4D0" w14:textId="77777777" w:rsidR="005562FB" w:rsidRPr="00803EE2" w:rsidRDefault="005562FB" w:rsidP="005562FB">
      <w:pPr>
        <w:spacing w:line="480" w:lineRule="auto"/>
        <w:rPr>
          <w:rFonts w:ascii="Times New Roman" w:hAnsi="Times New Roman" w:cs="Times New Roman"/>
          <w:szCs w:val="24"/>
        </w:rPr>
      </w:pPr>
      <w:r w:rsidRPr="00803EE2">
        <w:rPr>
          <w:rFonts w:ascii="Times New Roman" w:hAnsi="Times New Roman" w:cs="Times New Roman"/>
          <w:szCs w:val="24"/>
        </w:rPr>
        <w:t>with a focus on potential conflicts of interest and the role of transparency in corporate</w:t>
      </w:r>
    </w:p>
    <w:p w14:paraId="31B9F44D" w14:textId="77777777" w:rsidR="005562FB" w:rsidRPr="00803EE2" w:rsidRDefault="005562FB" w:rsidP="005562FB">
      <w:pPr>
        <w:spacing w:line="480" w:lineRule="auto"/>
        <w:rPr>
          <w:rFonts w:ascii="Times New Roman" w:hAnsi="Times New Roman" w:cs="Times New Roman"/>
          <w:szCs w:val="24"/>
        </w:rPr>
      </w:pPr>
      <w:r w:rsidRPr="00803EE2">
        <w:rPr>
          <w:rFonts w:ascii="Times New Roman" w:hAnsi="Times New Roman" w:cs="Times New Roman"/>
          <w:szCs w:val="24"/>
        </w:rPr>
        <w:t>decision-making.</w:t>
      </w:r>
    </w:p>
    <w:p w14:paraId="45DE07A9" w14:textId="77777777" w:rsidR="005562FB" w:rsidRPr="00803EE2" w:rsidRDefault="005562FB" w:rsidP="005562FB">
      <w:pPr>
        <w:spacing w:line="480" w:lineRule="auto"/>
        <w:rPr>
          <w:rFonts w:ascii="Times New Roman" w:hAnsi="Times New Roman" w:cs="Times New Roman"/>
          <w:b/>
          <w:bCs/>
          <w:szCs w:val="24"/>
        </w:rPr>
      </w:pPr>
    </w:p>
    <w:p w14:paraId="71D8C87E" w14:textId="77777777" w:rsidR="005562FB" w:rsidRPr="00803EE2" w:rsidRDefault="005562FB" w:rsidP="005562FB">
      <w:pPr>
        <w:pStyle w:val="Heading2"/>
        <w:rPr>
          <w:rFonts w:ascii="Times New Roman" w:hAnsi="Times New Roman" w:cs="Times New Roman"/>
          <w:b/>
          <w:bCs/>
          <w:color w:val="auto"/>
          <w:sz w:val="24"/>
          <w:szCs w:val="24"/>
        </w:rPr>
      </w:pPr>
      <w:bookmarkStart w:id="0" w:name="_Toc224846299"/>
      <w:r w:rsidRPr="00803EE2">
        <w:rPr>
          <w:rFonts w:ascii="Times New Roman" w:hAnsi="Times New Roman" w:cs="Times New Roman"/>
          <w:b/>
          <w:bCs/>
          <w:color w:val="auto"/>
          <w:sz w:val="24"/>
          <w:szCs w:val="24"/>
        </w:rPr>
        <w:lastRenderedPageBreak/>
        <w:t>Abstract</w:t>
      </w:r>
      <w:bookmarkEnd w:id="0"/>
    </w:p>
    <w:p w14:paraId="791CCB48" w14:textId="77777777" w:rsidR="005562FB" w:rsidRPr="005562FB" w:rsidRDefault="005562FB" w:rsidP="005562FB">
      <w:pPr>
        <w:pStyle w:val="Heading2"/>
        <w:spacing w:line="480" w:lineRule="auto"/>
        <w:rPr>
          <w:rFonts w:ascii="Times New Roman" w:eastAsiaTheme="minorHAnsi" w:hAnsi="Times New Roman" w:cs="Times New Roman"/>
          <w:color w:val="auto"/>
          <w:sz w:val="24"/>
          <w:szCs w:val="24"/>
        </w:rPr>
      </w:pPr>
      <w:r w:rsidRPr="005562FB">
        <w:rPr>
          <w:rFonts w:ascii="Times New Roman" w:eastAsiaTheme="minorHAnsi" w:hAnsi="Times New Roman" w:cs="Times New Roman"/>
          <w:color w:val="auto"/>
          <w:sz w:val="24"/>
          <w:szCs w:val="24"/>
        </w:rPr>
        <w:t>This report analyzes how advanced accounting models are used in making strategic business decisions in contemporary organizations. Traditional accounting methods can no longer be relied upon to provide high-level managerial decisions because the scope of business environments is increasing in complexity and competitiveness. A higher level of financial models that include discounted cash flow (DCF), economic value added (EVA), and activity-based costing (ABC) offers more precise and pertinent data on value creation, cost allocation and investment appraisal. These models allow managers to consider profitability in the long run, allocate resources effectively and make strategic decisions.</w:t>
      </w:r>
    </w:p>
    <w:p w14:paraId="60AF8B74" w14:textId="77777777" w:rsidR="005562FB" w:rsidRPr="005562FB" w:rsidRDefault="005562FB" w:rsidP="005562FB">
      <w:pPr>
        <w:pStyle w:val="Heading2"/>
        <w:spacing w:line="480" w:lineRule="auto"/>
        <w:rPr>
          <w:rFonts w:ascii="Times New Roman" w:eastAsiaTheme="minorHAnsi" w:hAnsi="Times New Roman" w:cs="Times New Roman"/>
          <w:color w:val="auto"/>
          <w:sz w:val="24"/>
          <w:szCs w:val="24"/>
        </w:rPr>
      </w:pPr>
      <w:r w:rsidRPr="005562FB">
        <w:rPr>
          <w:rFonts w:ascii="Times New Roman" w:eastAsiaTheme="minorHAnsi" w:hAnsi="Times New Roman" w:cs="Times New Roman"/>
          <w:color w:val="auto"/>
          <w:sz w:val="24"/>
          <w:szCs w:val="24"/>
        </w:rPr>
        <w:t>The research also examines the use of managerial accounting in forecasting, budgeting, and investment planning with a difference in its application in large organizations and small businesses. Moreover, the concept of Environmental, Social, and Governance (ESG) factors being integrated into accounting models is examined, with the importance of this trend towards sustainable decision-making. The report also explores how accounting information aids in making complex strategic decisions like mergers, acquisitions, and divestitures, in which financial analysis is a crucial factor.</w:t>
      </w:r>
    </w:p>
    <w:p w14:paraId="27E94402" w14:textId="6CC1426B" w:rsidR="005562FB" w:rsidRPr="005562FB" w:rsidRDefault="005562FB" w:rsidP="005562FB">
      <w:pPr>
        <w:pStyle w:val="TOCHeading"/>
        <w:spacing w:line="480" w:lineRule="auto"/>
        <w:rPr>
          <w:rFonts w:ascii="Times New Roman" w:eastAsiaTheme="minorHAnsi" w:hAnsi="Times New Roman" w:cs="Times New Roman"/>
          <w:color w:val="auto"/>
          <w:sz w:val="24"/>
          <w:szCs w:val="24"/>
        </w:rPr>
      </w:pPr>
      <w:r w:rsidRPr="005562FB">
        <w:rPr>
          <w:rFonts w:ascii="Times New Roman" w:eastAsiaTheme="minorHAnsi" w:hAnsi="Times New Roman" w:cs="Times New Roman"/>
          <w:color w:val="auto"/>
          <w:sz w:val="24"/>
          <w:szCs w:val="24"/>
        </w:rPr>
        <w:t xml:space="preserve">Ethics in utilizing accounting information are also discussed especially on transparency, conflicts of interest, and corporate governance. Based on the available literature and practical examples, this report proves that new models in accounting can greatly improve the quality and efficiency of business decisions. Nevertheless, it is up to good data, ethical conduct and correct interpretation that they succeed. All in all, the paper demonstrates the significance of combining elaborate accounting methods with strategic management </w:t>
      </w:r>
      <w:proofErr w:type="gramStart"/>
      <w:r w:rsidRPr="005562FB">
        <w:rPr>
          <w:rFonts w:ascii="Times New Roman" w:eastAsiaTheme="minorHAnsi" w:hAnsi="Times New Roman" w:cs="Times New Roman"/>
          <w:color w:val="auto"/>
          <w:sz w:val="24"/>
          <w:szCs w:val="24"/>
        </w:rPr>
        <w:t>in order to</w:t>
      </w:r>
      <w:proofErr w:type="gramEnd"/>
      <w:r w:rsidRPr="005562FB">
        <w:rPr>
          <w:rFonts w:ascii="Times New Roman" w:eastAsiaTheme="minorHAnsi" w:hAnsi="Times New Roman" w:cs="Times New Roman"/>
          <w:color w:val="auto"/>
          <w:sz w:val="24"/>
          <w:szCs w:val="24"/>
        </w:rPr>
        <w:t xml:space="preserve"> </w:t>
      </w:r>
      <w:proofErr w:type="gramStart"/>
      <w:r w:rsidRPr="005562FB">
        <w:rPr>
          <w:rFonts w:ascii="Times New Roman" w:eastAsiaTheme="minorHAnsi" w:hAnsi="Times New Roman" w:cs="Times New Roman"/>
          <w:color w:val="auto"/>
          <w:sz w:val="24"/>
          <w:szCs w:val="24"/>
        </w:rPr>
        <w:t>realize</w:t>
      </w:r>
      <w:proofErr w:type="gramEnd"/>
      <w:r w:rsidRPr="005562FB">
        <w:rPr>
          <w:rFonts w:ascii="Times New Roman" w:eastAsiaTheme="minorHAnsi" w:hAnsi="Times New Roman" w:cs="Times New Roman"/>
          <w:color w:val="auto"/>
          <w:sz w:val="24"/>
          <w:szCs w:val="24"/>
        </w:rPr>
        <w:t xml:space="preserve"> sustainable organizational performance.</w:t>
      </w:r>
    </w:p>
    <w:sdt>
      <w:sdtPr>
        <w:rPr>
          <w:rFonts w:ascii="Times New Roman" w:eastAsiaTheme="minorHAnsi" w:hAnsi="Times New Roman" w:cs="Times New Roman"/>
          <w:color w:val="auto"/>
          <w:kern w:val="2"/>
          <w:sz w:val="24"/>
          <w:szCs w:val="24"/>
          <w:lang w:val="en-GB" w:bidi="hi-IN"/>
          <w14:ligatures w14:val="standardContextual"/>
        </w:rPr>
        <w:id w:val="671619869"/>
        <w:docPartObj>
          <w:docPartGallery w:val="Table of Contents"/>
          <w:docPartUnique/>
        </w:docPartObj>
      </w:sdtPr>
      <w:sdtEndPr>
        <w:rPr>
          <w:b/>
          <w:bCs/>
          <w:noProof/>
        </w:rPr>
      </w:sdtEndPr>
      <w:sdtContent>
        <w:p w14:paraId="167FD4A6" w14:textId="664B5557" w:rsidR="005562FB" w:rsidRPr="00803EE2" w:rsidRDefault="005562FB" w:rsidP="005562FB">
          <w:pPr>
            <w:pStyle w:val="TOCHeading"/>
            <w:rPr>
              <w:rFonts w:ascii="Times New Roman" w:hAnsi="Times New Roman" w:cs="Times New Roman"/>
              <w:color w:val="auto"/>
              <w:sz w:val="24"/>
              <w:szCs w:val="24"/>
            </w:rPr>
          </w:pPr>
          <w:r w:rsidRPr="00803EE2">
            <w:rPr>
              <w:rFonts w:ascii="Times New Roman" w:hAnsi="Times New Roman" w:cs="Times New Roman"/>
              <w:color w:val="auto"/>
              <w:sz w:val="24"/>
              <w:szCs w:val="24"/>
            </w:rPr>
            <w:t>Contents</w:t>
          </w:r>
        </w:p>
        <w:p w14:paraId="410D9B74" w14:textId="77777777" w:rsidR="005562FB" w:rsidRPr="00803EE2" w:rsidRDefault="005562FB" w:rsidP="005562FB">
          <w:pPr>
            <w:pStyle w:val="TOC2"/>
            <w:tabs>
              <w:tab w:val="right" w:leader="dot" w:pos="9350"/>
            </w:tabs>
            <w:rPr>
              <w:rFonts w:ascii="Times New Roman" w:hAnsi="Times New Roman" w:cs="Times New Roman"/>
              <w:noProof/>
              <w:szCs w:val="24"/>
            </w:rPr>
          </w:pPr>
          <w:r w:rsidRPr="00803EE2">
            <w:rPr>
              <w:rFonts w:ascii="Times New Roman" w:hAnsi="Times New Roman" w:cs="Times New Roman"/>
              <w:szCs w:val="24"/>
            </w:rPr>
            <w:fldChar w:fldCharType="begin"/>
          </w:r>
          <w:r w:rsidRPr="00803EE2">
            <w:rPr>
              <w:rFonts w:ascii="Times New Roman" w:hAnsi="Times New Roman" w:cs="Times New Roman"/>
              <w:szCs w:val="24"/>
            </w:rPr>
            <w:instrText xml:space="preserve"> TOC \o "1-3" \h \z \u </w:instrText>
          </w:r>
          <w:r w:rsidRPr="00803EE2">
            <w:rPr>
              <w:rFonts w:ascii="Times New Roman" w:hAnsi="Times New Roman" w:cs="Times New Roman"/>
              <w:szCs w:val="24"/>
            </w:rPr>
            <w:fldChar w:fldCharType="separate"/>
          </w:r>
          <w:hyperlink w:anchor="_Toc224846299" w:history="1">
            <w:r w:rsidRPr="00803EE2">
              <w:rPr>
                <w:rStyle w:val="Hyperlink"/>
                <w:rFonts w:ascii="Times New Roman" w:hAnsi="Times New Roman" w:cs="Times New Roman"/>
                <w:noProof/>
                <w:color w:val="auto"/>
                <w:szCs w:val="24"/>
              </w:rPr>
              <w:t>Abstract</w:t>
            </w:r>
            <w:r w:rsidRPr="00803EE2">
              <w:rPr>
                <w:rFonts w:ascii="Times New Roman" w:hAnsi="Times New Roman" w:cs="Times New Roman"/>
                <w:noProof/>
                <w:webHidden/>
                <w:szCs w:val="24"/>
              </w:rPr>
              <w:tab/>
            </w:r>
            <w:r w:rsidRPr="00803EE2">
              <w:rPr>
                <w:rFonts w:ascii="Times New Roman" w:hAnsi="Times New Roman" w:cs="Times New Roman"/>
                <w:noProof/>
                <w:webHidden/>
                <w:szCs w:val="24"/>
              </w:rPr>
              <w:fldChar w:fldCharType="begin"/>
            </w:r>
            <w:r w:rsidRPr="00803EE2">
              <w:rPr>
                <w:rFonts w:ascii="Times New Roman" w:hAnsi="Times New Roman" w:cs="Times New Roman"/>
                <w:noProof/>
                <w:webHidden/>
                <w:szCs w:val="24"/>
              </w:rPr>
              <w:instrText xml:space="preserve"> PAGEREF _Toc224846299 \h </w:instrText>
            </w:r>
            <w:r w:rsidRPr="00803EE2">
              <w:rPr>
                <w:rFonts w:ascii="Times New Roman" w:hAnsi="Times New Roman" w:cs="Times New Roman"/>
                <w:noProof/>
                <w:webHidden/>
                <w:szCs w:val="24"/>
              </w:rPr>
            </w:r>
            <w:r w:rsidRPr="00803EE2">
              <w:rPr>
                <w:rFonts w:ascii="Times New Roman" w:hAnsi="Times New Roman" w:cs="Times New Roman"/>
                <w:noProof/>
                <w:webHidden/>
                <w:szCs w:val="24"/>
              </w:rPr>
              <w:fldChar w:fldCharType="separate"/>
            </w:r>
            <w:r w:rsidRPr="00803EE2">
              <w:rPr>
                <w:rFonts w:ascii="Times New Roman" w:hAnsi="Times New Roman" w:cs="Times New Roman"/>
                <w:noProof/>
                <w:webHidden/>
                <w:szCs w:val="24"/>
              </w:rPr>
              <w:t>2</w:t>
            </w:r>
            <w:r w:rsidRPr="00803EE2">
              <w:rPr>
                <w:rFonts w:ascii="Times New Roman" w:hAnsi="Times New Roman" w:cs="Times New Roman"/>
                <w:noProof/>
                <w:webHidden/>
                <w:szCs w:val="24"/>
              </w:rPr>
              <w:fldChar w:fldCharType="end"/>
            </w:r>
          </w:hyperlink>
        </w:p>
        <w:p w14:paraId="42117EFE" w14:textId="77777777" w:rsidR="005562FB" w:rsidRPr="00803EE2" w:rsidRDefault="005562FB" w:rsidP="005562FB">
          <w:pPr>
            <w:pStyle w:val="TOC2"/>
            <w:tabs>
              <w:tab w:val="right" w:leader="dot" w:pos="9350"/>
            </w:tabs>
            <w:rPr>
              <w:rFonts w:ascii="Times New Roman" w:hAnsi="Times New Roman" w:cs="Times New Roman"/>
              <w:noProof/>
              <w:szCs w:val="24"/>
            </w:rPr>
          </w:pPr>
          <w:hyperlink w:anchor="_Toc224846300" w:history="1">
            <w:r w:rsidRPr="00803EE2">
              <w:rPr>
                <w:rStyle w:val="Hyperlink"/>
                <w:rFonts w:ascii="Times New Roman" w:hAnsi="Times New Roman" w:cs="Times New Roman"/>
                <w:noProof/>
                <w:color w:val="auto"/>
                <w:szCs w:val="24"/>
              </w:rPr>
              <w:t>Introduction</w:t>
            </w:r>
            <w:r w:rsidRPr="00803EE2">
              <w:rPr>
                <w:rFonts w:ascii="Times New Roman" w:hAnsi="Times New Roman" w:cs="Times New Roman"/>
                <w:noProof/>
                <w:webHidden/>
                <w:szCs w:val="24"/>
              </w:rPr>
              <w:tab/>
            </w:r>
            <w:r w:rsidRPr="00803EE2">
              <w:rPr>
                <w:rFonts w:ascii="Times New Roman" w:hAnsi="Times New Roman" w:cs="Times New Roman"/>
                <w:noProof/>
                <w:webHidden/>
                <w:szCs w:val="24"/>
              </w:rPr>
              <w:fldChar w:fldCharType="begin"/>
            </w:r>
            <w:r w:rsidRPr="00803EE2">
              <w:rPr>
                <w:rFonts w:ascii="Times New Roman" w:hAnsi="Times New Roman" w:cs="Times New Roman"/>
                <w:noProof/>
                <w:webHidden/>
                <w:szCs w:val="24"/>
              </w:rPr>
              <w:instrText xml:space="preserve"> PAGEREF _Toc224846300 \h </w:instrText>
            </w:r>
            <w:r w:rsidRPr="00803EE2">
              <w:rPr>
                <w:rFonts w:ascii="Times New Roman" w:hAnsi="Times New Roman" w:cs="Times New Roman"/>
                <w:noProof/>
                <w:webHidden/>
                <w:szCs w:val="24"/>
              </w:rPr>
            </w:r>
            <w:r w:rsidRPr="00803EE2">
              <w:rPr>
                <w:rFonts w:ascii="Times New Roman" w:hAnsi="Times New Roman" w:cs="Times New Roman"/>
                <w:noProof/>
                <w:webHidden/>
                <w:szCs w:val="24"/>
              </w:rPr>
              <w:fldChar w:fldCharType="separate"/>
            </w:r>
            <w:r w:rsidRPr="00803EE2">
              <w:rPr>
                <w:rFonts w:ascii="Times New Roman" w:hAnsi="Times New Roman" w:cs="Times New Roman"/>
                <w:noProof/>
                <w:webHidden/>
                <w:szCs w:val="24"/>
              </w:rPr>
              <w:t>4</w:t>
            </w:r>
            <w:r w:rsidRPr="00803EE2">
              <w:rPr>
                <w:rFonts w:ascii="Times New Roman" w:hAnsi="Times New Roman" w:cs="Times New Roman"/>
                <w:noProof/>
                <w:webHidden/>
                <w:szCs w:val="24"/>
              </w:rPr>
              <w:fldChar w:fldCharType="end"/>
            </w:r>
          </w:hyperlink>
        </w:p>
        <w:p w14:paraId="3441A58C" w14:textId="77777777" w:rsidR="005562FB" w:rsidRPr="00803EE2" w:rsidRDefault="005562FB" w:rsidP="005562FB">
          <w:pPr>
            <w:pStyle w:val="TOC2"/>
            <w:tabs>
              <w:tab w:val="right" w:leader="dot" w:pos="9350"/>
            </w:tabs>
            <w:rPr>
              <w:rFonts w:ascii="Times New Roman" w:hAnsi="Times New Roman" w:cs="Times New Roman"/>
              <w:noProof/>
              <w:szCs w:val="24"/>
            </w:rPr>
          </w:pPr>
          <w:hyperlink w:anchor="_Toc224846301" w:history="1">
            <w:r w:rsidRPr="00803EE2">
              <w:rPr>
                <w:rStyle w:val="Hyperlink"/>
                <w:rFonts w:ascii="Times New Roman" w:hAnsi="Times New Roman" w:cs="Times New Roman"/>
                <w:noProof/>
                <w:color w:val="auto"/>
                <w:szCs w:val="24"/>
              </w:rPr>
              <w:t>Literature Review</w:t>
            </w:r>
            <w:r w:rsidRPr="00803EE2">
              <w:rPr>
                <w:rFonts w:ascii="Times New Roman" w:hAnsi="Times New Roman" w:cs="Times New Roman"/>
                <w:noProof/>
                <w:webHidden/>
                <w:szCs w:val="24"/>
              </w:rPr>
              <w:tab/>
            </w:r>
            <w:r w:rsidRPr="00803EE2">
              <w:rPr>
                <w:rFonts w:ascii="Times New Roman" w:hAnsi="Times New Roman" w:cs="Times New Roman"/>
                <w:noProof/>
                <w:webHidden/>
                <w:szCs w:val="24"/>
              </w:rPr>
              <w:fldChar w:fldCharType="begin"/>
            </w:r>
            <w:r w:rsidRPr="00803EE2">
              <w:rPr>
                <w:rFonts w:ascii="Times New Roman" w:hAnsi="Times New Roman" w:cs="Times New Roman"/>
                <w:noProof/>
                <w:webHidden/>
                <w:szCs w:val="24"/>
              </w:rPr>
              <w:instrText xml:space="preserve"> PAGEREF _Toc224846301 \h </w:instrText>
            </w:r>
            <w:r w:rsidRPr="00803EE2">
              <w:rPr>
                <w:rFonts w:ascii="Times New Roman" w:hAnsi="Times New Roman" w:cs="Times New Roman"/>
                <w:noProof/>
                <w:webHidden/>
                <w:szCs w:val="24"/>
              </w:rPr>
            </w:r>
            <w:r w:rsidRPr="00803EE2">
              <w:rPr>
                <w:rFonts w:ascii="Times New Roman" w:hAnsi="Times New Roman" w:cs="Times New Roman"/>
                <w:noProof/>
                <w:webHidden/>
                <w:szCs w:val="24"/>
              </w:rPr>
              <w:fldChar w:fldCharType="separate"/>
            </w:r>
            <w:r w:rsidRPr="00803EE2">
              <w:rPr>
                <w:rFonts w:ascii="Times New Roman" w:hAnsi="Times New Roman" w:cs="Times New Roman"/>
                <w:noProof/>
                <w:webHidden/>
                <w:szCs w:val="24"/>
              </w:rPr>
              <w:t>6</w:t>
            </w:r>
            <w:r w:rsidRPr="00803EE2">
              <w:rPr>
                <w:rFonts w:ascii="Times New Roman" w:hAnsi="Times New Roman" w:cs="Times New Roman"/>
                <w:noProof/>
                <w:webHidden/>
                <w:szCs w:val="24"/>
              </w:rPr>
              <w:fldChar w:fldCharType="end"/>
            </w:r>
          </w:hyperlink>
        </w:p>
        <w:p w14:paraId="5578CC71" w14:textId="77777777" w:rsidR="005562FB" w:rsidRPr="00803EE2" w:rsidRDefault="005562FB" w:rsidP="005562FB">
          <w:pPr>
            <w:pStyle w:val="TOC2"/>
            <w:tabs>
              <w:tab w:val="right" w:leader="dot" w:pos="9350"/>
            </w:tabs>
            <w:rPr>
              <w:rFonts w:ascii="Times New Roman" w:hAnsi="Times New Roman" w:cs="Times New Roman"/>
              <w:noProof/>
              <w:szCs w:val="24"/>
            </w:rPr>
          </w:pPr>
          <w:hyperlink w:anchor="_Toc224846302" w:history="1">
            <w:r w:rsidRPr="00803EE2">
              <w:rPr>
                <w:rStyle w:val="Hyperlink"/>
                <w:rFonts w:ascii="Times New Roman" w:hAnsi="Times New Roman" w:cs="Times New Roman"/>
                <w:noProof/>
                <w:color w:val="auto"/>
                <w:szCs w:val="24"/>
              </w:rPr>
              <w:t>Methodology</w:t>
            </w:r>
            <w:r w:rsidRPr="00803EE2">
              <w:rPr>
                <w:rFonts w:ascii="Times New Roman" w:hAnsi="Times New Roman" w:cs="Times New Roman"/>
                <w:noProof/>
                <w:webHidden/>
                <w:szCs w:val="24"/>
              </w:rPr>
              <w:tab/>
            </w:r>
            <w:r w:rsidRPr="00803EE2">
              <w:rPr>
                <w:rFonts w:ascii="Times New Roman" w:hAnsi="Times New Roman" w:cs="Times New Roman"/>
                <w:noProof/>
                <w:webHidden/>
                <w:szCs w:val="24"/>
              </w:rPr>
              <w:fldChar w:fldCharType="begin"/>
            </w:r>
            <w:r w:rsidRPr="00803EE2">
              <w:rPr>
                <w:rFonts w:ascii="Times New Roman" w:hAnsi="Times New Roman" w:cs="Times New Roman"/>
                <w:noProof/>
                <w:webHidden/>
                <w:szCs w:val="24"/>
              </w:rPr>
              <w:instrText xml:space="preserve"> PAGEREF _Toc224846302 \h </w:instrText>
            </w:r>
            <w:r w:rsidRPr="00803EE2">
              <w:rPr>
                <w:rFonts w:ascii="Times New Roman" w:hAnsi="Times New Roman" w:cs="Times New Roman"/>
                <w:noProof/>
                <w:webHidden/>
                <w:szCs w:val="24"/>
              </w:rPr>
            </w:r>
            <w:r w:rsidRPr="00803EE2">
              <w:rPr>
                <w:rFonts w:ascii="Times New Roman" w:hAnsi="Times New Roman" w:cs="Times New Roman"/>
                <w:noProof/>
                <w:webHidden/>
                <w:szCs w:val="24"/>
              </w:rPr>
              <w:fldChar w:fldCharType="separate"/>
            </w:r>
            <w:r w:rsidRPr="00803EE2">
              <w:rPr>
                <w:rFonts w:ascii="Times New Roman" w:hAnsi="Times New Roman" w:cs="Times New Roman"/>
                <w:noProof/>
                <w:webHidden/>
                <w:szCs w:val="24"/>
              </w:rPr>
              <w:t>9</w:t>
            </w:r>
            <w:r w:rsidRPr="00803EE2">
              <w:rPr>
                <w:rFonts w:ascii="Times New Roman" w:hAnsi="Times New Roman" w:cs="Times New Roman"/>
                <w:noProof/>
                <w:webHidden/>
                <w:szCs w:val="24"/>
              </w:rPr>
              <w:fldChar w:fldCharType="end"/>
            </w:r>
          </w:hyperlink>
        </w:p>
        <w:p w14:paraId="1647EA10" w14:textId="77777777" w:rsidR="005562FB" w:rsidRPr="00803EE2" w:rsidRDefault="005562FB" w:rsidP="005562FB">
          <w:pPr>
            <w:pStyle w:val="TOC2"/>
            <w:tabs>
              <w:tab w:val="right" w:leader="dot" w:pos="9350"/>
            </w:tabs>
            <w:rPr>
              <w:rFonts w:ascii="Times New Roman" w:hAnsi="Times New Roman" w:cs="Times New Roman"/>
              <w:noProof/>
              <w:szCs w:val="24"/>
            </w:rPr>
          </w:pPr>
          <w:hyperlink w:anchor="_Toc224846303" w:history="1">
            <w:r w:rsidRPr="00803EE2">
              <w:rPr>
                <w:rStyle w:val="Hyperlink"/>
                <w:rFonts w:ascii="Times New Roman" w:hAnsi="Times New Roman" w:cs="Times New Roman"/>
                <w:noProof/>
                <w:color w:val="auto"/>
                <w:szCs w:val="24"/>
              </w:rPr>
              <w:t>Methodology</w:t>
            </w:r>
            <w:r w:rsidRPr="00803EE2">
              <w:rPr>
                <w:rFonts w:ascii="Times New Roman" w:hAnsi="Times New Roman" w:cs="Times New Roman"/>
                <w:noProof/>
                <w:webHidden/>
                <w:szCs w:val="24"/>
              </w:rPr>
              <w:tab/>
            </w:r>
            <w:r w:rsidRPr="00803EE2">
              <w:rPr>
                <w:rFonts w:ascii="Times New Roman" w:hAnsi="Times New Roman" w:cs="Times New Roman"/>
                <w:noProof/>
                <w:webHidden/>
                <w:szCs w:val="24"/>
              </w:rPr>
              <w:fldChar w:fldCharType="begin"/>
            </w:r>
            <w:r w:rsidRPr="00803EE2">
              <w:rPr>
                <w:rFonts w:ascii="Times New Roman" w:hAnsi="Times New Roman" w:cs="Times New Roman"/>
                <w:noProof/>
                <w:webHidden/>
                <w:szCs w:val="24"/>
              </w:rPr>
              <w:instrText xml:space="preserve"> PAGEREF _Toc224846303 \h </w:instrText>
            </w:r>
            <w:r w:rsidRPr="00803EE2">
              <w:rPr>
                <w:rFonts w:ascii="Times New Roman" w:hAnsi="Times New Roman" w:cs="Times New Roman"/>
                <w:noProof/>
                <w:webHidden/>
                <w:szCs w:val="24"/>
              </w:rPr>
            </w:r>
            <w:r w:rsidRPr="00803EE2">
              <w:rPr>
                <w:rFonts w:ascii="Times New Roman" w:hAnsi="Times New Roman" w:cs="Times New Roman"/>
                <w:noProof/>
                <w:webHidden/>
                <w:szCs w:val="24"/>
              </w:rPr>
              <w:fldChar w:fldCharType="separate"/>
            </w:r>
            <w:r w:rsidRPr="00803EE2">
              <w:rPr>
                <w:rFonts w:ascii="Times New Roman" w:hAnsi="Times New Roman" w:cs="Times New Roman"/>
                <w:noProof/>
                <w:webHidden/>
                <w:szCs w:val="24"/>
              </w:rPr>
              <w:t>11</w:t>
            </w:r>
            <w:r w:rsidRPr="00803EE2">
              <w:rPr>
                <w:rFonts w:ascii="Times New Roman" w:hAnsi="Times New Roman" w:cs="Times New Roman"/>
                <w:noProof/>
                <w:webHidden/>
                <w:szCs w:val="24"/>
              </w:rPr>
              <w:fldChar w:fldCharType="end"/>
            </w:r>
          </w:hyperlink>
        </w:p>
        <w:p w14:paraId="5FEB2793" w14:textId="77777777" w:rsidR="005562FB" w:rsidRPr="00803EE2" w:rsidRDefault="005562FB" w:rsidP="005562FB">
          <w:pPr>
            <w:pStyle w:val="TOC2"/>
            <w:tabs>
              <w:tab w:val="right" w:leader="dot" w:pos="9350"/>
            </w:tabs>
            <w:rPr>
              <w:rFonts w:ascii="Times New Roman" w:hAnsi="Times New Roman" w:cs="Times New Roman"/>
              <w:noProof/>
              <w:szCs w:val="24"/>
            </w:rPr>
          </w:pPr>
          <w:hyperlink w:anchor="_Toc224846304" w:history="1">
            <w:r w:rsidRPr="00803EE2">
              <w:rPr>
                <w:rStyle w:val="Hyperlink"/>
                <w:rFonts w:ascii="Times New Roman" w:hAnsi="Times New Roman" w:cs="Times New Roman"/>
                <w:noProof/>
                <w:color w:val="auto"/>
                <w:szCs w:val="24"/>
              </w:rPr>
              <w:t>Findings</w:t>
            </w:r>
            <w:r w:rsidRPr="00803EE2">
              <w:rPr>
                <w:rFonts w:ascii="Times New Roman" w:hAnsi="Times New Roman" w:cs="Times New Roman"/>
                <w:noProof/>
                <w:webHidden/>
                <w:szCs w:val="24"/>
              </w:rPr>
              <w:tab/>
            </w:r>
            <w:r w:rsidRPr="00803EE2">
              <w:rPr>
                <w:rFonts w:ascii="Times New Roman" w:hAnsi="Times New Roman" w:cs="Times New Roman"/>
                <w:noProof/>
                <w:webHidden/>
                <w:szCs w:val="24"/>
              </w:rPr>
              <w:fldChar w:fldCharType="begin"/>
            </w:r>
            <w:r w:rsidRPr="00803EE2">
              <w:rPr>
                <w:rFonts w:ascii="Times New Roman" w:hAnsi="Times New Roman" w:cs="Times New Roman"/>
                <w:noProof/>
                <w:webHidden/>
                <w:szCs w:val="24"/>
              </w:rPr>
              <w:instrText xml:space="preserve"> PAGEREF _Toc224846304 \h </w:instrText>
            </w:r>
            <w:r w:rsidRPr="00803EE2">
              <w:rPr>
                <w:rFonts w:ascii="Times New Roman" w:hAnsi="Times New Roman" w:cs="Times New Roman"/>
                <w:noProof/>
                <w:webHidden/>
                <w:szCs w:val="24"/>
              </w:rPr>
            </w:r>
            <w:r w:rsidRPr="00803EE2">
              <w:rPr>
                <w:rFonts w:ascii="Times New Roman" w:hAnsi="Times New Roman" w:cs="Times New Roman"/>
                <w:noProof/>
                <w:webHidden/>
                <w:szCs w:val="24"/>
              </w:rPr>
              <w:fldChar w:fldCharType="separate"/>
            </w:r>
            <w:r w:rsidRPr="00803EE2">
              <w:rPr>
                <w:rFonts w:ascii="Times New Roman" w:hAnsi="Times New Roman" w:cs="Times New Roman"/>
                <w:noProof/>
                <w:webHidden/>
                <w:szCs w:val="24"/>
              </w:rPr>
              <w:t>13</w:t>
            </w:r>
            <w:r w:rsidRPr="00803EE2">
              <w:rPr>
                <w:rFonts w:ascii="Times New Roman" w:hAnsi="Times New Roman" w:cs="Times New Roman"/>
                <w:noProof/>
                <w:webHidden/>
                <w:szCs w:val="24"/>
              </w:rPr>
              <w:fldChar w:fldCharType="end"/>
            </w:r>
          </w:hyperlink>
        </w:p>
        <w:p w14:paraId="5B5A2258" w14:textId="77777777" w:rsidR="005562FB" w:rsidRPr="00803EE2" w:rsidRDefault="005562FB" w:rsidP="005562FB">
          <w:pPr>
            <w:pStyle w:val="TOC2"/>
            <w:tabs>
              <w:tab w:val="right" w:leader="dot" w:pos="9350"/>
            </w:tabs>
            <w:rPr>
              <w:rFonts w:ascii="Times New Roman" w:hAnsi="Times New Roman" w:cs="Times New Roman"/>
              <w:noProof/>
              <w:szCs w:val="24"/>
            </w:rPr>
          </w:pPr>
          <w:hyperlink w:anchor="_Toc224846305" w:history="1">
            <w:r w:rsidRPr="00803EE2">
              <w:rPr>
                <w:rStyle w:val="Hyperlink"/>
                <w:rFonts w:ascii="Times New Roman" w:hAnsi="Times New Roman" w:cs="Times New Roman"/>
                <w:noProof/>
                <w:color w:val="auto"/>
                <w:szCs w:val="24"/>
              </w:rPr>
              <w:t>Discussion</w:t>
            </w:r>
            <w:r w:rsidRPr="00803EE2">
              <w:rPr>
                <w:rFonts w:ascii="Times New Roman" w:hAnsi="Times New Roman" w:cs="Times New Roman"/>
                <w:noProof/>
                <w:webHidden/>
                <w:szCs w:val="24"/>
              </w:rPr>
              <w:tab/>
            </w:r>
            <w:r w:rsidRPr="00803EE2">
              <w:rPr>
                <w:rFonts w:ascii="Times New Roman" w:hAnsi="Times New Roman" w:cs="Times New Roman"/>
                <w:noProof/>
                <w:webHidden/>
                <w:szCs w:val="24"/>
              </w:rPr>
              <w:fldChar w:fldCharType="begin"/>
            </w:r>
            <w:r w:rsidRPr="00803EE2">
              <w:rPr>
                <w:rFonts w:ascii="Times New Roman" w:hAnsi="Times New Roman" w:cs="Times New Roman"/>
                <w:noProof/>
                <w:webHidden/>
                <w:szCs w:val="24"/>
              </w:rPr>
              <w:instrText xml:space="preserve"> PAGEREF _Toc224846305 \h </w:instrText>
            </w:r>
            <w:r w:rsidRPr="00803EE2">
              <w:rPr>
                <w:rFonts w:ascii="Times New Roman" w:hAnsi="Times New Roman" w:cs="Times New Roman"/>
                <w:noProof/>
                <w:webHidden/>
                <w:szCs w:val="24"/>
              </w:rPr>
            </w:r>
            <w:r w:rsidRPr="00803EE2">
              <w:rPr>
                <w:rFonts w:ascii="Times New Roman" w:hAnsi="Times New Roman" w:cs="Times New Roman"/>
                <w:noProof/>
                <w:webHidden/>
                <w:szCs w:val="24"/>
              </w:rPr>
              <w:fldChar w:fldCharType="separate"/>
            </w:r>
            <w:r w:rsidRPr="00803EE2">
              <w:rPr>
                <w:rFonts w:ascii="Times New Roman" w:hAnsi="Times New Roman" w:cs="Times New Roman"/>
                <w:noProof/>
                <w:webHidden/>
                <w:szCs w:val="24"/>
              </w:rPr>
              <w:t>16</w:t>
            </w:r>
            <w:r w:rsidRPr="00803EE2">
              <w:rPr>
                <w:rFonts w:ascii="Times New Roman" w:hAnsi="Times New Roman" w:cs="Times New Roman"/>
                <w:noProof/>
                <w:webHidden/>
                <w:szCs w:val="24"/>
              </w:rPr>
              <w:fldChar w:fldCharType="end"/>
            </w:r>
          </w:hyperlink>
        </w:p>
        <w:p w14:paraId="2BE4720C" w14:textId="77777777" w:rsidR="005562FB" w:rsidRPr="00803EE2" w:rsidRDefault="005562FB" w:rsidP="005562FB">
          <w:pPr>
            <w:pStyle w:val="TOC2"/>
            <w:tabs>
              <w:tab w:val="right" w:leader="dot" w:pos="9350"/>
            </w:tabs>
            <w:rPr>
              <w:rFonts w:ascii="Times New Roman" w:hAnsi="Times New Roman" w:cs="Times New Roman"/>
              <w:noProof/>
              <w:szCs w:val="24"/>
            </w:rPr>
          </w:pPr>
          <w:hyperlink w:anchor="_Toc224846306" w:history="1">
            <w:r w:rsidRPr="00803EE2">
              <w:rPr>
                <w:rStyle w:val="Hyperlink"/>
                <w:rFonts w:ascii="Times New Roman" w:hAnsi="Times New Roman" w:cs="Times New Roman"/>
                <w:noProof/>
                <w:color w:val="auto"/>
                <w:szCs w:val="24"/>
              </w:rPr>
              <w:t>Conclusion</w:t>
            </w:r>
            <w:r w:rsidRPr="00803EE2">
              <w:rPr>
                <w:rFonts w:ascii="Times New Roman" w:hAnsi="Times New Roman" w:cs="Times New Roman"/>
                <w:noProof/>
                <w:webHidden/>
                <w:szCs w:val="24"/>
              </w:rPr>
              <w:tab/>
            </w:r>
            <w:r w:rsidRPr="00803EE2">
              <w:rPr>
                <w:rFonts w:ascii="Times New Roman" w:hAnsi="Times New Roman" w:cs="Times New Roman"/>
                <w:noProof/>
                <w:webHidden/>
                <w:szCs w:val="24"/>
              </w:rPr>
              <w:fldChar w:fldCharType="begin"/>
            </w:r>
            <w:r w:rsidRPr="00803EE2">
              <w:rPr>
                <w:rFonts w:ascii="Times New Roman" w:hAnsi="Times New Roman" w:cs="Times New Roman"/>
                <w:noProof/>
                <w:webHidden/>
                <w:szCs w:val="24"/>
              </w:rPr>
              <w:instrText xml:space="preserve"> PAGEREF _Toc224846306 \h </w:instrText>
            </w:r>
            <w:r w:rsidRPr="00803EE2">
              <w:rPr>
                <w:rFonts w:ascii="Times New Roman" w:hAnsi="Times New Roman" w:cs="Times New Roman"/>
                <w:noProof/>
                <w:webHidden/>
                <w:szCs w:val="24"/>
              </w:rPr>
            </w:r>
            <w:r w:rsidRPr="00803EE2">
              <w:rPr>
                <w:rFonts w:ascii="Times New Roman" w:hAnsi="Times New Roman" w:cs="Times New Roman"/>
                <w:noProof/>
                <w:webHidden/>
                <w:szCs w:val="24"/>
              </w:rPr>
              <w:fldChar w:fldCharType="separate"/>
            </w:r>
            <w:r w:rsidRPr="00803EE2">
              <w:rPr>
                <w:rFonts w:ascii="Times New Roman" w:hAnsi="Times New Roman" w:cs="Times New Roman"/>
                <w:noProof/>
                <w:webHidden/>
                <w:szCs w:val="24"/>
              </w:rPr>
              <w:t>20</w:t>
            </w:r>
            <w:r w:rsidRPr="00803EE2">
              <w:rPr>
                <w:rFonts w:ascii="Times New Roman" w:hAnsi="Times New Roman" w:cs="Times New Roman"/>
                <w:noProof/>
                <w:webHidden/>
                <w:szCs w:val="24"/>
              </w:rPr>
              <w:fldChar w:fldCharType="end"/>
            </w:r>
          </w:hyperlink>
        </w:p>
        <w:p w14:paraId="75F7F54C" w14:textId="77777777" w:rsidR="005562FB" w:rsidRPr="00803EE2" w:rsidRDefault="005562FB" w:rsidP="005562FB">
          <w:pPr>
            <w:pStyle w:val="TOC2"/>
            <w:tabs>
              <w:tab w:val="right" w:leader="dot" w:pos="9350"/>
            </w:tabs>
            <w:rPr>
              <w:rFonts w:ascii="Times New Roman" w:hAnsi="Times New Roman" w:cs="Times New Roman"/>
              <w:noProof/>
              <w:szCs w:val="24"/>
            </w:rPr>
          </w:pPr>
          <w:hyperlink w:anchor="_Toc224846307" w:history="1">
            <w:r w:rsidRPr="00803EE2">
              <w:rPr>
                <w:rStyle w:val="Hyperlink"/>
                <w:rFonts w:ascii="Times New Roman" w:hAnsi="Times New Roman" w:cs="Times New Roman"/>
                <w:noProof/>
                <w:color w:val="auto"/>
                <w:szCs w:val="24"/>
              </w:rPr>
              <w:t>References</w:t>
            </w:r>
            <w:r w:rsidRPr="00803EE2">
              <w:rPr>
                <w:rFonts w:ascii="Times New Roman" w:hAnsi="Times New Roman" w:cs="Times New Roman"/>
                <w:noProof/>
                <w:webHidden/>
                <w:szCs w:val="24"/>
              </w:rPr>
              <w:tab/>
            </w:r>
            <w:r w:rsidRPr="00803EE2">
              <w:rPr>
                <w:rFonts w:ascii="Times New Roman" w:hAnsi="Times New Roman" w:cs="Times New Roman"/>
                <w:noProof/>
                <w:webHidden/>
                <w:szCs w:val="24"/>
              </w:rPr>
              <w:fldChar w:fldCharType="begin"/>
            </w:r>
            <w:r w:rsidRPr="00803EE2">
              <w:rPr>
                <w:rFonts w:ascii="Times New Roman" w:hAnsi="Times New Roman" w:cs="Times New Roman"/>
                <w:noProof/>
                <w:webHidden/>
                <w:szCs w:val="24"/>
              </w:rPr>
              <w:instrText xml:space="preserve"> PAGEREF _Toc224846307 \h </w:instrText>
            </w:r>
            <w:r w:rsidRPr="00803EE2">
              <w:rPr>
                <w:rFonts w:ascii="Times New Roman" w:hAnsi="Times New Roman" w:cs="Times New Roman"/>
                <w:noProof/>
                <w:webHidden/>
                <w:szCs w:val="24"/>
              </w:rPr>
            </w:r>
            <w:r w:rsidRPr="00803EE2">
              <w:rPr>
                <w:rFonts w:ascii="Times New Roman" w:hAnsi="Times New Roman" w:cs="Times New Roman"/>
                <w:noProof/>
                <w:webHidden/>
                <w:szCs w:val="24"/>
              </w:rPr>
              <w:fldChar w:fldCharType="separate"/>
            </w:r>
            <w:r w:rsidRPr="00803EE2">
              <w:rPr>
                <w:rFonts w:ascii="Times New Roman" w:hAnsi="Times New Roman" w:cs="Times New Roman"/>
                <w:noProof/>
                <w:webHidden/>
                <w:szCs w:val="24"/>
              </w:rPr>
              <w:t>22</w:t>
            </w:r>
            <w:r w:rsidRPr="00803EE2">
              <w:rPr>
                <w:rFonts w:ascii="Times New Roman" w:hAnsi="Times New Roman" w:cs="Times New Roman"/>
                <w:noProof/>
                <w:webHidden/>
                <w:szCs w:val="24"/>
              </w:rPr>
              <w:fldChar w:fldCharType="end"/>
            </w:r>
          </w:hyperlink>
        </w:p>
        <w:p w14:paraId="448A54A1" w14:textId="77777777" w:rsidR="005562FB" w:rsidRPr="00803EE2" w:rsidRDefault="005562FB" w:rsidP="005562FB">
          <w:pPr>
            <w:rPr>
              <w:rFonts w:ascii="Times New Roman" w:hAnsi="Times New Roman" w:cs="Times New Roman"/>
              <w:szCs w:val="24"/>
            </w:rPr>
          </w:pPr>
          <w:r w:rsidRPr="00803EE2">
            <w:rPr>
              <w:rFonts w:ascii="Times New Roman" w:hAnsi="Times New Roman" w:cs="Times New Roman"/>
              <w:b/>
              <w:bCs/>
              <w:noProof/>
              <w:szCs w:val="24"/>
            </w:rPr>
            <w:fldChar w:fldCharType="end"/>
          </w:r>
        </w:p>
      </w:sdtContent>
    </w:sdt>
    <w:p w14:paraId="09DD6D3F" w14:textId="77777777" w:rsidR="005562FB" w:rsidRPr="00803EE2" w:rsidRDefault="005562FB" w:rsidP="005562FB">
      <w:pPr>
        <w:spacing w:line="480" w:lineRule="auto"/>
        <w:rPr>
          <w:rFonts w:ascii="Times New Roman" w:hAnsi="Times New Roman" w:cs="Times New Roman"/>
          <w:b/>
          <w:bCs/>
          <w:szCs w:val="24"/>
        </w:rPr>
      </w:pPr>
    </w:p>
    <w:p w14:paraId="0EB4CBAD" w14:textId="77777777" w:rsidR="005562FB" w:rsidRPr="00803EE2" w:rsidRDefault="005562FB" w:rsidP="005562FB">
      <w:pPr>
        <w:spacing w:line="480" w:lineRule="auto"/>
        <w:rPr>
          <w:rFonts w:ascii="Times New Roman" w:hAnsi="Times New Roman" w:cs="Times New Roman"/>
          <w:b/>
          <w:bCs/>
          <w:szCs w:val="24"/>
        </w:rPr>
      </w:pPr>
    </w:p>
    <w:p w14:paraId="48F671C1" w14:textId="77777777" w:rsidR="005562FB" w:rsidRPr="00803EE2" w:rsidRDefault="005562FB" w:rsidP="005562FB">
      <w:pPr>
        <w:spacing w:line="480" w:lineRule="auto"/>
        <w:rPr>
          <w:rFonts w:ascii="Times New Roman" w:hAnsi="Times New Roman" w:cs="Times New Roman"/>
          <w:b/>
          <w:bCs/>
          <w:szCs w:val="24"/>
        </w:rPr>
      </w:pPr>
    </w:p>
    <w:p w14:paraId="3176E503" w14:textId="77777777" w:rsidR="005562FB" w:rsidRDefault="005562FB" w:rsidP="005562FB">
      <w:pPr>
        <w:spacing w:line="480" w:lineRule="auto"/>
        <w:rPr>
          <w:rFonts w:ascii="Times New Roman" w:hAnsi="Times New Roman" w:cs="Times New Roman"/>
          <w:b/>
          <w:bCs/>
          <w:szCs w:val="24"/>
        </w:rPr>
      </w:pPr>
    </w:p>
    <w:p w14:paraId="2D933E6F" w14:textId="77777777" w:rsidR="006C7ADF" w:rsidRDefault="006C7ADF" w:rsidP="005562FB">
      <w:pPr>
        <w:spacing w:line="480" w:lineRule="auto"/>
        <w:rPr>
          <w:rFonts w:ascii="Times New Roman" w:hAnsi="Times New Roman" w:cs="Times New Roman"/>
          <w:b/>
          <w:bCs/>
          <w:szCs w:val="24"/>
        </w:rPr>
      </w:pPr>
    </w:p>
    <w:p w14:paraId="150B9180" w14:textId="77777777" w:rsidR="006C7ADF" w:rsidRDefault="006C7ADF" w:rsidP="005562FB">
      <w:pPr>
        <w:spacing w:line="480" w:lineRule="auto"/>
        <w:rPr>
          <w:rFonts w:ascii="Times New Roman" w:hAnsi="Times New Roman" w:cs="Times New Roman"/>
          <w:b/>
          <w:bCs/>
          <w:szCs w:val="24"/>
        </w:rPr>
      </w:pPr>
    </w:p>
    <w:p w14:paraId="7B491C33" w14:textId="77777777" w:rsidR="006C7ADF" w:rsidRDefault="006C7ADF" w:rsidP="005562FB">
      <w:pPr>
        <w:spacing w:line="480" w:lineRule="auto"/>
        <w:rPr>
          <w:rFonts w:ascii="Times New Roman" w:hAnsi="Times New Roman" w:cs="Times New Roman"/>
          <w:b/>
          <w:bCs/>
          <w:szCs w:val="24"/>
        </w:rPr>
      </w:pPr>
    </w:p>
    <w:p w14:paraId="1636C64C" w14:textId="77777777" w:rsidR="006C7ADF" w:rsidRDefault="006C7ADF" w:rsidP="005562FB">
      <w:pPr>
        <w:spacing w:line="480" w:lineRule="auto"/>
        <w:rPr>
          <w:rFonts w:ascii="Times New Roman" w:hAnsi="Times New Roman" w:cs="Times New Roman"/>
          <w:b/>
          <w:bCs/>
          <w:szCs w:val="24"/>
        </w:rPr>
      </w:pPr>
    </w:p>
    <w:p w14:paraId="4CA18C0F" w14:textId="77777777" w:rsidR="006C7ADF" w:rsidRDefault="006C7ADF" w:rsidP="005562FB">
      <w:pPr>
        <w:spacing w:line="480" w:lineRule="auto"/>
        <w:rPr>
          <w:rFonts w:ascii="Times New Roman" w:hAnsi="Times New Roman" w:cs="Times New Roman"/>
          <w:b/>
          <w:bCs/>
          <w:szCs w:val="24"/>
        </w:rPr>
      </w:pPr>
    </w:p>
    <w:p w14:paraId="056F710A" w14:textId="77777777" w:rsidR="006C7ADF" w:rsidRDefault="006C7ADF" w:rsidP="005562FB">
      <w:pPr>
        <w:spacing w:line="480" w:lineRule="auto"/>
        <w:rPr>
          <w:rFonts w:ascii="Times New Roman" w:hAnsi="Times New Roman" w:cs="Times New Roman"/>
          <w:b/>
          <w:bCs/>
          <w:szCs w:val="24"/>
        </w:rPr>
      </w:pPr>
    </w:p>
    <w:p w14:paraId="3F975C52" w14:textId="77777777" w:rsidR="006C7ADF" w:rsidRDefault="006C7ADF" w:rsidP="005562FB">
      <w:pPr>
        <w:spacing w:line="480" w:lineRule="auto"/>
        <w:rPr>
          <w:rFonts w:ascii="Times New Roman" w:hAnsi="Times New Roman" w:cs="Times New Roman"/>
          <w:b/>
          <w:bCs/>
          <w:szCs w:val="24"/>
        </w:rPr>
      </w:pPr>
    </w:p>
    <w:p w14:paraId="352C10EC" w14:textId="77777777" w:rsidR="006C7ADF" w:rsidRPr="00803EE2" w:rsidRDefault="006C7ADF" w:rsidP="005562FB">
      <w:pPr>
        <w:spacing w:line="480" w:lineRule="auto"/>
        <w:rPr>
          <w:rFonts w:ascii="Times New Roman" w:hAnsi="Times New Roman" w:cs="Times New Roman"/>
          <w:b/>
          <w:bCs/>
          <w:szCs w:val="24"/>
        </w:rPr>
      </w:pPr>
    </w:p>
    <w:p w14:paraId="44F46F42" w14:textId="77777777" w:rsidR="006C7ADF" w:rsidRPr="006C7ADF" w:rsidRDefault="006C7ADF" w:rsidP="006C7ADF">
      <w:pPr>
        <w:rPr>
          <w:rFonts w:ascii="Times New Roman" w:eastAsiaTheme="majorEastAsia" w:hAnsi="Times New Roman" w:cs="Times New Roman"/>
          <w:b/>
          <w:bCs/>
          <w:szCs w:val="24"/>
        </w:rPr>
      </w:pPr>
      <w:bookmarkStart w:id="1" w:name="_Toc224846307"/>
      <w:r w:rsidRPr="006C7ADF">
        <w:rPr>
          <w:rFonts w:ascii="Times New Roman" w:eastAsiaTheme="majorEastAsia" w:hAnsi="Times New Roman" w:cs="Times New Roman"/>
          <w:b/>
          <w:bCs/>
          <w:szCs w:val="24"/>
        </w:rPr>
        <w:lastRenderedPageBreak/>
        <w:t>Introduction</w:t>
      </w:r>
    </w:p>
    <w:p w14:paraId="705D148F" w14:textId="77777777" w:rsidR="006C7ADF" w:rsidRPr="006C7ADF" w:rsidRDefault="006C7ADF" w:rsidP="006C7ADF">
      <w:pPr>
        <w:rPr>
          <w:rFonts w:ascii="Times New Roman" w:eastAsiaTheme="majorEastAsia" w:hAnsi="Times New Roman" w:cs="Times New Roman"/>
          <w:szCs w:val="24"/>
        </w:rPr>
      </w:pPr>
      <w:r w:rsidRPr="006C7ADF">
        <w:rPr>
          <w:rFonts w:ascii="Times New Roman" w:eastAsiaTheme="majorEastAsia" w:hAnsi="Times New Roman" w:cs="Times New Roman"/>
          <w:szCs w:val="24"/>
        </w:rPr>
        <w:t>Decision-making in the modern business world has grown more complex with globalization, technological development, and the intensified rivalry. Organizations must make strategic choices that not only guarantee profitability but also long-term sustainability and value creation. In this regard, sophisticated accounting models have become requisite tools in presenting relevant and reliable financial information needed to support managerial decision-making (Kaplan and Atkinson, 2015).</w:t>
      </w:r>
    </w:p>
    <w:p w14:paraId="3DEAAD22" w14:textId="77777777" w:rsidR="006C7ADF" w:rsidRPr="006C7ADF" w:rsidRDefault="006C7ADF" w:rsidP="006C7ADF">
      <w:pPr>
        <w:rPr>
          <w:rFonts w:ascii="Times New Roman" w:eastAsiaTheme="majorEastAsia" w:hAnsi="Times New Roman" w:cs="Times New Roman"/>
          <w:szCs w:val="24"/>
        </w:rPr>
      </w:pPr>
    </w:p>
    <w:p w14:paraId="6F00BC81" w14:textId="77777777" w:rsidR="006C7ADF" w:rsidRPr="006C7ADF" w:rsidRDefault="006C7ADF" w:rsidP="006C7ADF">
      <w:pPr>
        <w:rPr>
          <w:rFonts w:ascii="Times New Roman" w:eastAsiaTheme="majorEastAsia" w:hAnsi="Times New Roman" w:cs="Times New Roman"/>
          <w:szCs w:val="24"/>
        </w:rPr>
      </w:pPr>
      <w:r w:rsidRPr="006C7ADF">
        <w:rPr>
          <w:rFonts w:ascii="Times New Roman" w:eastAsiaTheme="majorEastAsia" w:hAnsi="Times New Roman" w:cs="Times New Roman"/>
          <w:szCs w:val="24"/>
        </w:rPr>
        <w:t xml:space="preserve">Conventional accounting models mainly deal with past financial information, which might not effectively reflect futuristic information to facilitate strategic planning. Discounted cash flow (DCF), economic value added (EVA) and activity-based costing (ABC) represent advanced financial models that overcome this limitation by providing forward-looking data about investment opportunities and cost structures. To illustrate, DCF measures the present value of future cash </w:t>
      </w:r>
      <w:proofErr w:type="gramStart"/>
      <w:r w:rsidRPr="006C7ADF">
        <w:rPr>
          <w:rFonts w:ascii="Times New Roman" w:eastAsiaTheme="majorEastAsia" w:hAnsi="Times New Roman" w:cs="Times New Roman"/>
          <w:szCs w:val="24"/>
        </w:rPr>
        <w:t>flows</w:t>
      </w:r>
      <w:proofErr w:type="gramEnd"/>
      <w:r w:rsidRPr="006C7ADF">
        <w:rPr>
          <w:rFonts w:ascii="Times New Roman" w:eastAsiaTheme="majorEastAsia" w:hAnsi="Times New Roman" w:cs="Times New Roman"/>
          <w:szCs w:val="24"/>
        </w:rPr>
        <w:t xml:space="preserve"> and this helps managers to determine the viability of investment projects (Damodaran, 2012). In the same manner, EVA evaluates the actual economic profit of a firm based on the cost of capital which offer a more detailed picture of value creation (Stewart, 1991). Instead, ABC enhances the accuracy of cost allocation by imposing overhead costs on activities, as opposed to arbitrary measurement (Cooper and Kaplan, 1988).</w:t>
      </w:r>
    </w:p>
    <w:p w14:paraId="0A4C81D3" w14:textId="77777777" w:rsidR="006C7ADF" w:rsidRPr="006C7ADF" w:rsidRDefault="006C7ADF" w:rsidP="006C7ADF">
      <w:pPr>
        <w:rPr>
          <w:rFonts w:ascii="Times New Roman" w:eastAsiaTheme="majorEastAsia" w:hAnsi="Times New Roman" w:cs="Times New Roman"/>
          <w:szCs w:val="24"/>
        </w:rPr>
      </w:pPr>
    </w:p>
    <w:p w14:paraId="341D30ED" w14:textId="77777777" w:rsidR="006C7ADF" w:rsidRPr="006C7ADF" w:rsidRDefault="006C7ADF" w:rsidP="006C7ADF">
      <w:pPr>
        <w:rPr>
          <w:rFonts w:ascii="Times New Roman" w:eastAsiaTheme="majorEastAsia" w:hAnsi="Times New Roman" w:cs="Times New Roman"/>
          <w:szCs w:val="24"/>
        </w:rPr>
      </w:pPr>
      <w:r w:rsidRPr="006C7ADF">
        <w:rPr>
          <w:rFonts w:ascii="Times New Roman" w:eastAsiaTheme="majorEastAsia" w:hAnsi="Times New Roman" w:cs="Times New Roman"/>
          <w:szCs w:val="24"/>
        </w:rPr>
        <w:t>Managerial accounting is essential in reinforcing these sophisticated models through the process of forecasting, budgeting and performance appraisal. It gives managers information that is timely and relevant in making decisions in both small firms and large firms. Whereas large corporations tend to use complex accounting software and data analytics, small companies might experience the constraint of adopting advanced methods because of the lack of resources (Drury, 2018). However, the role of managerial accounting in informing strategic decisions is similar across the sizes of organizations.</w:t>
      </w:r>
    </w:p>
    <w:p w14:paraId="5EEAD38E" w14:textId="77777777" w:rsidR="006C7ADF" w:rsidRPr="006C7ADF" w:rsidRDefault="006C7ADF" w:rsidP="006C7ADF">
      <w:pPr>
        <w:rPr>
          <w:rFonts w:ascii="Times New Roman" w:eastAsiaTheme="majorEastAsia" w:hAnsi="Times New Roman" w:cs="Times New Roman"/>
          <w:szCs w:val="24"/>
        </w:rPr>
      </w:pPr>
    </w:p>
    <w:p w14:paraId="71C2D828" w14:textId="77777777" w:rsidR="006C7ADF" w:rsidRPr="006C7ADF" w:rsidRDefault="006C7ADF" w:rsidP="006C7ADF">
      <w:pPr>
        <w:rPr>
          <w:rFonts w:ascii="Times New Roman" w:eastAsiaTheme="majorEastAsia" w:hAnsi="Times New Roman" w:cs="Times New Roman"/>
          <w:szCs w:val="24"/>
        </w:rPr>
      </w:pPr>
      <w:r w:rsidRPr="006C7ADF">
        <w:rPr>
          <w:rFonts w:ascii="Times New Roman" w:eastAsiaTheme="majorEastAsia" w:hAnsi="Times New Roman" w:cs="Times New Roman"/>
          <w:szCs w:val="24"/>
        </w:rPr>
        <w:t>The past few years have seen an increased focus on ensuring the inclusion of Environmental, Social, and Governance (ESG) factors in accounting and decision-making. ESG considerations can be seen in the growing trend of sustainable business practices and responsible corporate conduct. Studies reveal that companies integrating ESG elements into their operations are more likely to perform well over the longer term than attain stakeholder confidence (Eccles et al., 2014). This transformation underscores the widening of accounting to encompass social and environmental influence on top of financial performance.</w:t>
      </w:r>
    </w:p>
    <w:p w14:paraId="5AEB741C" w14:textId="77777777" w:rsidR="006C7ADF" w:rsidRPr="006C7ADF" w:rsidRDefault="006C7ADF" w:rsidP="006C7ADF">
      <w:pPr>
        <w:rPr>
          <w:rFonts w:ascii="Times New Roman" w:eastAsiaTheme="majorEastAsia" w:hAnsi="Times New Roman" w:cs="Times New Roman"/>
          <w:szCs w:val="24"/>
        </w:rPr>
      </w:pPr>
    </w:p>
    <w:p w14:paraId="15D2407F" w14:textId="77777777" w:rsidR="006C7ADF" w:rsidRPr="006C7ADF" w:rsidRDefault="006C7ADF" w:rsidP="006C7ADF">
      <w:pPr>
        <w:rPr>
          <w:rFonts w:ascii="Times New Roman" w:eastAsiaTheme="majorEastAsia" w:hAnsi="Times New Roman" w:cs="Times New Roman"/>
          <w:szCs w:val="24"/>
        </w:rPr>
      </w:pPr>
      <w:r w:rsidRPr="006C7ADF">
        <w:rPr>
          <w:rFonts w:ascii="Times New Roman" w:eastAsiaTheme="majorEastAsia" w:hAnsi="Times New Roman" w:cs="Times New Roman"/>
          <w:szCs w:val="24"/>
        </w:rPr>
        <w:lastRenderedPageBreak/>
        <w:t>Moreover, accounting information is crucial in complicated strategic choices like mergers, acquisitions, and divestitures. Financial analysis can help organizations make informed decisions, as it offers insights into valuation, risk assessment and synergy potential (Gaughan, 2018). Nonetheless, there are also some ethical questions about the use of accounting information, especially when the data can be altered or misunderstood to fit the interests of managers. Strong corporate governance, transparency and accountability are thus critical in the ethical utilization of accounting data (Bushman and Smith, 2001).</w:t>
      </w:r>
    </w:p>
    <w:p w14:paraId="3E01184F" w14:textId="77777777" w:rsidR="006C7ADF" w:rsidRPr="006C7ADF" w:rsidRDefault="006C7ADF" w:rsidP="006C7ADF">
      <w:pPr>
        <w:rPr>
          <w:rFonts w:ascii="Times New Roman" w:eastAsiaTheme="majorEastAsia" w:hAnsi="Times New Roman" w:cs="Times New Roman"/>
          <w:szCs w:val="24"/>
        </w:rPr>
      </w:pPr>
    </w:p>
    <w:p w14:paraId="4B0E762D" w14:textId="77777777" w:rsidR="006C7ADF" w:rsidRPr="006C7ADF" w:rsidRDefault="006C7ADF" w:rsidP="006C7ADF">
      <w:pPr>
        <w:rPr>
          <w:rFonts w:ascii="Times New Roman" w:eastAsiaTheme="majorEastAsia" w:hAnsi="Times New Roman" w:cs="Times New Roman"/>
          <w:szCs w:val="24"/>
        </w:rPr>
      </w:pPr>
      <w:r w:rsidRPr="006C7ADF">
        <w:rPr>
          <w:rFonts w:ascii="Times New Roman" w:eastAsiaTheme="majorEastAsia" w:hAnsi="Times New Roman" w:cs="Times New Roman"/>
          <w:szCs w:val="24"/>
        </w:rPr>
        <w:t>All in all, the incorporation of sophisticated accounting models into strategic decision-making procedures is an indication of the emerging role of accounting in contemporary business. These models help organizations to survive in complex environments and succeed in the long term by offering greater understanding of financial performance, cost structures, and sustainability.</w:t>
      </w:r>
    </w:p>
    <w:p w14:paraId="04D87045" w14:textId="77777777" w:rsidR="006C7ADF" w:rsidRPr="006C7ADF" w:rsidRDefault="006C7ADF" w:rsidP="006C7ADF">
      <w:pPr>
        <w:rPr>
          <w:rFonts w:ascii="Times New Roman" w:eastAsiaTheme="majorEastAsia" w:hAnsi="Times New Roman" w:cs="Times New Roman"/>
          <w:b/>
          <w:bCs/>
          <w:szCs w:val="24"/>
        </w:rPr>
      </w:pPr>
    </w:p>
    <w:p w14:paraId="7E57CB53" w14:textId="77777777" w:rsidR="006C7ADF" w:rsidRPr="006C7ADF" w:rsidRDefault="006C7ADF" w:rsidP="006C7ADF">
      <w:pPr>
        <w:rPr>
          <w:rFonts w:ascii="Times New Roman" w:eastAsiaTheme="majorEastAsia" w:hAnsi="Times New Roman" w:cs="Times New Roman"/>
          <w:b/>
          <w:bCs/>
          <w:szCs w:val="24"/>
        </w:rPr>
      </w:pPr>
      <w:r w:rsidRPr="006C7ADF">
        <w:rPr>
          <w:rFonts w:ascii="Times New Roman" w:eastAsiaTheme="majorEastAsia" w:hAnsi="Times New Roman" w:cs="Times New Roman"/>
          <w:b/>
          <w:bCs/>
          <w:szCs w:val="24"/>
        </w:rPr>
        <w:t>Literature Review</w:t>
      </w:r>
    </w:p>
    <w:p w14:paraId="09201B34" w14:textId="77777777" w:rsidR="006C7ADF" w:rsidRPr="006C7ADF" w:rsidRDefault="006C7ADF" w:rsidP="006C7ADF">
      <w:pPr>
        <w:rPr>
          <w:rFonts w:ascii="Times New Roman" w:eastAsiaTheme="majorEastAsia" w:hAnsi="Times New Roman" w:cs="Times New Roman"/>
          <w:szCs w:val="24"/>
        </w:rPr>
      </w:pPr>
    </w:p>
    <w:p w14:paraId="2FC04AAC" w14:textId="77777777" w:rsidR="006C7ADF" w:rsidRPr="006C7ADF" w:rsidRDefault="006C7ADF" w:rsidP="006C7ADF">
      <w:pPr>
        <w:rPr>
          <w:rFonts w:ascii="Times New Roman" w:eastAsiaTheme="majorEastAsia" w:hAnsi="Times New Roman" w:cs="Times New Roman"/>
          <w:szCs w:val="24"/>
        </w:rPr>
      </w:pPr>
      <w:r w:rsidRPr="006C7ADF">
        <w:rPr>
          <w:rFonts w:ascii="Times New Roman" w:eastAsiaTheme="majorEastAsia" w:hAnsi="Times New Roman" w:cs="Times New Roman"/>
          <w:szCs w:val="24"/>
        </w:rPr>
        <w:t xml:space="preserve">The development of advanced accounting models has turned out to be indispensable in aiding strategic decision-making, especially in highly competitive and complex business settings. The literature points out that the conventional accounting mechanisms that </w:t>
      </w:r>
      <w:proofErr w:type="spellStart"/>
      <w:r w:rsidRPr="006C7ADF">
        <w:rPr>
          <w:rFonts w:ascii="Times New Roman" w:eastAsiaTheme="majorEastAsia" w:hAnsi="Times New Roman" w:cs="Times New Roman"/>
          <w:szCs w:val="24"/>
        </w:rPr>
        <w:t>center</w:t>
      </w:r>
      <w:proofErr w:type="spellEnd"/>
      <w:r w:rsidRPr="006C7ADF">
        <w:rPr>
          <w:rFonts w:ascii="Times New Roman" w:eastAsiaTheme="majorEastAsia" w:hAnsi="Times New Roman" w:cs="Times New Roman"/>
          <w:szCs w:val="24"/>
        </w:rPr>
        <w:t xml:space="preserve"> on the past are inadequate in the future. Consequently, discounted cash flow (DCF), economic value added (EVA), and activity-based costing (ABC) models have been popular due to their capacity to offer more relevant and decision-useful information (Kaplan and Atkinson, 2015; Drury, 2018).</w:t>
      </w:r>
    </w:p>
    <w:p w14:paraId="7EFD6579" w14:textId="77777777" w:rsidR="006C7ADF" w:rsidRPr="006C7ADF" w:rsidRDefault="006C7ADF" w:rsidP="006C7ADF">
      <w:pPr>
        <w:rPr>
          <w:rFonts w:ascii="Times New Roman" w:eastAsiaTheme="majorEastAsia" w:hAnsi="Times New Roman" w:cs="Times New Roman"/>
          <w:szCs w:val="24"/>
        </w:rPr>
      </w:pPr>
    </w:p>
    <w:p w14:paraId="5A2ACD9D" w14:textId="77777777" w:rsidR="006C7ADF" w:rsidRPr="006C7ADF" w:rsidRDefault="006C7ADF" w:rsidP="006C7ADF">
      <w:pPr>
        <w:rPr>
          <w:rFonts w:ascii="Times New Roman" w:eastAsiaTheme="majorEastAsia" w:hAnsi="Times New Roman" w:cs="Times New Roman"/>
          <w:szCs w:val="24"/>
        </w:rPr>
      </w:pPr>
      <w:r w:rsidRPr="006C7ADF">
        <w:rPr>
          <w:rFonts w:ascii="Times New Roman" w:eastAsiaTheme="majorEastAsia" w:hAnsi="Times New Roman" w:cs="Times New Roman"/>
          <w:szCs w:val="24"/>
        </w:rPr>
        <w:t xml:space="preserve">DCF is a well-known primary valuation method employed to evaluate investment opportunities by estimating the value of the cash flows that can be received in the future. According to Damodaran (2012), DCF offers a systematic method of assessing long-term profitability and risk. Yet its efficiency is tied to the level of correct forecasting and proper choice of discount rate, making the decision-making subjective. Likewise, EVA has been cited to be a better performance measure since it considers the cost of capital hence represents the actual economic profit (Stewart, 1991). Studies indicate that EVA firms tend to be more inclined to align managerial choices with value creation to </w:t>
      </w:r>
      <w:proofErr w:type="spellStart"/>
      <w:r w:rsidRPr="006C7ADF">
        <w:rPr>
          <w:rFonts w:ascii="Times New Roman" w:eastAsiaTheme="majorEastAsia" w:hAnsi="Times New Roman" w:cs="Times New Roman"/>
          <w:szCs w:val="24"/>
        </w:rPr>
        <w:t>share holders</w:t>
      </w:r>
      <w:proofErr w:type="spellEnd"/>
      <w:r w:rsidRPr="006C7ADF">
        <w:rPr>
          <w:rFonts w:ascii="Times New Roman" w:eastAsiaTheme="majorEastAsia" w:hAnsi="Times New Roman" w:cs="Times New Roman"/>
          <w:szCs w:val="24"/>
        </w:rPr>
        <w:t xml:space="preserve"> (Worthington and West, 2004).</w:t>
      </w:r>
    </w:p>
    <w:p w14:paraId="371EE736" w14:textId="77777777" w:rsidR="006C7ADF" w:rsidRPr="006C7ADF" w:rsidRDefault="006C7ADF" w:rsidP="006C7ADF">
      <w:pPr>
        <w:rPr>
          <w:rFonts w:ascii="Times New Roman" w:eastAsiaTheme="majorEastAsia" w:hAnsi="Times New Roman" w:cs="Times New Roman"/>
          <w:szCs w:val="24"/>
        </w:rPr>
      </w:pPr>
    </w:p>
    <w:p w14:paraId="3798E107" w14:textId="77777777" w:rsidR="006C7ADF" w:rsidRPr="006C7ADF" w:rsidRDefault="006C7ADF" w:rsidP="006C7ADF">
      <w:pPr>
        <w:rPr>
          <w:rFonts w:ascii="Times New Roman" w:eastAsiaTheme="majorEastAsia" w:hAnsi="Times New Roman" w:cs="Times New Roman"/>
          <w:szCs w:val="24"/>
        </w:rPr>
      </w:pPr>
      <w:r w:rsidRPr="006C7ADF">
        <w:rPr>
          <w:rFonts w:ascii="Times New Roman" w:eastAsiaTheme="majorEastAsia" w:hAnsi="Times New Roman" w:cs="Times New Roman"/>
          <w:szCs w:val="24"/>
        </w:rPr>
        <w:t xml:space="preserve">Activity-based costing (ABC) is another </w:t>
      </w:r>
      <w:proofErr w:type="gramStart"/>
      <w:r w:rsidRPr="006C7ADF">
        <w:rPr>
          <w:rFonts w:ascii="Times New Roman" w:eastAsiaTheme="majorEastAsia" w:hAnsi="Times New Roman" w:cs="Times New Roman"/>
          <w:szCs w:val="24"/>
        </w:rPr>
        <w:t>commonly-discussed</w:t>
      </w:r>
      <w:proofErr w:type="gramEnd"/>
      <w:r w:rsidRPr="006C7ADF">
        <w:rPr>
          <w:rFonts w:ascii="Times New Roman" w:eastAsiaTheme="majorEastAsia" w:hAnsi="Times New Roman" w:cs="Times New Roman"/>
          <w:szCs w:val="24"/>
        </w:rPr>
        <w:t xml:space="preserve"> approach in the literature </w:t>
      </w:r>
      <w:proofErr w:type="gramStart"/>
      <w:r w:rsidRPr="006C7ADF">
        <w:rPr>
          <w:rFonts w:ascii="Times New Roman" w:eastAsiaTheme="majorEastAsia" w:hAnsi="Times New Roman" w:cs="Times New Roman"/>
          <w:szCs w:val="24"/>
        </w:rPr>
        <w:t>as a way to</w:t>
      </w:r>
      <w:proofErr w:type="gramEnd"/>
      <w:r w:rsidRPr="006C7ADF">
        <w:rPr>
          <w:rFonts w:ascii="Times New Roman" w:eastAsiaTheme="majorEastAsia" w:hAnsi="Times New Roman" w:cs="Times New Roman"/>
          <w:szCs w:val="24"/>
        </w:rPr>
        <w:t xml:space="preserve"> enhance the accuracy of cost allocation. According to Cooper and Kaplan (1988), ABC offers superior information on cost drivers that allow organizations to pinpoint areas of disorientation and enhance operational efficiency. This is especially relevant in manufacturing and service </w:t>
      </w:r>
      <w:r w:rsidRPr="006C7ADF">
        <w:rPr>
          <w:rFonts w:ascii="Times New Roman" w:eastAsiaTheme="majorEastAsia" w:hAnsi="Times New Roman" w:cs="Times New Roman"/>
          <w:szCs w:val="24"/>
        </w:rPr>
        <w:lastRenderedPageBreak/>
        <w:t>industries where overhead expenses are high. Yet, critics observe that ABC is complicated and expensive to apply, particularly to small companies that have constrained means (Drury, 2018).</w:t>
      </w:r>
    </w:p>
    <w:p w14:paraId="7EFD9E49" w14:textId="77777777" w:rsidR="006C7ADF" w:rsidRPr="006C7ADF" w:rsidRDefault="006C7ADF" w:rsidP="006C7ADF">
      <w:pPr>
        <w:rPr>
          <w:rFonts w:ascii="Times New Roman" w:eastAsiaTheme="majorEastAsia" w:hAnsi="Times New Roman" w:cs="Times New Roman"/>
          <w:szCs w:val="24"/>
        </w:rPr>
      </w:pPr>
    </w:p>
    <w:p w14:paraId="62AE4111" w14:textId="77777777" w:rsidR="006C7ADF" w:rsidRPr="006C7ADF" w:rsidRDefault="006C7ADF" w:rsidP="006C7ADF">
      <w:pPr>
        <w:rPr>
          <w:rFonts w:ascii="Times New Roman" w:eastAsiaTheme="majorEastAsia" w:hAnsi="Times New Roman" w:cs="Times New Roman"/>
          <w:szCs w:val="24"/>
        </w:rPr>
      </w:pPr>
      <w:r w:rsidRPr="006C7ADF">
        <w:rPr>
          <w:rFonts w:ascii="Times New Roman" w:eastAsiaTheme="majorEastAsia" w:hAnsi="Times New Roman" w:cs="Times New Roman"/>
          <w:szCs w:val="24"/>
        </w:rPr>
        <w:t>Managerial accounting is critical in the efficacy of integrating these models in decision making. It aids in forecasting, budgeting, and performance analysis, making managers well-informed and timely. According to Kaplan and Norton (1996), the balanced scorecard is a measurement tool that is essential in aligning financial and non-financial performance measures. This method promotes long-term decision-making and strategic alignment. Also, Horngren et al. (2014) highlight that resource allocation and performance monitoring are inseparable and require budgeting and forecasting.</w:t>
      </w:r>
    </w:p>
    <w:p w14:paraId="52030E67" w14:textId="77777777" w:rsidR="006C7ADF" w:rsidRPr="006C7ADF" w:rsidRDefault="006C7ADF" w:rsidP="006C7ADF">
      <w:pPr>
        <w:rPr>
          <w:rFonts w:ascii="Times New Roman" w:eastAsiaTheme="majorEastAsia" w:hAnsi="Times New Roman" w:cs="Times New Roman"/>
          <w:szCs w:val="24"/>
        </w:rPr>
      </w:pPr>
    </w:p>
    <w:p w14:paraId="5A4C6E77" w14:textId="77777777" w:rsidR="006C7ADF" w:rsidRPr="006C7ADF" w:rsidRDefault="006C7ADF" w:rsidP="006C7ADF">
      <w:pPr>
        <w:rPr>
          <w:rFonts w:ascii="Times New Roman" w:eastAsiaTheme="majorEastAsia" w:hAnsi="Times New Roman" w:cs="Times New Roman"/>
          <w:szCs w:val="24"/>
        </w:rPr>
      </w:pPr>
      <w:r w:rsidRPr="006C7ADF">
        <w:rPr>
          <w:rFonts w:ascii="Times New Roman" w:eastAsiaTheme="majorEastAsia" w:hAnsi="Times New Roman" w:cs="Times New Roman"/>
          <w:szCs w:val="24"/>
        </w:rPr>
        <w:t>In recent years, the concept of the Environmental, Social, and Governance (ESG) factors integration into accounting practices has been receiving growing attention. Eccles et al. (2014) claim that companies that integrate ESG into their strategies perform well in long-term performance and risk management. Equally, Friede et al (2015) offer evidence of a positive correlation between ESG performance and financial performance. This paradigm is indicative of the increasing significance of sustainability in corporate decision-making and the changing role of accounting as a tool to solve more widespread social problems.</w:t>
      </w:r>
    </w:p>
    <w:p w14:paraId="4136BE65" w14:textId="77777777" w:rsidR="006C7ADF" w:rsidRPr="006C7ADF" w:rsidRDefault="006C7ADF" w:rsidP="006C7ADF">
      <w:pPr>
        <w:rPr>
          <w:rFonts w:ascii="Times New Roman" w:eastAsiaTheme="majorEastAsia" w:hAnsi="Times New Roman" w:cs="Times New Roman"/>
          <w:szCs w:val="24"/>
        </w:rPr>
      </w:pPr>
    </w:p>
    <w:p w14:paraId="6C33097F" w14:textId="77777777" w:rsidR="006C7ADF" w:rsidRPr="006C7ADF" w:rsidRDefault="006C7ADF" w:rsidP="006C7ADF">
      <w:pPr>
        <w:rPr>
          <w:rFonts w:ascii="Times New Roman" w:eastAsiaTheme="majorEastAsia" w:hAnsi="Times New Roman" w:cs="Times New Roman"/>
          <w:szCs w:val="24"/>
        </w:rPr>
      </w:pPr>
      <w:r w:rsidRPr="006C7ADF">
        <w:rPr>
          <w:rFonts w:ascii="Times New Roman" w:eastAsiaTheme="majorEastAsia" w:hAnsi="Times New Roman" w:cs="Times New Roman"/>
          <w:szCs w:val="24"/>
        </w:rPr>
        <w:t>Complex strategic decisions like mergers and acquisitions (M&amp;A) are also critically dependent on accounting data. According to Gaughan (2018), valuation, risk assessment, and potential synergies require financial analysis. Nevertheless, studies have shown that faulty or biased accounting information may result in inadequate decision-making and value destruction (Dechow et al., 2010). This highlights the significance of sound financial reporting and sound analytical systems.</w:t>
      </w:r>
    </w:p>
    <w:p w14:paraId="7D00410C" w14:textId="77777777" w:rsidR="006C7ADF" w:rsidRPr="006C7ADF" w:rsidRDefault="006C7ADF" w:rsidP="006C7ADF">
      <w:pPr>
        <w:rPr>
          <w:rFonts w:ascii="Times New Roman" w:eastAsiaTheme="majorEastAsia" w:hAnsi="Times New Roman" w:cs="Times New Roman"/>
          <w:szCs w:val="24"/>
        </w:rPr>
      </w:pPr>
    </w:p>
    <w:p w14:paraId="0DCC6991" w14:textId="77777777" w:rsidR="006C7ADF" w:rsidRPr="006C7ADF" w:rsidRDefault="006C7ADF" w:rsidP="006C7ADF">
      <w:pPr>
        <w:rPr>
          <w:rFonts w:ascii="Times New Roman" w:eastAsiaTheme="majorEastAsia" w:hAnsi="Times New Roman" w:cs="Times New Roman"/>
          <w:szCs w:val="24"/>
        </w:rPr>
      </w:pPr>
      <w:r w:rsidRPr="006C7ADF">
        <w:rPr>
          <w:rFonts w:ascii="Times New Roman" w:eastAsiaTheme="majorEastAsia" w:hAnsi="Times New Roman" w:cs="Times New Roman"/>
          <w:szCs w:val="24"/>
        </w:rPr>
        <w:t>Another important area of concern in the literature is ethical considerations. Both earnings management and selective disclosure are misuses of accounting data, which may damage stakeholder trust and have serious financial implications. According to Bushman and Smith (2001), transparency and corporate governance are essential in upholding the integrity of financial reporting. In a similar manner, Jensen and Meckling (1976) emphasize the need to align managerial incentives with shareholders to minimize agency conflicts.</w:t>
      </w:r>
    </w:p>
    <w:p w14:paraId="75FA8B0E" w14:textId="77777777" w:rsidR="006C7ADF" w:rsidRPr="006C7ADF" w:rsidRDefault="006C7ADF" w:rsidP="006C7ADF">
      <w:pPr>
        <w:rPr>
          <w:rFonts w:ascii="Times New Roman" w:eastAsiaTheme="majorEastAsia" w:hAnsi="Times New Roman" w:cs="Times New Roman"/>
          <w:szCs w:val="24"/>
        </w:rPr>
      </w:pPr>
    </w:p>
    <w:p w14:paraId="27B59ECF" w14:textId="77777777" w:rsidR="006C7ADF" w:rsidRPr="006C7ADF" w:rsidRDefault="006C7ADF" w:rsidP="006C7ADF">
      <w:pPr>
        <w:rPr>
          <w:rFonts w:ascii="Times New Roman" w:eastAsiaTheme="majorEastAsia" w:hAnsi="Times New Roman" w:cs="Times New Roman"/>
          <w:szCs w:val="24"/>
        </w:rPr>
      </w:pPr>
      <w:r w:rsidRPr="006C7ADF">
        <w:rPr>
          <w:rFonts w:ascii="Times New Roman" w:eastAsiaTheme="majorEastAsia" w:hAnsi="Times New Roman" w:cs="Times New Roman"/>
          <w:szCs w:val="24"/>
        </w:rPr>
        <w:t xml:space="preserve">In general, the literature implies that using advanced accounting models can improve decision-making because more accurate and relevant information is provided. Nevertheless, they require </w:t>
      </w:r>
      <w:r w:rsidRPr="006C7ADF">
        <w:rPr>
          <w:rFonts w:ascii="Times New Roman" w:eastAsiaTheme="majorEastAsia" w:hAnsi="Times New Roman" w:cs="Times New Roman"/>
          <w:szCs w:val="24"/>
        </w:rPr>
        <w:lastRenderedPageBreak/>
        <w:t xml:space="preserve">effective implementation, quality data, and ethical practices. With the </w:t>
      </w:r>
      <w:proofErr w:type="gramStart"/>
      <w:r w:rsidRPr="006C7ADF">
        <w:rPr>
          <w:rFonts w:ascii="Times New Roman" w:eastAsiaTheme="majorEastAsia" w:hAnsi="Times New Roman" w:cs="Times New Roman"/>
          <w:szCs w:val="24"/>
        </w:rPr>
        <w:t>ever changing</w:t>
      </w:r>
      <w:proofErr w:type="gramEnd"/>
      <w:r w:rsidRPr="006C7ADF">
        <w:rPr>
          <w:rFonts w:ascii="Times New Roman" w:eastAsiaTheme="majorEastAsia" w:hAnsi="Times New Roman" w:cs="Times New Roman"/>
          <w:szCs w:val="24"/>
        </w:rPr>
        <w:t xml:space="preserve"> nature of business environments, accounting systems </w:t>
      </w:r>
      <w:proofErr w:type="gramStart"/>
      <w:r w:rsidRPr="006C7ADF">
        <w:rPr>
          <w:rFonts w:ascii="Times New Roman" w:eastAsiaTheme="majorEastAsia" w:hAnsi="Times New Roman" w:cs="Times New Roman"/>
          <w:szCs w:val="24"/>
        </w:rPr>
        <w:t>have to</w:t>
      </w:r>
      <w:proofErr w:type="gramEnd"/>
      <w:r w:rsidRPr="006C7ADF">
        <w:rPr>
          <w:rFonts w:ascii="Times New Roman" w:eastAsiaTheme="majorEastAsia" w:hAnsi="Times New Roman" w:cs="Times New Roman"/>
          <w:szCs w:val="24"/>
        </w:rPr>
        <w:t xml:space="preserve"> evolve to accommodate new tools and structures that promote strategic decision-making.</w:t>
      </w:r>
    </w:p>
    <w:p w14:paraId="7D9A3573" w14:textId="77777777" w:rsidR="006C7ADF" w:rsidRPr="006C7ADF" w:rsidRDefault="006C7ADF" w:rsidP="006C7ADF">
      <w:pPr>
        <w:rPr>
          <w:rFonts w:ascii="Times New Roman" w:eastAsiaTheme="majorEastAsia" w:hAnsi="Times New Roman" w:cs="Times New Roman"/>
          <w:szCs w:val="24"/>
        </w:rPr>
      </w:pPr>
    </w:p>
    <w:p w14:paraId="20017D35" w14:textId="77777777" w:rsidR="006C7ADF" w:rsidRPr="006C7ADF" w:rsidRDefault="006C7ADF" w:rsidP="006C7ADF">
      <w:pPr>
        <w:rPr>
          <w:rFonts w:ascii="Times New Roman" w:eastAsiaTheme="majorEastAsia" w:hAnsi="Times New Roman" w:cs="Times New Roman"/>
          <w:b/>
          <w:bCs/>
          <w:szCs w:val="24"/>
        </w:rPr>
      </w:pPr>
      <w:r w:rsidRPr="006C7ADF">
        <w:rPr>
          <w:rFonts w:ascii="Times New Roman" w:eastAsiaTheme="majorEastAsia" w:hAnsi="Times New Roman" w:cs="Times New Roman"/>
          <w:b/>
          <w:bCs/>
          <w:szCs w:val="24"/>
        </w:rPr>
        <w:t>Methodology</w:t>
      </w:r>
    </w:p>
    <w:p w14:paraId="742D1A9D" w14:textId="77777777" w:rsidR="006C7ADF" w:rsidRPr="006C7ADF" w:rsidRDefault="006C7ADF" w:rsidP="006C7ADF">
      <w:pPr>
        <w:rPr>
          <w:rFonts w:ascii="Times New Roman" w:eastAsiaTheme="majorEastAsia" w:hAnsi="Times New Roman" w:cs="Times New Roman"/>
          <w:szCs w:val="24"/>
        </w:rPr>
      </w:pPr>
      <w:r w:rsidRPr="006C7ADF">
        <w:rPr>
          <w:rFonts w:ascii="Times New Roman" w:eastAsiaTheme="majorEastAsia" w:hAnsi="Times New Roman" w:cs="Times New Roman"/>
          <w:szCs w:val="24"/>
        </w:rPr>
        <w:t>This research paper will use a qualitative methodology to explore the use of advanced accounting models in strategic business decision-making. The study relies on a methodical review of the available literature, such as peer-reviewed articles, university books, and professional reports that have been searched in databases like Google Scholar, JSTOR, and ScienceDirect. The method is suitable because it enables a detailed examination of theoretical concepts and practical uses without using primary data collection.</w:t>
      </w:r>
    </w:p>
    <w:p w14:paraId="0162FA5E" w14:textId="77777777" w:rsidR="006C7ADF" w:rsidRPr="006C7ADF" w:rsidRDefault="006C7ADF" w:rsidP="006C7ADF">
      <w:pPr>
        <w:rPr>
          <w:rFonts w:ascii="Times New Roman" w:eastAsiaTheme="majorEastAsia" w:hAnsi="Times New Roman" w:cs="Times New Roman"/>
          <w:szCs w:val="24"/>
        </w:rPr>
      </w:pPr>
    </w:p>
    <w:p w14:paraId="4D2B890B" w14:textId="77777777" w:rsidR="006C7ADF" w:rsidRPr="006C7ADF" w:rsidRDefault="006C7ADF" w:rsidP="006C7ADF">
      <w:pPr>
        <w:rPr>
          <w:rFonts w:ascii="Times New Roman" w:eastAsiaTheme="majorEastAsia" w:hAnsi="Times New Roman" w:cs="Times New Roman"/>
          <w:szCs w:val="24"/>
        </w:rPr>
      </w:pPr>
      <w:r w:rsidRPr="006C7ADF">
        <w:rPr>
          <w:rFonts w:ascii="Times New Roman" w:eastAsiaTheme="majorEastAsia" w:hAnsi="Times New Roman" w:cs="Times New Roman"/>
          <w:szCs w:val="24"/>
        </w:rPr>
        <w:t>The study has a structured literature review methodology that encompasses identification, evaluation, and synthesis of pertinent scholarly materials. The search keywords are as follows: discounted cash flow, economic value added, activity-based costing, managerial accounting, ESG accounting, and strategic decision-making. The sources on which DOI references and high citation rates were obtained were prioritized to guarantee credibility and academic rigor (Damodaran, 2012; Eccles et al., 2014).</w:t>
      </w:r>
    </w:p>
    <w:p w14:paraId="1A353AE0" w14:textId="77777777" w:rsidR="006C7ADF" w:rsidRPr="006C7ADF" w:rsidRDefault="006C7ADF" w:rsidP="006C7ADF">
      <w:pPr>
        <w:rPr>
          <w:rFonts w:ascii="Times New Roman" w:eastAsiaTheme="majorEastAsia" w:hAnsi="Times New Roman" w:cs="Times New Roman"/>
          <w:szCs w:val="24"/>
        </w:rPr>
      </w:pPr>
    </w:p>
    <w:p w14:paraId="07205415" w14:textId="77777777" w:rsidR="006C7ADF" w:rsidRPr="006C7ADF" w:rsidRDefault="006C7ADF" w:rsidP="006C7ADF">
      <w:pPr>
        <w:rPr>
          <w:rFonts w:ascii="Times New Roman" w:eastAsiaTheme="majorEastAsia" w:hAnsi="Times New Roman" w:cs="Times New Roman"/>
          <w:szCs w:val="24"/>
        </w:rPr>
      </w:pPr>
      <w:r w:rsidRPr="006C7ADF">
        <w:rPr>
          <w:rFonts w:ascii="Times New Roman" w:eastAsiaTheme="majorEastAsia" w:hAnsi="Times New Roman" w:cs="Times New Roman"/>
          <w:szCs w:val="24"/>
        </w:rPr>
        <w:t>Various accounting models and their usage in decision making are discussed through a comparative analytical framework. To illustrate the point, the DCF and EVA are compared based on their capability to assess value creation, whereas the ABC is evaluated based on its cost allocation capability and business efficiency (Stewart, 1991; Cooper and Kaplan, 1988). This comparative method allows seeing the strengths and weaknesses of both models in detail.</w:t>
      </w:r>
    </w:p>
    <w:p w14:paraId="7E465FA6" w14:textId="77777777" w:rsidR="006C7ADF" w:rsidRPr="006C7ADF" w:rsidRDefault="006C7ADF" w:rsidP="006C7ADF">
      <w:pPr>
        <w:rPr>
          <w:rFonts w:ascii="Times New Roman" w:eastAsiaTheme="majorEastAsia" w:hAnsi="Times New Roman" w:cs="Times New Roman"/>
          <w:szCs w:val="24"/>
        </w:rPr>
      </w:pPr>
    </w:p>
    <w:p w14:paraId="6CD06215" w14:textId="77777777" w:rsidR="006C7ADF" w:rsidRPr="006C7ADF" w:rsidRDefault="006C7ADF" w:rsidP="006C7ADF">
      <w:pPr>
        <w:rPr>
          <w:rFonts w:ascii="Times New Roman" w:eastAsiaTheme="majorEastAsia" w:hAnsi="Times New Roman" w:cs="Times New Roman"/>
          <w:szCs w:val="24"/>
        </w:rPr>
      </w:pPr>
      <w:r w:rsidRPr="006C7ADF">
        <w:rPr>
          <w:rFonts w:ascii="Times New Roman" w:eastAsiaTheme="majorEastAsia" w:hAnsi="Times New Roman" w:cs="Times New Roman"/>
          <w:szCs w:val="24"/>
        </w:rPr>
        <w:t>Conceptual analysis is also included in the study to explore the role of managerial accounting in the process of forecasting, budgeting, and performance evaluation. This includes examination of the theoretical frameworks like the balanced scorecard, and their implementation in various organizational contexts (Kaplan and Norton, 1996). Also, the integration of ESG factors is explored in terms of their influence on financial performance and decision-making (Friede et al., 2015).</w:t>
      </w:r>
    </w:p>
    <w:p w14:paraId="114FA65C" w14:textId="77777777" w:rsidR="006C7ADF" w:rsidRPr="006C7ADF" w:rsidRDefault="006C7ADF" w:rsidP="006C7ADF">
      <w:pPr>
        <w:rPr>
          <w:rFonts w:ascii="Times New Roman" w:eastAsiaTheme="majorEastAsia" w:hAnsi="Times New Roman" w:cs="Times New Roman"/>
          <w:szCs w:val="24"/>
        </w:rPr>
      </w:pPr>
    </w:p>
    <w:p w14:paraId="37ADCC19" w14:textId="77777777" w:rsidR="006C7ADF" w:rsidRPr="006C7ADF" w:rsidRDefault="006C7ADF" w:rsidP="006C7ADF">
      <w:pPr>
        <w:rPr>
          <w:rFonts w:ascii="Times New Roman" w:eastAsiaTheme="majorEastAsia" w:hAnsi="Times New Roman" w:cs="Times New Roman"/>
          <w:szCs w:val="24"/>
        </w:rPr>
      </w:pPr>
      <w:proofErr w:type="gramStart"/>
      <w:r w:rsidRPr="006C7ADF">
        <w:rPr>
          <w:rFonts w:ascii="Times New Roman" w:eastAsiaTheme="majorEastAsia" w:hAnsi="Times New Roman" w:cs="Times New Roman"/>
          <w:szCs w:val="24"/>
        </w:rPr>
        <w:t>In order to</w:t>
      </w:r>
      <w:proofErr w:type="gramEnd"/>
      <w:r w:rsidRPr="006C7ADF">
        <w:rPr>
          <w:rFonts w:ascii="Times New Roman" w:eastAsiaTheme="majorEastAsia" w:hAnsi="Times New Roman" w:cs="Times New Roman"/>
          <w:szCs w:val="24"/>
        </w:rPr>
        <w:t xml:space="preserve"> increase validity and reliability, the paper cross-checks various sources and includes various views based on literature on accounting, finance, and management. This method of triangulation minimizes bias and creates a balanced analysis. Nevertheless, the research suffers a </w:t>
      </w:r>
      <w:r w:rsidRPr="006C7ADF">
        <w:rPr>
          <w:rFonts w:ascii="Times New Roman" w:eastAsiaTheme="majorEastAsia" w:hAnsi="Times New Roman" w:cs="Times New Roman"/>
          <w:szCs w:val="24"/>
        </w:rPr>
        <w:lastRenderedPageBreak/>
        <w:t xml:space="preserve">limitation in its use of secondary data that might not necessarily reflect the real-time business. </w:t>
      </w:r>
      <w:proofErr w:type="gramStart"/>
      <w:r w:rsidRPr="006C7ADF">
        <w:rPr>
          <w:rFonts w:ascii="Times New Roman" w:eastAsiaTheme="majorEastAsia" w:hAnsi="Times New Roman" w:cs="Times New Roman"/>
          <w:szCs w:val="24"/>
        </w:rPr>
        <w:t>In spite of</w:t>
      </w:r>
      <w:proofErr w:type="gramEnd"/>
      <w:r w:rsidRPr="006C7ADF">
        <w:rPr>
          <w:rFonts w:ascii="Times New Roman" w:eastAsiaTheme="majorEastAsia" w:hAnsi="Times New Roman" w:cs="Times New Roman"/>
          <w:szCs w:val="24"/>
        </w:rPr>
        <w:t xml:space="preserve"> this constraint, the quality of the academic sources used makes sure that the findings are sound and applicable.</w:t>
      </w:r>
    </w:p>
    <w:p w14:paraId="217BA929" w14:textId="77777777" w:rsidR="006C7ADF" w:rsidRPr="006C7ADF" w:rsidRDefault="006C7ADF" w:rsidP="006C7ADF">
      <w:pPr>
        <w:rPr>
          <w:rFonts w:ascii="Times New Roman" w:eastAsiaTheme="majorEastAsia" w:hAnsi="Times New Roman" w:cs="Times New Roman"/>
          <w:szCs w:val="24"/>
        </w:rPr>
      </w:pPr>
    </w:p>
    <w:p w14:paraId="201547B6" w14:textId="77777777" w:rsidR="006C7ADF" w:rsidRPr="006C7ADF" w:rsidRDefault="006C7ADF" w:rsidP="006C7ADF">
      <w:pPr>
        <w:rPr>
          <w:rFonts w:ascii="Times New Roman" w:eastAsiaTheme="majorEastAsia" w:hAnsi="Times New Roman" w:cs="Times New Roman"/>
          <w:szCs w:val="24"/>
        </w:rPr>
      </w:pPr>
      <w:r w:rsidRPr="006C7ADF">
        <w:rPr>
          <w:rFonts w:ascii="Times New Roman" w:eastAsiaTheme="majorEastAsia" w:hAnsi="Times New Roman" w:cs="Times New Roman"/>
          <w:szCs w:val="24"/>
        </w:rPr>
        <w:t>Finally, the methodology is an organized and systematic way of studying sophisticated accounting models and their contribution to strategic decision-making processes. The study provides a holistic explanation of the role of accounting in supporting contemporary business practices through combining theoretical knowledge with practical examples.</w:t>
      </w:r>
    </w:p>
    <w:p w14:paraId="6B6CE556" w14:textId="77777777" w:rsidR="006C7ADF" w:rsidRPr="006C7ADF" w:rsidRDefault="006C7ADF" w:rsidP="006C7ADF">
      <w:pPr>
        <w:rPr>
          <w:rFonts w:ascii="Times New Roman" w:eastAsiaTheme="majorEastAsia" w:hAnsi="Times New Roman" w:cs="Times New Roman"/>
          <w:szCs w:val="24"/>
        </w:rPr>
      </w:pPr>
    </w:p>
    <w:p w14:paraId="4BA6F460" w14:textId="77777777" w:rsidR="006C7ADF" w:rsidRPr="006C7ADF" w:rsidRDefault="006C7ADF" w:rsidP="006C7ADF">
      <w:pPr>
        <w:rPr>
          <w:rFonts w:ascii="Times New Roman" w:eastAsiaTheme="majorEastAsia" w:hAnsi="Times New Roman" w:cs="Times New Roman"/>
          <w:b/>
          <w:bCs/>
          <w:szCs w:val="24"/>
        </w:rPr>
      </w:pPr>
      <w:r w:rsidRPr="006C7ADF">
        <w:rPr>
          <w:rFonts w:ascii="Times New Roman" w:eastAsiaTheme="majorEastAsia" w:hAnsi="Times New Roman" w:cs="Times New Roman"/>
          <w:b/>
          <w:bCs/>
          <w:szCs w:val="24"/>
        </w:rPr>
        <w:t>Findings</w:t>
      </w:r>
    </w:p>
    <w:p w14:paraId="5EF9E283" w14:textId="77777777" w:rsidR="006C7ADF" w:rsidRPr="006C7ADF" w:rsidRDefault="006C7ADF" w:rsidP="006C7ADF">
      <w:pPr>
        <w:rPr>
          <w:rFonts w:ascii="Times New Roman" w:eastAsiaTheme="majorEastAsia" w:hAnsi="Times New Roman" w:cs="Times New Roman"/>
          <w:szCs w:val="24"/>
        </w:rPr>
      </w:pPr>
      <w:r w:rsidRPr="006C7ADF">
        <w:rPr>
          <w:rFonts w:ascii="Times New Roman" w:eastAsiaTheme="majorEastAsia" w:hAnsi="Times New Roman" w:cs="Times New Roman"/>
          <w:szCs w:val="24"/>
        </w:rPr>
        <w:t xml:space="preserve">The results of this research suggest that sophisticated accounting models can contribute greatly to the quality and effectiveness of strategic business decision-making. Among the most important findings, it is evident that discounted cash flow (DCF) is still among the most popular valuation methods because of its capacity to integrate future cash flows and the time value of money. As noted by Damodaran (2012), DCF helps organizations to </w:t>
      </w:r>
      <w:proofErr w:type="spellStart"/>
      <w:r w:rsidRPr="006C7ADF">
        <w:rPr>
          <w:rFonts w:ascii="Times New Roman" w:eastAsiaTheme="majorEastAsia" w:hAnsi="Times New Roman" w:cs="Times New Roman"/>
          <w:szCs w:val="24"/>
        </w:rPr>
        <w:t>analyze</w:t>
      </w:r>
      <w:proofErr w:type="spellEnd"/>
      <w:r w:rsidRPr="006C7ADF">
        <w:rPr>
          <w:rFonts w:ascii="Times New Roman" w:eastAsiaTheme="majorEastAsia" w:hAnsi="Times New Roman" w:cs="Times New Roman"/>
          <w:szCs w:val="24"/>
        </w:rPr>
        <w:t xml:space="preserve"> long-term investment opportunities and make effective capital budgeting choices. The findings do however imply that its reliability hinges on the accuracy of assumptions about future cash flows and discount rates which provide a subjectivity of some degree.</w:t>
      </w:r>
    </w:p>
    <w:p w14:paraId="33739B0D" w14:textId="77777777" w:rsidR="006C7ADF" w:rsidRPr="006C7ADF" w:rsidRDefault="006C7ADF" w:rsidP="006C7ADF">
      <w:pPr>
        <w:rPr>
          <w:rFonts w:ascii="Times New Roman" w:eastAsiaTheme="majorEastAsia" w:hAnsi="Times New Roman" w:cs="Times New Roman"/>
          <w:szCs w:val="24"/>
        </w:rPr>
      </w:pPr>
    </w:p>
    <w:p w14:paraId="751004EE" w14:textId="77777777" w:rsidR="006C7ADF" w:rsidRPr="006C7ADF" w:rsidRDefault="006C7ADF" w:rsidP="006C7ADF">
      <w:pPr>
        <w:rPr>
          <w:rFonts w:ascii="Times New Roman" w:eastAsiaTheme="majorEastAsia" w:hAnsi="Times New Roman" w:cs="Times New Roman"/>
          <w:szCs w:val="24"/>
        </w:rPr>
      </w:pPr>
      <w:r w:rsidRPr="006C7ADF">
        <w:rPr>
          <w:rFonts w:ascii="Times New Roman" w:eastAsiaTheme="majorEastAsia" w:hAnsi="Times New Roman" w:cs="Times New Roman"/>
          <w:szCs w:val="24"/>
        </w:rPr>
        <w:t>Another valuable model that enhances decision-making by putting emphasis on value creation is known as economic value added (EVA). EVA uses cost of capital unlike traditional measures of profit, which would give a more realistic picture of economic performance (Stewart, 1991). Empirical research indicates that companies that deploy EVA are likely to align managerial interests with those of shareholders, thus enhancing overall company performance (Worthington and West, 2004). This means that EVA is especially applicable in performance measurement and strategic planning.</w:t>
      </w:r>
    </w:p>
    <w:p w14:paraId="029A1C0B" w14:textId="77777777" w:rsidR="006C7ADF" w:rsidRPr="006C7ADF" w:rsidRDefault="006C7ADF" w:rsidP="006C7ADF">
      <w:pPr>
        <w:rPr>
          <w:rFonts w:ascii="Times New Roman" w:eastAsiaTheme="majorEastAsia" w:hAnsi="Times New Roman" w:cs="Times New Roman"/>
          <w:szCs w:val="24"/>
        </w:rPr>
      </w:pPr>
    </w:p>
    <w:p w14:paraId="6D3295F4" w14:textId="77777777" w:rsidR="006C7ADF" w:rsidRPr="006C7ADF" w:rsidRDefault="006C7ADF" w:rsidP="006C7ADF">
      <w:pPr>
        <w:rPr>
          <w:rFonts w:ascii="Times New Roman" w:eastAsiaTheme="majorEastAsia" w:hAnsi="Times New Roman" w:cs="Times New Roman"/>
          <w:szCs w:val="24"/>
        </w:rPr>
      </w:pPr>
      <w:r w:rsidRPr="006C7ADF">
        <w:rPr>
          <w:rFonts w:ascii="Times New Roman" w:eastAsiaTheme="majorEastAsia" w:hAnsi="Times New Roman" w:cs="Times New Roman"/>
          <w:szCs w:val="24"/>
        </w:rPr>
        <w:t>Activity-based costing (ABC) is discovered to significantly improve the cost management through the more precise allocation of costs. Cooper and Kaplan (1988) illustrate that ABC identifies cost drivers and allocates overhead costs on basis of activities, which helps organizations to enhance operational efficiency. It also reveals that ABC is particularly useful in complex production processes where the conventional costing method can cause misleading cost data (Drury, 2018). Nonetheless, it might be costly to implement, which could restrict its use in smaller organizations.</w:t>
      </w:r>
    </w:p>
    <w:p w14:paraId="48AFA82E" w14:textId="77777777" w:rsidR="006C7ADF" w:rsidRPr="006C7ADF" w:rsidRDefault="006C7ADF" w:rsidP="006C7ADF">
      <w:pPr>
        <w:rPr>
          <w:rFonts w:ascii="Times New Roman" w:eastAsiaTheme="majorEastAsia" w:hAnsi="Times New Roman" w:cs="Times New Roman"/>
          <w:szCs w:val="24"/>
        </w:rPr>
      </w:pPr>
    </w:p>
    <w:p w14:paraId="15D3C4E8" w14:textId="77777777" w:rsidR="006C7ADF" w:rsidRPr="006C7ADF" w:rsidRDefault="006C7ADF" w:rsidP="006C7ADF">
      <w:pPr>
        <w:rPr>
          <w:rFonts w:ascii="Times New Roman" w:eastAsiaTheme="majorEastAsia" w:hAnsi="Times New Roman" w:cs="Times New Roman"/>
          <w:szCs w:val="24"/>
        </w:rPr>
      </w:pPr>
      <w:r w:rsidRPr="006C7ADF">
        <w:rPr>
          <w:rFonts w:ascii="Times New Roman" w:eastAsiaTheme="majorEastAsia" w:hAnsi="Times New Roman" w:cs="Times New Roman"/>
          <w:szCs w:val="24"/>
        </w:rPr>
        <w:lastRenderedPageBreak/>
        <w:t>Managerial accounting is marked as a key ingredient in the incorporation of these models in decision-making processes. According to Kaplan and Norton (1996), an organization can use tools like the balanced scorecard to ensure that financial and non-financial performance measures are aligned to strategic objectives. Also, Horngren et al. (2014) note that budgeting and forecasting will be critical in resource allocation and in monitoring performance. The results indicate that big companies tend to use more sophisticated accounting solutions because they have their resources and skills at their disposal, and small enterprises can afford to use more basic tools.</w:t>
      </w:r>
    </w:p>
    <w:p w14:paraId="7835A3BD" w14:textId="77777777" w:rsidR="006C7ADF" w:rsidRPr="006C7ADF" w:rsidRDefault="006C7ADF" w:rsidP="006C7ADF">
      <w:pPr>
        <w:rPr>
          <w:rFonts w:ascii="Times New Roman" w:eastAsiaTheme="majorEastAsia" w:hAnsi="Times New Roman" w:cs="Times New Roman"/>
          <w:szCs w:val="24"/>
        </w:rPr>
      </w:pPr>
    </w:p>
    <w:p w14:paraId="3CD770FD" w14:textId="77777777" w:rsidR="006C7ADF" w:rsidRPr="006C7ADF" w:rsidRDefault="006C7ADF" w:rsidP="006C7ADF">
      <w:pPr>
        <w:rPr>
          <w:rFonts w:ascii="Times New Roman" w:eastAsiaTheme="majorEastAsia" w:hAnsi="Times New Roman" w:cs="Times New Roman"/>
          <w:szCs w:val="24"/>
        </w:rPr>
      </w:pPr>
      <w:r w:rsidRPr="006C7ADF">
        <w:rPr>
          <w:rFonts w:ascii="Times New Roman" w:eastAsiaTheme="majorEastAsia" w:hAnsi="Times New Roman" w:cs="Times New Roman"/>
          <w:szCs w:val="24"/>
        </w:rPr>
        <w:t>Another important finding is the integration of Environmental, Social, and Governance (ESG) factors into accounting practices. Eccles et al. (2014) show that companies that include ESG in their considerations are more likely to have improved long-term performance and risk management. On the same note, Friede et al. (2015) present evidence of a positive relationship between ESG performance and financial outcomes. This shows that ESG integration is increasingly a part of strategic decision-making.</w:t>
      </w:r>
    </w:p>
    <w:p w14:paraId="30165FF8" w14:textId="77777777" w:rsidR="006C7ADF" w:rsidRPr="006C7ADF" w:rsidRDefault="006C7ADF" w:rsidP="006C7ADF">
      <w:pPr>
        <w:rPr>
          <w:rFonts w:ascii="Times New Roman" w:eastAsiaTheme="majorEastAsia" w:hAnsi="Times New Roman" w:cs="Times New Roman"/>
          <w:szCs w:val="24"/>
        </w:rPr>
      </w:pPr>
    </w:p>
    <w:p w14:paraId="656C8090" w14:textId="77777777" w:rsidR="006C7ADF" w:rsidRPr="006C7ADF" w:rsidRDefault="006C7ADF" w:rsidP="006C7ADF">
      <w:pPr>
        <w:rPr>
          <w:rFonts w:ascii="Times New Roman" w:eastAsiaTheme="majorEastAsia" w:hAnsi="Times New Roman" w:cs="Times New Roman"/>
          <w:szCs w:val="24"/>
        </w:rPr>
      </w:pPr>
      <w:r w:rsidRPr="006C7ADF">
        <w:rPr>
          <w:rFonts w:ascii="Times New Roman" w:eastAsiaTheme="majorEastAsia" w:hAnsi="Times New Roman" w:cs="Times New Roman"/>
          <w:szCs w:val="24"/>
        </w:rPr>
        <w:t>The results also pinpoint the value of accounting data in intricate strategic choices like mergers and acquisitions. According to Gaughan (2018), such transactions are vital in financial analysis to determine valuation and risk analysis. Nonetheless, the research concludes that poor decision-making may be the result of inaccurate or manipulated accounting information that underlines the importance of reliable financial reporting (Dechow et al., 2010).</w:t>
      </w:r>
    </w:p>
    <w:p w14:paraId="0E8CFB7E" w14:textId="77777777" w:rsidR="006C7ADF" w:rsidRPr="006C7ADF" w:rsidRDefault="006C7ADF" w:rsidP="006C7ADF">
      <w:pPr>
        <w:rPr>
          <w:rFonts w:ascii="Times New Roman" w:eastAsiaTheme="majorEastAsia" w:hAnsi="Times New Roman" w:cs="Times New Roman"/>
          <w:szCs w:val="24"/>
        </w:rPr>
      </w:pPr>
    </w:p>
    <w:p w14:paraId="5198C8D2" w14:textId="77777777" w:rsidR="006C7ADF" w:rsidRPr="006C7ADF" w:rsidRDefault="006C7ADF" w:rsidP="006C7ADF">
      <w:pPr>
        <w:rPr>
          <w:rFonts w:ascii="Times New Roman" w:eastAsiaTheme="majorEastAsia" w:hAnsi="Times New Roman" w:cs="Times New Roman"/>
          <w:szCs w:val="24"/>
        </w:rPr>
      </w:pPr>
      <w:r w:rsidRPr="006C7ADF">
        <w:rPr>
          <w:rFonts w:ascii="Times New Roman" w:eastAsiaTheme="majorEastAsia" w:hAnsi="Times New Roman" w:cs="Times New Roman"/>
          <w:szCs w:val="24"/>
        </w:rPr>
        <w:t>Lastly, ethical implications become an important aspect affecting the utilization of accounting information. According to Bushman and Smith (2001), transparency and good corporate governance are crucial in ensuring financial information integrity. Jensen and Meckling (1976) also emphasize that agency problems may result in the abuse of accounting information, which supports the importance of harmonizing the managerial incentives with the organizational goals.</w:t>
      </w:r>
    </w:p>
    <w:p w14:paraId="6D5CF508" w14:textId="77777777" w:rsidR="006C7ADF" w:rsidRPr="006C7ADF" w:rsidRDefault="006C7ADF" w:rsidP="006C7ADF">
      <w:pPr>
        <w:rPr>
          <w:rFonts w:ascii="Times New Roman" w:eastAsiaTheme="majorEastAsia" w:hAnsi="Times New Roman" w:cs="Times New Roman"/>
          <w:szCs w:val="24"/>
        </w:rPr>
      </w:pPr>
    </w:p>
    <w:p w14:paraId="22311E75" w14:textId="77777777" w:rsidR="006C7ADF" w:rsidRPr="006C7ADF" w:rsidRDefault="006C7ADF" w:rsidP="006C7ADF">
      <w:pPr>
        <w:rPr>
          <w:rFonts w:ascii="Times New Roman" w:eastAsiaTheme="majorEastAsia" w:hAnsi="Times New Roman" w:cs="Times New Roman"/>
          <w:szCs w:val="24"/>
        </w:rPr>
      </w:pPr>
      <w:r w:rsidRPr="006C7ADF">
        <w:rPr>
          <w:rFonts w:ascii="Times New Roman" w:eastAsiaTheme="majorEastAsia" w:hAnsi="Times New Roman" w:cs="Times New Roman"/>
          <w:szCs w:val="24"/>
        </w:rPr>
        <w:t>All in all, the results reveal that more advanced accounting models enhance decision-making much better, as they present more accurate, relevant, and forward-looking information. Nonetheless, their efficiency depends on adequate implementation, sound data, and responsible actions.</w:t>
      </w:r>
    </w:p>
    <w:p w14:paraId="516A2D5E" w14:textId="77777777" w:rsidR="006C7ADF" w:rsidRPr="006C7ADF" w:rsidRDefault="006C7ADF" w:rsidP="006C7ADF">
      <w:pPr>
        <w:rPr>
          <w:rFonts w:ascii="Times New Roman" w:eastAsiaTheme="majorEastAsia" w:hAnsi="Times New Roman" w:cs="Times New Roman"/>
          <w:szCs w:val="24"/>
        </w:rPr>
      </w:pPr>
    </w:p>
    <w:p w14:paraId="715B5832" w14:textId="77777777" w:rsidR="006C7ADF" w:rsidRPr="006C7ADF" w:rsidRDefault="006C7ADF" w:rsidP="006C7ADF">
      <w:pPr>
        <w:rPr>
          <w:rFonts w:ascii="Times New Roman" w:eastAsiaTheme="majorEastAsia" w:hAnsi="Times New Roman" w:cs="Times New Roman"/>
          <w:szCs w:val="24"/>
        </w:rPr>
      </w:pPr>
    </w:p>
    <w:p w14:paraId="58536954" w14:textId="77777777" w:rsidR="006C7ADF" w:rsidRPr="006C7ADF" w:rsidRDefault="006C7ADF" w:rsidP="006C7ADF">
      <w:pPr>
        <w:rPr>
          <w:rFonts w:ascii="Times New Roman" w:eastAsiaTheme="majorEastAsia" w:hAnsi="Times New Roman" w:cs="Times New Roman"/>
          <w:szCs w:val="24"/>
        </w:rPr>
      </w:pPr>
    </w:p>
    <w:p w14:paraId="12FC9C67" w14:textId="77777777" w:rsidR="006C7ADF" w:rsidRPr="006C7ADF" w:rsidRDefault="006C7ADF" w:rsidP="006C7ADF">
      <w:pPr>
        <w:rPr>
          <w:rFonts w:ascii="Times New Roman" w:eastAsiaTheme="majorEastAsia" w:hAnsi="Times New Roman" w:cs="Times New Roman"/>
          <w:b/>
          <w:bCs/>
          <w:szCs w:val="24"/>
        </w:rPr>
      </w:pPr>
      <w:r w:rsidRPr="006C7ADF">
        <w:rPr>
          <w:rFonts w:ascii="Times New Roman" w:eastAsiaTheme="majorEastAsia" w:hAnsi="Times New Roman" w:cs="Times New Roman"/>
          <w:b/>
          <w:bCs/>
          <w:szCs w:val="24"/>
        </w:rPr>
        <w:lastRenderedPageBreak/>
        <w:t>Discussion</w:t>
      </w:r>
    </w:p>
    <w:p w14:paraId="0008C994" w14:textId="77777777" w:rsidR="006C7ADF" w:rsidRPr="006C7ADF" w:rsidRDefault="006C7ADF" w:rsidP="006C7ADF">
      <w:pPr>
        <w:rPr>
          <w:rFonts w:ascii="Times New Roman" w:eastAsiaTheme="majorEastAsia" w:hAnsi="Times New Roman" w:cs="Times New Roman"/>
          <w:szCs w:val="24"/>
        </w:rPr>
      </w:pPr>
      <w:r w:rsidRPr="006C7ADF">
        <w:rPr>
          <w:rFonts w:ascii="Times New Roman" w:eastAsiaTheme="majorEastAsia" w:hAnsi="Times New Roman" w:cs="Times New Roman"/>
          <w:szCs w:val="24"/>
        </w:rPr>
        <w:t>The conclusions of this research study underscore the paramount importance of the advanced accounting model in the strategic decision making of business. The growing intensity of contemporary business landscapes requires the application of advanced tools which extend beyond the practice of conventional accounting. This discussion reflects critically on the implication of these findings as far as they relate to the existing literature and their wider implications on organizations.</w:t>
      </w:r>
    </w:p>
    <w:p w14:paraId="6C29E20B" w14:textId="77777777" w:rsidR="006C7ADF" w:rsidRPr="006C7ADF" w:rsidRDefault="006C7ADF" w:rsidP="006C7ADF">
      <w:pPr>
        <w:rPr>
          <w:rFonts w:ascii="Times New Roman" w:eastAsiaTheme="majorEastAsia" w:hAnsi="Times New Roman" w:cs="Times New Roman"/>
          <w:szCs w:val="24"/>
        </w:rPr>
      </w:pPr>
    </w:p>
    <w:p w14:paraId="1DD1B171" w14:textId="77777777" w:rsidR="006C7ADF" w:rsidRPr="006C7ADF" w:rsidRDefault="006C7ADF" w:rsidP="006C7ADF">
      <w:pPr>
        <w:rPr>
          <w:rFonts w:ascii="Times New Roman" w:eastAsiaTheme="majorEastAsia" w:hAnsi="Times New Roman" w:cs="Times New Roman"/>
          <w:szCs w:val="24"/>
        </w:rPr>
      </w:pPr>
      <w:r w:rsidRPr="006C7ADF">
        <w:rPr>
          <w:rFonts w:ascii="Times New Roman" w:eastAsiaTheme="majorEastAsia" w:hAnsi="Times New Roman" w:cs="Times New Roman"/>
          <w:szCs w:val="24"/>
        </w:rPr>
        <w:t>Among the key themes that come out in the findings is the value of future-oriented financial analysis. Conventional accounting systems are based on historical information, which may not sufficiently aid the strategic decision making. Conversely, models like DCF furnish information on the future cash flow, which allows organizations to calculate investment opportunities more efficiently (Damodaran, 2012). Nonetheless, assumptions make it less predictable, which is why strong forecasting methods and sensitivity analysis are essential.</w:t>
      </w:r>
    </w:p>
    <w:p w14:paraId="1090FD77" w14:textId="77777777" w:rsidR="006C7ADF" w:rsidRPr="006C7ADF" w:rsidRDefault="006C7ADF" w:rsidP="006C7ADF">
      <w:pPr>
        <w:rPr>
          <w:rFonts w:ascii="Times New Roman" w:eastAsiaTheme="majorEastAsia" w:hAnsi="Times New Roman" w:cs="Times New Roman"/>
          <w:szCs w:val="24"/>
        </w:rPr>
      </w:pPr>
    </w:p>
    <w:p w14:paraId="255887AA" w14:textId="77777777" w:rsidR="006C7ADF" w:rsidRPr="006C7ADF" w:rsidRDefault="006C7ADF" w:rsidP="006C7ADF">
      <w:pPr>
        <w:rPr>
          <w:rFonts w:ascii="Times New Roman" w:eastAsiaTheme="majorEastAsia" w:hAnsi="Times New Roman" w:cs="Times New Roman"/>
          <w:szCs w:val="24"/>
        </w:rPr>
      </w:pPr>
      <w:r w:rsidRPr="006C7ADF">
        <w:rPr>
          <w:rFonts w:ascii="Times New Roman" w:eastAsiaTheme="majorEastAsia" w:hAnsi="Times New Roman" w:cs="Times New Roman"/>
          <w:szCs w:val="24"/>
        </w:rPr>
        <w:t xml:space="preserve">Its significance as a performance measurement tool that harmonizes managerial decisions with shareholder value is supported by the discussion of EVA. Stewart (1991) maintains that EVA is a more effective measure of economic profit because it </w:t>
      </w:r>
      <w:proofErr w:type="gramStart"/>
      <w:r w:rsidRPr="006C7ADF">
        <w:rPr>
          <w:rFonts w:ascii="Times New Roman" w:eastAsiaTheme="majorEastAsia" w:hAnsi="Times New Roman" w:cs="Times New Roman"/>
          <w:szCs w:val="24"/>
        </w:rPr>
        <w:t>takes into account</w:t>
      </w:r>
      <w:proofErr w:type="gramEnd"/>
      <w:r w:rsidRPr="006C7ADF">
        <w:rPr>
          <w:rFonts w:ascii="Times New Roman" w:eastAsiaTheme="majorEastAsia" w:hAnsi="Times New Roman" w:cs="Times New Roman"/>
          <w:szCs w:val="24"/>
        </w:rPr>
        <w:t xml:space="preserve"> cost of capital. This can be correlated with the theory of agency, which insists on the necessity to tone the incentives of managers by the interests of shareholders (Jensen and Meckling, 1976). Nevertheless, the adoption of EVA demands the introduction of substantial organizational process modifications, which might be problematic to some companies.</w:t>
      </w:r>
    </w:p>
    <w:p w14:paraId="50593888" w14:textId="77777777" w:rsidR="006C7ADF" w:rsidRPr="006C7ADF" w:rsidRDefault="006C7ADF" w:rsidP="006C7ADF">
      <w:pPr>
        <w:rPr>
          <w:rFonts w:ascii="Times New Roman" w:eastAsiaTheme="majorEastAsia" w:hAnsi="Times New Roman" w:cs="Times New Roman"/>
          <w:szCs w:val="24"/>
        </w:rPr>
      </w:pPr>
    </w:p>
    <w:p w14:paraId="09DAA6F4" w14:textId="77777777" w:rsidR="006C7ADF" w:rsidRPr="006C7ADF" w:rsidRDefault="006C7ADF" w:rsidP="006C7ADF">
      <w:pPr>
        <w:rPr>
          <w:rFonts w:ascii="Times New Roman" w:eastAsiaTheme="majorEastAsia" w:hAnsi="Times New Roman" w:cs="Times New Roman"/>
          <w:szCs w:val="24"/>
        </w:rPr>
      </w:pPr>
      <w:r w:rsidRPr="006C7ADF">
        <w:rPr>
          <w:rFonts w:ascii="Times New Roman" w:eastAsiaTheme="majorEastAsia" w:hAnsi="Times New Roman" w:cs="Times New Roman"/>
          <w:szCs w:val="24"/>
        </w:rPr>
        <w:t>Another significant development in accounting practices is activity-based costing (ABC). The fact that the ABC can allow giving detailed insights on cost drivers improves the decision-making process by permitting organizations to detect inefficiency and optimize the allocation of resources (Cooper &amp; Kaplan, 1988). Its complexity and cost of implementation can, however, restrict its adoption, especially in small businesses (Drury, 2018). This implies that when embracing advanced accounting models, organizations must undertake a keen analysis of the cost-benefit trade-off.</w:t>
      </w:r>
    </w:p>
    <w:p w14:paraId="2443A78C" w14:textId="77777777" w:rsidR="006C7ADF" w:rsidRPr="006C7ADF" w:rsidRDefault="006C7ADF" w:rsidP="006C7ADF">
      <w:pPr>
        <w:rPr>
          <w:rFonts w:ascii="Times New Roman" w:eastAsiaTheme="majorEastAsia" w:hAnsi="Times New Roman" w:cs="Times New Roman"/>
          <w:szCs w:val="24"/>
        </w:rPr>
      </w:pPr>
    </w:p>
    <w:p w14:paraId="527F7595" w14:textId="77777777" w:rsidR="006C7ADF" w:rsidRPr="006C7ADF" w:rsidRDefault="006C7ADF" w:rsidP="006C7ADF">
      <w:pPr>
        <w:rPr>
          <w:rFonts w:ascii="Times New Roman" w:eastAsiaTheme="majorEastAsia" w:hAnsi="Times New Roman" w:cs="Times New Roman"/>
          <w:szCs w:val="24"/>
        </w:rPr>
      </w:pPr>
      <w:r w:rsidRPr="006C7ADF">
        <w:rPr>
          <w:rFonts w:ascii="Times New Roman" w:eastAsiaTheme="majorEastAsia" w:hAnsi="Times New Roman" w:cs="Times New Roman"/>
          <w:szCs w:val="24"/>
        </w:rPr>
        <w:t xml:space="preserve">The decision to incorporate ESG factors in accounting practices indicates a wider move towards sustainable business practices. According to Eccles et al. (2014), organizations that integrate ESG in their strategies are in a better position of achieving long-term success. This underscores the changing purpose of accounting as the way of looking through not just financial performance but also social and environmental outcomes. Nevertheless, the absence of standardized ESG </w:t>
      </w:r>
      <w:r w:rsidRPr="006C7ADF">
        <w:rPr>
          <w:rFonts w:ascii="Times New Roman" w:eastAsiaTheme="majorEastAsia" w:hAnsi="Times New Roman" w:cs="Times New Roman"/>
          <w:szCs w:val="24"/>
        </w:rPr>
        <w:lastRenderedPageBreak/>
        <w:t>reporting frameworks can be regarded as a weakness since it can create discrepancies in measurement and disclosure (Friede et al., 2015).</w:t>
      </w:r>
    </w:p>
    <w:p w14:paraId="7ECEB928" w14:textId="77777777" w:rsidR="006C7ADF" w:rsidRPr="006C7ADF" w:rsidRDefault="006C7ADF" w:rsidP="006C7ADF">
      <w:pPr>
        <w:rPr>
          <w:rFonts w:ascii="Times New Roman" w:eastAsiaTheme="majorEastAsia" w:hAnsi="Times New Roman" w:cs="Times New Roman"/>
          <w:szCs w:val="24"/>
        </w:rPr>
      </w:pPr>
    </w:p>
    <w:p w14:paraId="5BA2202D" w14:textId="77777777" w:rsidR="006C7ADF" w:rsidRPr="006C7ADF" w:rsidRDefault="006C7ADF" w:rsidP="006C7ADF">
      <w:pPr>
        <w:rPr>
          <w:rFonts w:ascii="Times New Roman" w:eastAsiaTheme="majorEastAsia" w:hAnsi="Times New Roman" w:cs="Times New Roman"/>
          <w:szCs w:val="24"/>
        </w:rPr>
      </w:pPr>
      <w:r w:rsidRPr="006C7ADF">
        <w:rPr>
          <w:rFonts w:ascii="Times New Roman" w:eastAsiaTheme="majorEastAsia" w:hAnsi="Times New Roman" w:cs="Times New Roman"/>
          <w:szCs w:val="24"/>
        </w:rPr>
        <w:t>The findings also highlight the relevance of managerial accounting to strategic decision-making. Instruments like the balanced scorecard also enable organizations to combine both financial and non-financial performance indicators, which will give a more holistic perspective of organizational performance (Kaplan and Norton, 1996). This is especially significant in large organizations, where decision-making is an elaborate process that involves various stakeholders. Smaller businesses, however, might be constrained by their ability to implement such tools because of the lack of resources.</w:t>
      </w:r>
    </w:p>
    <w:p w14:paraId="75B946DF" w14:textId="77777777" w:rsidR="006C7ADF" w:rsidRPr="006C7ADF" w:rsidRDefault="006C7ADF" w:rsidP="006C7ADF">
      <w:pPr>
        <w:rPr>
          <w:rFonts w:ascii="Times New Roman" w:eastAsiaTheme="majorEastAsia" w:hAnsi="Times New Roman" w:cs="Times New Roman"/>
          <w:szCs w:val="24"/>
        </w:rPr>
      </w:pPr>
    </w:p>
    <w:p w14:paraId="5FE0C1C3" w14:textId="77777777" w:rsidR="006C7ADF" w:rsidRPr="006C7ADF" w:rsidRDefault="006C7ADF" w:rsidP="006C7ADF">
      <w:pPr>
        <w:rPr>
          <w:rFonts w:ascii="Times New Roman" w:eastAsiaTheme="majorEastAsia" w:hAnsi="Times New Roman" w:cs="Times New Roman"/>
          <w:szCs w:val="24"/>
        </w:rPr>
      </w:pPr>
      <w:r w:rsidRPr="006C7ADF">
        <w:rPr>
          <w:rFonts w:ascii="Times New Roman" w:eastAsiaTheme="majorEastAsia" w:hAnsi="Times New Roman" w:cs="Times New Roman"/>
          <w:szCs w:val="24"/>
        </w:rPr>
        <w:t>Another point of discussion is the significance of accounting data in complicated strategic decisions like a merger or acquisition. As Gaughan (2018) emphasizes, valuation and risk assessment require accurate financial information. Nevertheless, there are critical risks of earnings management and data manipulation, which have been observed by Dechow et al. (2010). This highlights the necessity of good corporate governance, and ethical practices to make accounting information reliable.</w:t>
      </w:r>
    </w:p>
    <w:p w14:paraId="4C762D48" w14:textId="77777777" w:rsidR="006C7ADF" w:rsidRPr="006C7ADF" w:rsidRDefault="006C7ADF" w:rsidP="006C7ADF">
      <w:pPr>
        <w:rPr>
          <w:rFonts w:ascii="Times New Roman" w:eastAsiaTheme="majorEastAsia" w:hAnsi="Times New Roman" w:cs="Times New Roman"/>
          <w:szCs w:val="24"/>
        </w:rPr>
      </w:pPr>
    </w:p>
    <w:p w14:paraId="6CB3FC05" w14:textId="77777777" w:rsidR="006C7ADF" w:rsidRPr="006C7ADF" w:rsidRDefault="006C7ADF" w:rsidP="006C7ADF">
      <w:pPr>
        <w:rPr>
          <w:rFonts w:ascii="Times New Roman" w:eastAsiaTheme="majorEastAsia" w:hAnsi="Times New Roman" w:cs="Times New Roman"/>
          <w:szCs w:val="24"/>
        </w:rPr>
      </w:pPr>
      <w:r w:rsidRPr="006C7ADF">
        <w:rPr>
          <w:rFonts w:ascii="Times New Roman" w:eastAsiaTheme="majorEastAsia" w:hAnsi="Times New Roman" w:cs="Times New Roman"/>
          <w:szCs w:val="24"/>
        </w:rPr>
        <w:t xml:space="preserve">In using accounting data, ethical concerns are important. The results indicate that stakeholder trust can only be secured through transparency and accountability. Bushman and Smith (2001) emphasize that high-quality financial reporting works to reduce agency problems and enhance decision-making. On the same note, Jensen and Meckling (1976) reiterate that good governance structures need to be in place to ensure that the </w:t>
      </w:r>
      <w:proofErr w:type="spellStart"/>
      <w:r w:rsidRPr="006C7ADF">
        <w:rPr>
          <w:rFonts w:ascii="Times New Roman" w:eastAsiaTheme="majorEastAsia" w:hAnsi="Times New Roman" w:cs="Times New Roman"/>
          <w:szCs w:val="24"/>
        </w:rPr>
        <w:t>behavior</w:t>
      </w:r>
      <w:proofErr w:type="spellEnd"/>
      <w:r w:rsidRPr="006C7ADF">
        <w:rPr>
          <w:rFonts w:ascii="Times New Roman" w:eastAsiaTheme="majorEastAsia" w:hAnsi="Times New Roman" w:cs="Times New Roman"/>
          <w:szCs w:val="24"/>
        </w:rPr>
        <w:t xml:space="preserve"> of managers is aligned with the organizational goals.</w:t>
      </w:r>
    </w:p>
    <w:p w14:paraId="4FD835FD" w14:textId="77777777" w:rsidR="006C7ADF" w:rsidRPr="006C7ADF" w:rsidRDefault="006C7ADF" w:rsidP="006C7ADF">
      <w:pPr>
        <w:rPr>
          <w:rFonts w:ascii="Times New Roman" w:eastAsiaTheme="majorEastAsia" w:hAnsi="Times New Roman" w:cs="Times New Roman"/>
          <w:szCs w:val="24"/>
        </w:rPr>
      </w:pPr>
    </w:p>
    <w:p w14:paraId="349C1396" w14:textId="77777777" w:rsidR="006C7ADF" w:rsidRPr="006C7ADF" w:rsidRDefault="006C7ADF" w:rsidP="006C7ADF">
      <w:pPr>
        <w:rPr>
          <w:rFonts w:ascii="Times New Roman" w:eastAsiaTheme="majorEastAsia" w:hAnsi="Times New Roman" w:cs="Times New Roman"/>
          <w:szCs w:val="24"/>
        </w:rPr>
      </w:pPr>
      <w:r w:rsidRPr="006C7ADF">
        <w:rPr>
          <w:rFonts w:ascii="Times New Roman" w:eastAsiaTheme="majorEastAsia" w:hAnsi="Times New Roman" w:cs="Times New Roman"/>
          <w:szCs w:val="24"/>
        </w:rPr>
        <w:t xml:space="preserve">Altogether, the discussion shows that sophisticated accounting models can considerably improve the quality of strategic decision-making. </w:t>
      </w:r>
      <w:proofErr w:type="gramStart"/>
      <w:r w:rsidRPr="006C7ADF">
        <w:rPr>
          <w:rFonts w:ascii="Times New Roman" w:eastAsiaTheme="majorEastAsia" w:hAnsi="Times New Roman" w:cs="Times New Roman"/>
          <w:szCs w:val="24"/>
        </w:rPr>
        <w:t>Yet,</w:t>
      </w:r>
      <w:proofErr w:type="gramEnd"/>
      <w:r w:rsidRPr="006C7ADF">
        <w:rPr>
          <w:rFonts w:ascii="Times New Roman" w:eastAsiaTheme="majorEastAsia" w:hAnsi="Times New Roman" w:cs="Times New Roman"/>
          <w:szCs w:val="24"/>
        </w:rPr>
        <w:t xml:space="preserve"> it requires proper data, implementation, and ethical practices to be effective. With the ever-changing business environments, organizations are required to embrace newer accounting tools, without compromising transparency and accountability. Sustainable competitive advantage in future will be impossible without integration of advanced accounting models and strategic management practices.</w:t>
      </w:r>
    </w:p>
    <w:p w14:paraId="62A831D0" w14:textId="77777777" w:rsidR="006C7ADF" w:rsidRPr="006C7ADF" w:rsidRDefault="006C7ADF" w:rsidP="006C7ADF">
      <w:pPr>
        <w:rPr>
          <w:rFonts w:ascii="Times New Roman" w:eastAsiaTheme="majorEastAsia" w:hAnsi="Times New Roman" w:cs="Times New Roman"/>
          <w:szCs w:val="24"/>
        </w:rPr>
      </w:pPr>
    </w:p>
    <w:p w14:paraId="698BEDF9" w14:textId="77777777" w:rsidR="006C7ADF" w:rsidRPr="006C7ADF" w:rsidRDefault="006C7ADF" w:rsidP="006C7ADF">
      <w:pPr>
        <w:rPr>
          <w:rFonts w:ascii="Times New Roman" w:eastAsiaTheme="majorEastAsia" w:hAnsi="Times New Roman" w:cs="Times New Roman"/>
          <w:szCs w:val="24"/>
        </w:rPr>
      </w:pPr>
    </w:p>
    <w:p w14:paraId="38355B80" w14:textId="77777777" w:rsidR="006C7ADF" w:rsidRPr="006C7ADF" w:rsidRDefault="006C7ADF" w:rsidP="006C7ADF">
      <w:pPr>
        <w:rPr>
          <w:rFonts w:ascii="Times New Roman" w:eastAsiaTheme="majorEastAsia" w:hAnsi="Times New Roman" w:cs="Times New Roman"/>
          <w:szCs w:val="24"/>
        </w:rPr>
      </w:pPr>
    </w:p>
    <w:p w14:paraId="72040282" w14:textId="77777777" w:rsidR="006C7ADF" w:rsidRPr="006C7ADF" w:rsidRDefault="006C7ADF" w:rsidP="006C7ADF">
      <w:pPr>
        <w:rPr>
          <w:rFonts w:ascii="Times New Roman" w:eastAsiaTheme="majorEastAsia" w:hAnsi="Times New Roman" w:cs="Times New Roman"/>
          <w:b/>
          <w:bCs/>
          <w:szCs w:val="24"/>
        </w:rPr>
      </w:pPr>
      <w:r w:rsidRPr="006C7ADF">
        <w:rPr>
          <w:rFonts w:ascii="Times New Roman" w:eastAsiaTheme="majorEastAsia" w:hAnsi="Times New Roman" w:cs="Times New Roman"/>
          <w:b/>
          <w:bCs/>
          <w:szCs w:val="24"/>
        </w:rPr>
        <w:lastRenderedPageBreak/>
        <w:t>Conclusion</w:t>
      </w:r>
    </w:p>
    <w:p w14:paraId="1EE11A3B" w14:textId="77777777" w:rsidR="006C7ADF" w:rsidRPr="006C7ADF" w:rsidRDefault="006C7ADF" w:rsidP="006C7ADF">
      <w:pPr>
        <w:rPr>
          <w:rFonts w:ascii="Times New Roman" w:eastAsiaTheme="majorEastAsia" w:hAnsi="Times New Roman" w:cs="Times New Roman"/>
          <w:szCs w:val="24"/>
        </w:rPr>
      </w:pPr>
    </w:p>
    <w:p w14:paraId="3CB81D94" w14:textId="77777777" w:rsidR="006C7ADF" w:rsidRPr="006C7ADF" w:rsidRDefault="006C7ADF" w:rsidP="006C7ADF">
      <w:pPr>
        <w:rPr>
          <w:rFonts w:ascii="Times New Roman" w:eastAsiaTheme="majorEastAsia" w:hAnsi="Times New Roman" w:cs="Times New Roman"/>
          <w:szCs w:val="24"/>
        </w:rPr>
      </w:pPr>
      <w:r w:rsidRPr="006C7ADF">
        <w:rPr>
          <w:rFonts w:ascii="Times New Roman" w:eastAsiaTheme="majorEastAsia" w:hAnsi="Times New Roman" w:cs="Times New Roman"/>
          <w:szCs w:val="24"/>
        </w:rPr>
        <w:t xml:space="preserve">The role of advanced accounting models in strategic decision making in business in modern organizations has been critically </w:t>
      </w:r>
      <w:proofErr w:type="spellStart"/>
      <w:r w:rsidRPr="006C7ADF">
        <w:rPr>
          <w:rFonts w:ascii="Times New Roman" w:eastAsiaTheme="majorEastAsia" w:hAnsi="Times New Roman" w:cs="Times New Roman"/>
          <w:szCs w:val="24"/>
        </w:rPr>
        <w:t>analyzed</w:t>
      </w:r>
      <w:proofErr w:type="spellEnd"/>
      <w:r w:rsidRPr="006C7ADF">
        <w:rPr>
          <w:rFonts w:ascii="Times New Roman" w:eastAsiaTheme="majorEastAsia" w:hAnsi="Times New Roman" w:cs="Times New Roman"/>
          <w:szCs w:val="24"/>
        </w:rPr>
        <w:t xml:space="preserve"> in this report. The analysis also shows that traditional accounting tools are not enough anymore to make complex and forward-thinking decisions, because these tools are based more on historical data than on the future. More relevant and accurate information on financial performance, cost structures, and value creation can be obtained using advanced models like discounted cash flow (DCF), economic value added (EVA), and activity-based costing (ABC).</w:t>
      </w:r>
    </w:p>
    <w:p w14:paraId="7E538FED" w14:textId="77777777" w:rsidR="006C7ADF" w:rsidRPr="006C7ADF" w:rsidRDefault="006C7ADF" w:rsidP="006C7ADF">
      <w:pPr>
        <w:rPr>
          <w:rFonts w:ascii="Times New Roman" w:eastAsiaTheme="majorEastAsia" w:hAnsi="Times New Roman" w:cs="Times New Roman"/>
          <w:szCs w:val="24"/>
        </w:rPr>
      </w:pPr>
      <w:r w:rsidRPr="006C7ADF">
        <w:rPr>
          <w:rFonts w:ascii="Times New Roman" w:eastAsiaTheme="majorEastAsia" w:hAnsi="Times New Roman" w:cs="Times New Roman"/>
          <w:szCs w:val="24"/>
        </w:rPr>
        <w:t xml:space="preserve">The study emphasizes that DCF is important in investment appraisal as it </w:t>
      </w:r>
      <w:proofErr w:type="gramStart"/>
      <w:r w:rsidRPr="006C7ADF">
        <w:rPr>
          <w:rFonts w:ascii="Times New Roman" w:eastAsiaTheme="majorEastAsia" w:hAnsi="Times New Roman" w:cs="Times New Roman"/>
          <w:szCs w:val="24"/>
        </w:rPr>
        <w:t>takes into account</w:t>
      </w:r>
      <w:proofErr w:type="gramEnd"/>
      <w:r w:rsidRPr="006C7ADF">
        <w:rPr>
          <w:rFonts w:ascii="Times New Roman" w:eastAsiaTheme="majorEastAsia" w:hAnsi="Times New Roman" w:cs="Times New Roman"/>
          <w:szCs w:val="24"/>
        </w:rPr>
        <w:t xml:space="preserve"> future cash flow and time value of money whereas EVA is a more effective method of performance assessment because it </w:t>
      </w:r>
      <w:proofErr w:type="gramStart"/>
      <w:r w:rsidRPr="006C7ADF">
        <w:rPr>
          <w:rFonts w:ascii="Times New Roman" w:eastAsiaTheme="majorEastAsia" w:hAnsi="Times New Roman" w:cs="Times New Roman"/>
          <w:szCs w:val="24"/>
        </w:rPr>
        <w:t>takes into account</w:t>
      </w:r>
      <w:proofErr w:type="gramEnd"/>
      <w:r w:rsidRPr="006C7ADF">
        <w:rPr>
          <w:rFonts w:ascii="Times New Roman" w:eastAsiaTheme="majorEastAsia" w:hAnsi="Times New Roman" w:cs="Times New Roman"/>
          <w:szCs w:val="24"/>
        </w:rPr>
        <w:t xml:space="preserve"> the cost of capital. On the same note, ABC enhances the accuracy of cost allocation, which allows organizations to detect inefficiencies and optimize their use of resources. These models, in combination, have a huge positive impact on strategic decision-making quality.</w:t>
      </w:r>
    </w:p>
    <w:p w14:paraId="66C57D24" w14:textId="77777777" w:rsidR="006C7ADF" w:rsidRPr="006C7ADF" w:rsidRDefault="006C7ADF" w:rsidP="006C7ADF">
      <w:pPr>
        <w:rPr>
          <w:rFonts w:ascii="Times New Roman" w:eastAsiaTheme="majorEastAsia" w:hAnsi="Times New Roman" w:cs="Times New Roman"/>
          <w:szCs w:val="24"/>
        </w:rPr>
      </w:pPr>
      <w:r w:rsidRPr="006C7ADF">
        <w:rPr>
          <w:rFonts w:ascii="Times New Roman" w:eastAsiaTheme="majorEastAsia" w:hAnsi="Times New Roman" w:cs="Times New Roman"/>
          <w:szCs w:val="24"/>
        </w:rPr>
        <w:t>Managerial accounting is also cited as another major contributor to supporting these advanced models by forecasting, budgeting and performance evaluation. According to the results, big organizations are more likely to implement advanced accounting systems, and small businesses can experience some difficulties because of inadequate resources. Also, the introduction of the Environmental, Social and Governance (ESG) into accounting reflects the increased significance of sustainability in business decision making, which leads to long-term organizational success.</w:t>
      </w:r>
    </w:p>
    <w:p w14:paraId="415ECCA2" w14:textId="77777777" w:rsidR="006C7ADF" w:rsidRPr="006C7ADF" w:rsidRDefault="006C7ADF" w:rsidP="006C7ADF">
      <w:pPr>
        <w:rPr>
          <w:rFonts w:ascii="Times New Roman" w:eastAsiaTheme="majorEastAsia" w:hAnsi="Times New Roman" w:cs="Times New Roman"/>
          <w:szCs w:val="24"/>
        </w:rPr>
      </w:pPr>
      <w:r w:rsidRPr="006C7ADF">
        <w:rPr>
          <w:rFonts w:ascii="Times New Roman" w:eastAsiaTheme="majorEastAsia" w:hAnsi="Times New Roman" w:cs="Times New Roman"/>
          <w:szCs w:val="24"/>
        </w:rPr>
        <w:t>The report also highlights the significance of accounting data in complicated investments like mergers, acquisitions, and divestitures. Valuation and risk assessment require accurate and reliable financial information. Nevertheless, ethical factors such as transparency and avoidance of conflicts of interest are also vital towards the integrity of accounting information. Effective corporate governance systems are thus required to facilitate trust and accountability.</w:t>
      </w:r>
    </w:p>
    <w:p w14:paraId="6CDD34AC" w14:textId="77777777" w:rsidR="006C7ADF" w:rsidRPr="006C7ADF" w:rsidRDefault="006C7ADF" w:rsidP="006C7ADF">
      <w:pPr>
        <w:rPr>
          <w:rFonts w:ascii="Times New Roman" w:eastAsiaTheme="majorEastAsia" w:hAnsi="Times New Roman" w:cs="Times New Roman"/>
          <w:szCs w:val="24"/>
        </w:rPr>
      </w:pPr>
      <w:r w:rsidRPr="006C7ADF">
        <w:rPr>
          <w:rFonts w:ascii="Times New Roman" w:eastAsiaTheme="majorEastAsia" w:hAnsi="Times New Roman" w:cs="Times New Roman"/>
          <w:szCs w:val="24"/>
        </w:rPr>
        <w:t xml:space="preserve">To sum up, advanced accounting models are crucial in improving strategic decision-making through offering a holistic and future-oriented understanding. </w:t>
      </w:r>
      <w:proofErr w:type="gramStart"/>
      <w:r w:rsidRPr="006C7ADF">
        <w:rPr>
          <w:rFonts w:ascii="Times New Roman" w:eastAsiaTheme="majorEastAsia" w:hAnsi="Times New Roman" w:cs="Times New Roman"/>
          <w:szCs w:val="24"/>
        </w:rPr>
        <w:t>Yet,</w:t>
      </w:r>
      <w:proofErr w:type="gramEnd"/>
      <w:r w:rsidRPr="006C7ADF">
        <w:rPr>
          <w:rFonts w:ascii="Times New Roman" w:eastAsiaTheme="majorEastAsia" w:hAnsi="Times New Roman" w:cs="Times New Roman"/>
          <w:szCs w:val="24"/>
        </w:rPr>
        <w:t xml:space="preserve"> they are only effective with correct data, correct implementation, and ethical practice. With the ever-changing business environments, organizations are forced to have both developed accounting methods and strategic management practices to realize sustainable growth and competitive advantage.</w:t>
      </w:r>
    </w:p>
    <w:p w14:paraId="7D3A91CF" w14:textId="77777777" w:rsidR="006C7ADF" w:rsidRPr="006C7ADF" w:rsidRDefault="006C7ADF" w:rsidP="006C7ADF">
      <w:pPr>
        <w:rPr>
          <w:rFonts w:ascii="Times New Roman" w:eastAsiaTheme="majorEastAsia" w:hAnsi="Times New Roman" w:cs="Times New Roman"/>
          <w:b/>
          <w:bCs/>
          <w:szCs w:val="24"/>
        </w:rPr>
      </w:pPr>
    </w:p>
    <w:p w14:paraId="4AF89E9F" w14:textId="77777777" w:rsidR="006C7ADF" w:rsidRPr="006C7ADF" w:rsidRDefault="006C7ADF" w:rsidP="006C7ADF">
      <w:pPr>
        <w:rPr>
          <w:rFonts w:ascii="Times New Roman" w:eastAsiaTheme="majorEastAsia" w:hAnsi="Times New Roman" w:cs="Times New Roman"/>
          <w:b/>
          <w:bCs/>
          <w:szCs w:val="24"/>
        </w:rPr>
      </w:pPr>
    </w:p>
    <w:p w14:paraId="4511143F" w14:textId="77777777" w:rsidR="005562FB" w:rsidRDefault="005562FB" w:rsidP="005562FB">
      <w:pPr>
        <w:rPr>
          <w:rFonts w:ascii="Times New Roman" w:hAnsi="Times New Roman" w:cs="Times New Roman"/>
          <w:szCs w:val="24"/>
        </w:rPr>
      </w:pPr>
    </w:p>
    <w:p w14:paraId="3AF39C94" w14:textId="77777777" w:rsidR="006C7ADF" w:rsidRPr="00803EE2" w:rsidRDefault="006C7ADF" w:rsidP="005562FB">
      <w:pPr>
        <w:rPr>
          <w:rFonts w:ascii="Times New Roman" w:hAnsi="Times New Roman" w:cs="Times New Roman"/>
          <w:szCs w:val="24"/>
        </w:rPr>
      </w:pPr>
    </w:p>
    <w:p w14:paraId="3B428729" w14:textId="77777777" w:rsidR="005562FB" w:rsidRPr="00803EE2" w:rsidRDefault="005562FB" w:rsidP="005562FB">
      <w:pPr>
        <w:rPr>
          <w:rFonts w:ascii="Times New Roman" w:hAnsi="Times New Roman" w:cs="Times New Roman"/>
          <w:szCs w:val="24"/>
        </w:rPr>
      </w:pPr>
    </w:p>
    <w:p w14:paraId="02480B50" w14:textId="77777777" w:rsidR="005562FB" w:rsidRPr="006C7ADF" w:rsidRDefault="005562FB" w:rsidP="005562FB">
      <w:pPr>
        <w:pStyle w:val="Heading2"/>
        <w:rPr>
          <w:rFonts w:ascii="Times New Roman" w:hAnsi="Times New Roman" w:cs="Times New Roman"/>
          <w:b/>
          <w:bCs/>
          <w:color w:val="auto"/>
          <w:sz w:val="24"/>
          <w:szCs w:val="24"/>
        </w:rPr>
      </w:pPr>
      <w:r w:rsidRPr="006C7ADF">
        <w:rPr>
          <w:rFonts w:ascii="Times New Roman" w:hAnsi="Times New Roman" w:cs="Times New Roman"/>
          <w:b/>
          <w:bCs/>
          <w:color w:val="auto"/>
          <w:sz w:val="24"/>
          <w:szCs w:val="24"/>
        </w:rPr>
        <w:t>References</w:t>
      </w:r>
      <w:bookmarkEnd w:id="1"/>
    </w:p>
    <w:p w14:paraId="20E6A041" w14:textId="77777777" w:rsidR="005562FB" w:rsidRDefault="005562FB" w:rsidP="005562FB">
      <w:pPr>
        <w:rPr>
          <w:rFonts w:ascii="Times New Roman" w:hAnsi="Times New Roman" w:cs="Times New Roman"/>
          <w:szCs w:val="24"/>
        </w:rPr>
      </w:pPr>
    </w:p>
    <w:p w14:paraId="4A9EAD30" w14:textId="77777777" w:rsidR="005562FB" w:rsidRPr="009E146E" w:rsidRDefault="005562FB" w:rsidP="005562FB">
      <w:pPr>
        <w:rPr>
          <w:rFonts w:ascii="Times New Roman" w:hAnsi="Times New Roman" w:cs="Times New Roman"/>
          <w:szCs w:val="24"/>
        </w:rPr>
      </w:pPr>
      <w:r w:rsidRPr="009E146E">
        <w:rPr>
          <w:rFonts w:ascii="Times New Roman" w:hAnsi="Times New Roman" w:cs="Times New Roman"/>
          <w:szCs w:val="24"/>
        </w:rPr>
        <w:t xml:space="preserve">Alles, M. G., Brennan, G., Kogan, A., &amp; </w:t>
      </w:r>
      <w:proofErr w:type="spellStart"/>
      <w:r w:rsidRPr="009E146E">
        <w:rPr>
          <w:rFonts w:ascii="Times New Roman" w:hAnsi="Times New Roman" w:cs="Times New Roman"/>
          <w:szCs w:val="24"/>
        </w:rPr>
        <w:t>Vasarhelyi</w:t>
      </w:r>
      <w:proofErr w:type="spellEnd"/>
      <w:r w:rsidRPr="009E146E">
        <w:rPr>
          <w:rFonts w:ascii="Times New Roman" w:hAnsi="Times New Roman" w:cs="Times New Roman"/>
          <w:szCs w:val="24"/>
        </w:rPr>
        <w:t xml:space="preserve">, M. A. (2018). Continuous auditing and analytics: Implications for fraud detection. </w:t>
      </w:r>
      <w:r w:rsidRPr="009E146E">
        <w:rPr>
          <w:rFonts w:ascii="Times New Roman" w:hAnsi="Times New Roman" w:cs="Times New Roman"/>
          <w:i/>
          <w:iCs/>
          <w:szCs w:val="24"/>
        </w:rPr>
        <w:t>Journal of Emerging Technologies in Accounting</w:t>
      </w:r>
      <w:r w:rsidRPr="009E146E">
        <w:rPr>
          <w:rFonts w:ascii="Times New Roman" w:hAnsi="Times New Roman" w:cs="Times New Roman"/>
          <w:szCs w:val="24"/>
        </w:rPr>
        <w:t>, 15(1), 1–16. https://doi.org/10.2308/jeta-10531</w:t>
      </w:r>
    </w:p>
    <w:p w14:paraId="4466F788" w14:textId="77777777" w:rsidR="005562FB" w:rsidRPr="009E146E" w:rsidRDefault="005562FB" w:rsidP="005562FB">
      <w:pPr>
        <w:rPr>
          <w:rFonts w:ascii="Times New Roman" w:hAnsi="Times New Roman" w:cs="Times New Roman"/>
          <w:szCs w:val="24"/>
        </w:rPr>
      </w:pPr>
      <w:r w:rsidRPr="009E146E">
        <w:rPr>
          <w:rFonts w:ascii="Times New Roman" w:hAnsi="Times New Roman" w:cs="Times New Roman"/>
          <w:szCs w:val="24"/>
        </w:rPr>
        <w:t xml:space="preserve">Ball, R. (2006). International financial reporting standards (IFRS): Pros and cons for investors. </w:t>
      </w:r>
      <w:r w:rsidRPr="009E146E">
        <w:rPr>
          <w:rFonts w:ascii="Times New Roman" w:hAnsi="Times New Roman" w:cs="Times New Roman"/>
          <w:i/>
          <w:iCs/>
          <w:szCs w:val="24"/>
        </w:rPr>
        <w:t>Accounting and Business Research</w:t>
      </w:r>
      <w:r w:rsidRPr="009E146E">
        <w:rPr>
          <w:rFonts w:ascii="Times New Roman" w:hAnsi="Times New Roman" w:cs="Times New Roman"/>
          <w:szCs w:val="24"/>
        </w:rPr>
        <w:t xml:space="preserve">, 36(sup1), 5–27. </w:t>
      </w:r>
      <w:hyperlink r:id="rId5" w:tgtFrame="_new" w:history="1">
        <w:r w:rsidRPr="009E146E">
          <w:rPr>
            <w:rStyle w:val="Hyperlink"/>
            <w:rFonts w:ascii="Times New Roman" w:hAnsi="Times New Roman" w:cs="Times New Roman"/>
            <w:szCs w:val="24"/>
          </w:rPr>
          <w:t>https://doi.org/10.1080/00014788.2006.9730040</w:t>
        </w:r>
      </w:hyperlink>
    </w:p>
    <w:p w14:paraId="3D33083B" w14:textId="77777777" w:rsidR="005562FB" w:rsidRPr="009E146E" w:rsidRDefault="005562FB" w:rsidP="005562FB">
      <w:pPr>
        <w:rPr>
          <w:rFonts w:ascii="Times New Roman" w:hAnsi="Times New Roman" w:cs="Times New Roman"/>
          <w:szCs w:val="24"/>
        </w:rPr>
      </w:pPr>
      <w:r w:rsidRPr="009E146E">
        <w:rPr>
          <w:rFonts w:ascii="Times New Roman" w:hAnsi="Times New Roman" w:cs="Times New Roman"/>
          <w:szCs w:val="24"/>
        </w:rPr>
        <w:t xml:space="preserve">Bushman, R. M., &amp; Smith, A. J. (2001). Financial accounting information and corporate governance. </w:t>
      </w:r>
      <w:r w:rsidRPr="009E146E">
        <w:rPr>
          <w:rFonts w:ascii="Times New Roman" w:hAnsi="Times New Roman" w:cs="Times New Roman"/>
          <w:i/>
          <w:iCs/>
          <w:szCs w:val="24"/>
        </w:rPr>
        <w:t>Journal of Accounting and Economics</w:t>
      </w:r>
      <w:r w:rsidRPr="009E146E">
        <w:rPr>
          <w:rFonts w:ascii="Times New Roman" w:hAnsi="Times New Roman" w:cs="Times New Roman"/>
          <w:szCs w:val="24"/>
        </w:rPr>
        <w:t>, 32(1–3), 237–333. https://doi.org/10.1016/S0165-4101(01)00027-1</w:t>
      </w:r>
    </w:p>
    <w:p w14:paraId="69CF8185" w14:textId="77777777" w:rsidR="005562FB" w:rsidRPr="009E146E" w:rsidRDefault="005562FB" w:rsidP="005562FB">
      <w:pPr>
        <w:rPr>
          <w:rFonts w:ascii="Times New Roman" w:hAnsi="Times New Roman" w:cs="Times New Roman"/>
          <w:szCs w:val="24"/>
        </w:rPr>
      </w:pPr>
      <w:r w:rsidRPr="009E146E">
        <w:rPr>
          <w:rFonts w:ascii="Times New Roman" w:hAnsi="Times New Roman" w:cs="Times New Roman"/>
          <w:szCs w:val="24"/>
        </w:rPr>
        <w:t xml:space="preserve">Cooper, R., &amp; Kaplan, R. S. (1988). Measure costs right: Make the right decisions. </w:t>
      </w:r>
      <w:r w:rsidRPr="009E146E">
        <w:rPr>
          <w:rFonts w:ascii="Times New Roman" w:hAnsi="Times New Roman" w:cs="Times New Roman"/>
          <w:i/>
          <w:iCs/>
          <w:szCs w:val="24"/>
        </w:rPr>
        <w:t>Harvard Business Review</w:t>
      </w:r>
      <w:r w:rsidRPr="009E146E">
        <w:rPr>
          <w:rFonts w:ascii="Times New Roman" w:hAnsi="Times New Roman" w:cs="Times New Roman"/>
          <w:szCs w:val="24"/>
        </w:rPr>
        <w:t>, 66(5), 96–103.</w:t>
      </w:r>
    </w:p>
    <w:p w14:paraId="58A8AD19" w14:textId="77777777" w:rsidR="005562FB" w:rsidRPr="009E146E" w:rsidRDefault="005562FB" w:rsidP="005562FB">
      <w:pPr>
        <w:rPr>
          <w:rFonts w:ascii="Times New Roman" w:hAnsi="Times New Roman" w:cs="Times New Roman"/>
          <w:szCs w:val="24"/>
        </w:rPr>
      </w:pPr>
      <w:r w:rsidRPr="009E146E">
        <w:rPr>
          <w:rFonts w:ascii="Times New Roman" w:hAnsi="Times New Roman" w:cs="Times New Roman"/>
          <w:szCs w:val="24"/>
        </w:rPr>
        <w:t xml:space="preserve">Damodaran, A. (2012). </w:t>
      </w:r>
      <w:r w:rsidRPr="009E146E">
        <w:rPr>
          <w:rFonts w:ascii="Times New Roman" w:hAnsi="Times New Roman" w:cs="Times New Roman"/>
          <w:i/>
          <w:iCs/>
          <w:szCs w:val="24"/>
        </w:rPr>
        <w:t>Investment valuation</w:t>
      </w:r>
      <w:r w:rsidRPr="009E146E">
        <w:rPr>
          <w:rFonts w:ascii="Times New Roman" w:hAnsi="Times New Roman" w:cs="Times New Roman"/>
          <w:szCs w:val="24"/>
        </w:rPr>
        <w:t xml:space="preserve"> (3rd ed.). Wiley.</w:t>
      </w:r>
    </w:p>
    <w:p w14:paraId="5A05737E" w14:textId="77777777" w:rsidR="005562FB" w:rsidRPr="009E146E" w:rsidRDefault="005562FB" w:rsidP="005562FB">
      <w:pPr>
        <w:rPr>
          <w:rFonts w:ascii="Times New Roman" w:hAnsi="Times New Roman" w:cs="Times New Roman"/>
          <w:szCs w:val="24"/>
        </w:rPr>
      </w:pPr>
      <w:r w:rsidRPr="009E146E">
        <w:rPr>
          <w:rFonts w:ascii="Times New Roman" w:hAnsi="Times New Roman" w:cs="Times New Roman"/>
          <w:szCs w:val="24"/>
        </w:rPr>
        <w:t xml:space="preserve">Dechow, P. M., Ge, W., Larson, C. R., &amp; Sloan, R. G. (2010). Predicting material accounting misstatements. </w:t>
      </w:r>
      <w:r w:rsidRPr="009E146E">
        <w:rPr>
          <w:rFonts w:ascii="Times New Roman" w:hAnsi="Times New Roman" w:cs="Times New Roman"/>
          <w:i/>
          <w:iCs/>
          <w:szCs w:val="24"/>
        </w:rPr>
        <w:t>Contemporary Accounting Research</w:t>
      </w:r>
      <w:r w:rsidRPr="009E146E">
        <w:rPr>
          <w:rFonts w:ascii="Times New Roman" w:hAnsi="Times New Roman" w:cs="Times New Roman"/>
          <w:szCs w:val="24"/>
        </w:rPr>
        <w:t>, 28(1), 17–82. https://doi.org/10.1111/j.1911-3846.2010.01041.x</w:t>
      </w:r>
    </w:p>
    <w:p w14:paraId="1E2C99B1" w14:textId="77777777" w:rsidR="005562FB" w:rsidRPr="009E146E" w:rsidRDefault="005562FB" w:rsidP="005562FB">
      <w:pPr>
        <w:rPr>
          <w:rFonts w:ascii="Times New Roman" w:hAnsi="Times New Roman" w:cs="Times New Roman"/>
          <w:szCs w:val="24"/>
        </w:rPr>
      </w:pPr>
      <w:r w:rsidRPr="009E146E">
        <w:rPr>
          <w:rFonts w:ascii="Times New Roman" w:hAnsi="Times New Roman" w:cs="Times New Roman"/>
          <w:szCs w:val="24"/>
        </w:rPr>
        <w:t xml:space="preserve">Drury, C. (2018). </w:t>
      </w:r>
      <w:r w:rsidRPr="009E146E">
        <w:rPr>
          <w:rFonts w:ascii="Times New Roman" w:hAnsi="Times New Roman" w:cs="Times New Roman"/>
          <w:i/>
          <w:iCs/>
          <w:szCs w:val="24"/>
        </w:rPr>
        <w:t>Management and cost accounting</w:t>
      </w:r>
      <w:r w:rsidRPr="009E146E">
        <w:rPr>
          <w:rFonts w:ascii="Times New Roman" w:hAnsi="Times New Roman" w:cs="Times New Roman"/>
          <w:szCs w:val="24"/>
        </w:rPr>
        <w:t xml:space="preserve"> (10th ed.). Cengage Learning.</w:t>
      </w:r>
    </w:p>
    <w:p w14:paraId="3010EAE0" w14:textId="77777777" w:rsidR="005562FB" w:rsidRPr="009E146E" w:rsidRDefault="005562FB" w:rsidP="005562FB">
      <w:pPr>
        <w:rPr>
          <w:rFonts w:ascii="Times New Roman" w:hAnsi="Times New Roman" w:cs="Times New Roman"/>
          <w:szCs w:val="24"/>
        </w:rPr>
      </w:pPr>
      <w:r w:rsidRPr="009E146E">
        <w:rPr>
          <w:rFonts w:ascii="Times New Roman" w:hAnsi="Times New Roman" w:cs="Times New Roman"/>
          <w:szCs w:val="24"/>
        </w:rPr>
        <w:t xml:space="preserve">Eccles, R. G., Ioannou, I., &amp; Serafeim, G. (2014). The impact of corporate sustainability on organizational processes and performance. </w:t>
      </w:r>
      <w:r w:rsidRPr="009E146E">
        <w:rPr>
          <w:rFonts w:ascii="Times New Roman" w:hAnsi="Times New Roman" w:cs="Times New Roman"/>
          <w:i/>
          <w:iCs/>
          <w:szCs w:val="24"/>
        </w:rPr>
        <w:t>Management Science</w:t>
      </w:r>
      <w:r w:rsidRPr="009E146E">
        <w:rPr>
          <w:rFonts w:ascii="Times New Roman" w:hAnsi="Times New Roman" w:cs="Times New Roman"/>
          <w:szCs w:val="24"/>
        </w:rPr>
        <w:t xml:space="preserve">, 60(11), 2835–2857. </w:t>
      </w:r>
      <w:hyperlink r:id="rId6" w:tgtFrame="_new" w:history="1">
        <w:r w:rsidRPr="009E146E">
          <w:rPr>
            <w:rStyle w:val="Hyperlink"/>
            <w:rFonts w:ascii="Times New Roman" w:hAnsi="Times New Roman" w:cs="Times New Roman"/>
            <w:szCs w:val="24"/>
          </w:rPr>
          <w:t>https://doi.org/10.1287/mnsc.2014.1984</w:t>
        </w:r>
      </w:hyperlink>
    </w:p>
    <w:p w14:paraId="140F6978" w14:textId="77777777" w:rsidR="005562FB" w:rsidRPr="009E146E" w:rsidRDefault="005562FB" w:rsidP="005562FB">
      <w:pPr>
        <w:rPr>
          <w:rFonts w:ascii="Times New Roman" w:hAnsi="Times New Roman" w:cs="Times New Roman"/>
          <w:szCs w:val="24"/>
        </w:rPr>
      </w:pPr>
      <w:r w:rsidRPr="009E146E">
        <w:rPr>
          <w:rFonts w:ascii="Times New Roman" w:hAnsi="Times New Roman" w:cs="Times New Roman"/>
          <w:szCs w:val="24"/>
        </w:rPr>
        <w:t xml:space="preserve">Friede, G., Busch, T., &amp; Bassen, A. (2015). ESG and financial performance: Aggregated evidence. </w:t>
      </w:r>
      <w:r w:rsidRPr="009E146E">
        <w:rPr>
          <w:rFonts w:ascii="Times New Roman" w:hAnsi="Times New Roman" w:cs="Times New Roman"/>
          <w:i/>
          <w:iCs/>
          <w:szCs w:val="24"/>
        </w:rPr>
        <w:t>Journal of Sustainable Finance &amp; Investment</w:t>
      </w:r>
      <w:r w:rsidRPr="009E146E">
        <w:rPr>
          <w:rFonts w:ascii="Times New Roman" w:hAnsi="Times New Roman" w:cs="Times New Roman"/>
          <w:szCs w:val="24"/>
        </w:rPr>
        <w:t xml:space="preserve">, 5(4), 210–233. </w:t>
      </w:r>
      <w:hyperlink r:id="rId7" w:tgtFrame="_new" w:history="1">
        <w:r w:rsidRPr="009E146E">
          <w:rPr>
            <w:rStyle w:val="Hyperlink"/>
            <w:rFonts w:ascii="Times New Roman" w:hAnsi="Times New Roman" w:cs="Times New Roman"/>
            <w:szCs w:val="24"/>
          </w:rPr>
          <w:t>https://doi.org/10.1080/20430795.2015.1118917</w:t>
        </w:r>
      </w:hyperlink>
    </w:p>
    <w:p w14:paraId="2E4DEF1F" w14:textId="77777777" w:rsidR="005562FB" w:rsidRPr="009E146E" w:rsidRDefault="005562FB" w:rsidP="005562FB">
      <w:pPr>
        <w:rPr>
          <w:rFonts w:ascii="Times New Roman" w:hAnsi="Times New Roman" w:cs="Times New Roman"/>
          <w:szCs w:val="24"/>
        </w:rPr>
      </w:pPr>
      <w:r w:rsidRPr="009E146E">
        <w:rPr>
          <w:rFonts w:ascii="Times New Roman" w:hAnsi="Times New Roman" w:cs="Times New Roman"/>
          <w:szCs w:val="24"/>
        </w:rPr>
        <w:t xml:space="preserve">Gaughan, P. A. (2018). </w:t>
      </w:r>
      <w:r w:rsidRPr="009E146E">
        <w:rPr>
          <w:rFonts w:ascii="Times New Roman" w:hAnsi="Times New Roman" w:cs="Times New Roman"/>
          <w:i/>
          <w:iCs/>
          <w:szCs w:val="24"/>
        </w:rPr>
        <w:t>Mergers, acquisitions, and corporate restructurings</w:t>
      </w:r>
      <w:r w:rsidRPr="009E146E">
        <w:rPr>
          <w:rFonts w:ascii="Times New Roman" w:hAnsi="Times New Roman" w:cs="Times New Roman"/>
          <w:szCs w:val="24"/>
        </w:rPr>
        <w:t xml:space="preserve"> (7th ed.). Wiley.</w:t>
      </w:r>
    </w:p>
    <w:p w14:paraId="7EDB3985" w14:textId="77777777" w:rsidR="005562FB" w:rsidRPr="009E146E" w:rsidRDefault="005562FB" w:rsidP="005562FB">
      <w:pPr>
        <w:rPr>
          <w:rFonts w:ascii="Times New Roman" w:hAnsi="Times New Roman" w:cs="Times New Roman"/>
          <w:szCs w:val="24"/>
        </w:rPr>
      </w:pPr>
      <w:r w:rsidRPr="009E146E">
        <w:rPr>
          <w:rFonts w:ascii="Times New Roman" w:hAnsi="Times New Roman" w:cs="Times New Roman"/>
          <w:szCs w:val="24"/>
        </w:rPr>
        <w:t xml:space="preserve">Horngren, C. T., Datar, S. M., &amp; Rajan, M. V. (2014). </w:t>
      </w:r>
      <w:r w:rsidRPr="009E146E">
        <w:rPr>
          <w:rFonts w:ascii="Times New Roman" w:hAnsi="Times New Roman" w:cs="Times New Roman"/>
          <w:i/>
          <w:iCs/>
          <w:szCs w:val="24"/>
        </w:rPr>
        <w:t>Cost accounting: A managerial emphasis</w:t>
      </w:r>
      <w:r w:rsidRPr="009E146E">
        <w:rPr>
          <w:rFonts w:ascii="Times New Roman" w:hAnsi="Times New Roman" w:cs="Times New Roman"/>
          <w:szCs w:val="24"/>
        </w:rPr>
        <w:t xml:space="preserve"> (14th ed.). Pearson.</w:t>
      </w:r>
    </w:p>
    <w:p w14:paraId="3B3AAB89" w14:textId="77777777" w:rsidR="005562FB" w:rsidRPr="009E146E" w:rsidRDefault="005562FB" w:rsidP="005562FB">
      <w:pPr>
        <w:rPr>
          <w:rFonts w:ascii="Times New Roman" w:hAnsi="Times New Roman" w:cs="Times New Roman"/>
          <w:szCs w:val="24"/>
        </w:rPr>
      </w:pPr>
      <w:r w:rsidRPr="009E146E">
        <w:rPr>
          <w:rFonts w:ascii="Times New Roman" w:hAnsi="Times New Roman" w:cs="Times New Roman"/>
          <w:szCs w:val="24"/>
        </w:rPr>
        <w:t xml:space="preserve">Jensen, M. C., &amp; Meckling, W. H. (1976). Theory of the firm: Managerial </w:t>
      </w:r>
      <w:proofErr w:type="spellStart"/>
      <w:r w:rsidRPr="009E146E">
        <w:rPr>
          <w:rFonts w:ascii="Times New Roman" w:hAnsi="Times New Roman" w:cs="Times New Roman"/>
          <w:szCs w:val="24"/>
        </w:rPr>
        <w:t>behavior</w:t>
      </w:r>
      <w:proofErr w:type="spellEnd"/>
      <w:r w:rsidRPr="009E146E">
        <w:rPr>
          <w:rFonts w:ascii="Times New Roman" w:hAnsi="Times New Roman" w:cs="Times New Roman"/>
          <w:szCs w:val="24"/>
        </w:rPr>
        <w:t xml:space="preserve">, agency costs and ownership structure. </w:t>
      </w:r>
      <w:r w:rsidRPr="009E146E">
        <w:rPr>
          <w:rFonts w:ascii="Times New Roman" w:hAnsi="Times New Roman" w:cs="Times New Roman"/>
          <w:i/>
          <w:iCs/>
          <w:szCs w:val="24"/>
        </w:rPr>
        <w:t>Journal of Financial Economics</w:t>
      </w:r>
      <w:r w:rsidRPr="009E146E">
        <w:rPr>
          <w:rFonts w:ascii="Times New Roman" w:hAnsi="Times New Roman" w:cs="Times New Roman"/>
          <w:szCs w:val="24"/>
        </w:rPr>
        <w:t>, 3(4), 305–360. https://doi.org/10.1016/0304-405X(76)90026-X</w:t>
      </w:r>
    </w:p>
    <w:p w14:paraId="54D3894D" w14:textId="77777777" w:rsidR="005562FB" w:rsidRPr="009E146E" w:rsidRDefault="005562FB" w:rsidP="005562FB">
      <w:pPr>
        <w:rPr>
          <w:rFonts w:ascii="Times New Roman" w:hAnsi="Times New Roman" w:cs="Times New Roman"/>
          <w:szCs w:val="24"/>
        </w:rPr>
      </w:pPr>
      <w:r w:rsidRPr="009E146E">
        <w:rPr>
          <w:rFonts w:ascii="Times New Roman" w:hAnsi="Times New Roman" w:cs="Times New Roman"/>
          <w:szCs w:val="24"/>
        </w:rPr>
        <w:t xml:space="preserve">Kaplan, R. S., &amp; Atkinson, A. A. (2015). </w:t>
      </w:r>
      <w:r w:rsidRPr="009E146E">
        <w:rPr>
          <w:rFonts w:ascii="Times New Roman" w:hAnsi="Times New Roman" w:cs="Times New Roman"/>
          <w:i/>
          <w:iCs/>
          <w:szCs w:val="24"/>
        </w:rPr>
        <w:t>Advanced management accounting</w:t>
      </w:r>
      <w:r w:rsidRPr="009E146E">
        <w:rPr>
          <w:rFonts w:ascii="Times New Roman" w:hAnsi="Times New Roman" w:cs="Times New Roman"/>
          <w:szCs w:val="24"/>
        </w:rPr>
        <w:t xml:space="preserve"> (3rd ed.). Pearson.</w:t>
      </w:r>
    </w:p>
    <w:p w14:paraId="52472357" w14:textId="77777777" w:rsidR="005562FB" w:rsidRPr="009E146E" w:rsidRDefault="005562FB" w:rsidP="005562FB">
      <w:pPr>
        <w:rPr>
          <w:rFonts w:ascii="Times New Roman" w:hAnsi="Times New Roman" w:cs="Times New Roman"/>
          <w:szCs w:val="24"/>
        </w:rPr>
      </w:pPr>
      <w:r w:rsidRPr="009E146E">
        <w:rPr>
          <w:rFonts w:ascii="Times New Roman" w:hAnsi="Times New Roman" w:cs="Times New Roman"/>
          <w:szCs w:val="24"/>
        </w:rPr>
        <w:lastRenderedPageBreak/>
        <w:t>Kaplan, R. S., &amp; Norton, D. P. (1996). The balanced scorecard: Translating strategy into action. Harvard Business School Press.</w:t>
      </w:r>
    </w:p>
    <w:p w14:paraId="0E23AEAE" w14:textId="77777777" w:rsidR="005562FB" w:rsidRPr="009E146E" w:rsidRDefault="005562FB" w:rsidP="005562FB">
      <w:pPr>
        <w:rPr>
          <w:rFonts w:ascii="Times New Roman" w:hAnsi="Times New Roman" w:cs="Times New Roman"/>
          <w:szCs w:val="24"/>
        </w:rPr>
      </w:pPr>
      <w:r w:rsidRPr="009E146E">
        <w:rPr>
          <w:rFonts w:ascii="Times New Roman" w:hAnsi="Times New Roman" w:cs="Times New Roman"/>
          <w:szCs w:val="24"/>
        </w:rPr>
        <w:t xml:space="preserve">Penman, S. H. (2007). Financial reporting quality: Is fair value a plus or a minus? </w:t>
      </w:r>
      <w:r w:rsidRPr="009E146E">
        <w:rPr>
          <w:rFonts w:ascii="Times New Roman" w:hAnsi="Times New Roman" w:cs="Times New Roman"/>
          <w:i/>
          <w:iCs/>
          <w:szCs w:val="24"/>
        </w:rPr>
        <w:t>Accounting and Business Research</w:t>
      </w:r>
      <w:r w:rsidRPr="009E146E">
        <w:rPr>
          <w:rFonts w:ascii="Times New Roman" w:hAnsi="Times New Roman" w:cs="Times New Roman"/>
          <w:szCs w:val="24"/>
        </w:rPr>
        <w:t>, 37(sup1), 33–44. https://doi.org/10.1080/00014788.2007.9730083</w:t>
      </w:r>
    </w:p>
    <w:p w14:paraId="09F0F62C" w14:textId="77777777" w:rsidR="005562FB" w:rsidRPr="009E146E" w:rsidRDefault="005562FB" w:rsidP="005562FB">
      <w:pPr>
        <w:rPr>
          <w:rFonts w:ascii="Times New Roman" w:hAnsi="Times New Roman" w:cs="Times New Roman"/>
          <w:szCs w:val="24"/>
        </w:rPr>
      </w:pPr>
      <w:r w:rsidRPr="009E146E">
        <w:rPr>
          <w:rFonts w:ascii="Times New Roman" w:hAnsi="Times New Roman" w:cs="Times New Roman"/>
          <w:szCs w:val="24"/>
        </w:rPr>
        <w:t xml:space="preserve">Stewart, G. B. (1991). </w:t>
      </w:r>
      <w:r w:rsidRPr="009E146E">
        <w:rPr>
          <w:rFonts w:ascii="Times New Roman" w:hAnsi="Times New Roman" w:cs="Times New Roman"/>
          <w:i/>
          <w:iCs/>
          <w:szCs w:val="24"/>
        </w:rPr>
        <w:t>The quest for value</w:t>
      </w:r>
      <w:r w:rsidRPr="009E146E">
        <w:rPr>
          <w:rFonts w:ascii="Times New Roman" w:hAnsi="Times New Roman" w:cs="Times New Roman"/>
          <w:szCs w:val="24"/>
        </w:rPr>
        <w:t>. Harper Business.</w:t>
      </w:r>
    </w:p>
    <w:p w14:paraId="7C20A8DB" w14:textId="77777777" w:rsidR="005562FB" w:rsidRPr="009E146E" w:rsidRDefault="005562FB" w:rsidP="005562FB">
      <w:pPr>
        <w:rPr>
          <w:rFonts w:ascii="Times New Roman" w:hAnsi="Times New Roman" w:cs="Times New Roman"/>
          <w:szCs w:val="24"/>
        </w:rPr>
      </w:pPr>
      <w:r w:rsidRPr="009E146E">
        <w:rPr>
          <w:rFonts w:ascii="Times New Roman" w:hAnsi="Times New Roman" w:cs="Times New Roman"/>
          <w:szCs w:val="24"/>
        </w:rPr>
        <w:t xml:space="preserve">Worthington, A. C., &amp; West, T. (2004). Australian evidence concerning EVA. </w:t>
      </w:r>
      <w:r w:rsidRPr="009E146E">
        <w:rPr>
          <w:rFonts w:ascii="Times New Roman" w:hAnsi="Times New Roman" w:cs="Times New Roman"/>
          <w:i/>
          <w:iCs/>
          <w:szCs w:val="24"/>
        </w:rPr>
        <w:t>Accounting &amp; Finance</w:t>
      </w:r>
      <w:r w:rsidRPr="009E146E">
        <w:rPr>
          <w:rFonts w:ascii="Times New Roman" w:hAnsi="Times New Roman" w:cs="Times New Roman"/>
          <w:szCs w:val="24"/>
        </w:rPr>
        <w:t>, 44(2), 201–224. https://doi.org/10.1111/j.1467-629X.2004.00111.x</w:t>
      </w:r>
    </w:p>
    <w:p w14:paraId="0BFAE694" w14:textId="77777777" w:rsidR="005562FB" w:rsidRPr="00803EE2" w:rsidRDefault="005562FB" w:rsidP="005562FB">
      <w:pPr>
        <w:rPr>
          <w:rFonts w:ascii="Times New Roman" w:hAnsi="Times New Roman" w:cs="Times New Roman"/>
          <w:szCs w:val="24"/>
        </w:rPr>
      </w:pPr>
    </w:p>
    <w:p w14:paraId="7A5F1C8E" w14:textId="77777777" w:rsidR="005562FB" w:rsidRDefault="005562FB"/>
    <w:sectPr w:rsidR="005562F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2FB"/>
    <w:rsid w:val="0025780F"/>
    <w:rsid w:val="005562FB"/>
    <w:rsid w:val="006C7ADF"/>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AB525B"/>
  <w15:chartTrackingRefBased/>
  <w15:docId w15:val="{A6674E77-E9D3-479A-BDE5-EE13F0C22B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62FB"/>
  </w:style>
  <w:style w:type="paragraph" w:styleId="Heading1">
    <w:name w:val="heading 1"/>
    <w:basedOn w:val="Normal"/>
    <w:next w:val="Normal"/>
    <w:link w:val="Heading1Char"/>
    <w:uiPriority w:val="9"/>
    <w:qFormat/>
    <w:rsid w:val="005562FB"/>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5562FB"/>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5562FB"/>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5562F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562F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562F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562F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562F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562F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62FB"/>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5562FB"/>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5562FB"/>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5562F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562F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562F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562F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562F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562FB"/>
    <w:rPr>
      <w:rFonts w:eastAsiaTheme="majorEastAsia" w:cstheme="majorBidi"/>
      <w:color w:val="272727" w:themeColor="text1" w:themeTint="D8"/>
    </w:rPr>
  </w:style>
  <w:style w:type="paragraph" w:styleId="Title">
    <w:name w:val="Title"/>
    <w:basedOn w:val="Normal"/>
    <w:next w:val="Normal"/>
    <w:link w:val="TitleChar"/>
    <w:uiPriority w:val="10"/>
    <w:qFormat/>
    <w:rsid w:val="005562FB"/>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5562FB"/>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5562FB"/>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5562FB"/>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5562FB"/>
    <w:pPr>
      <w:spacing w:before="160"/>
      <w:jc w:val="center"/>
    </w:pPr>
    <w:rPr>
      <w:i/>
      <w:iCs/>
      <w:color w:val="404040" w:themeColor="text1" w:themeTint="BF"/>
    </w:rPr>
  </w:style>
  <w:style w:type="character" w:customStyle="1" w:styleId="QuoteChar">
    <w:name w:val="Quote Char"/>
    <w:basedOn w:val="DefaultParagraphFont"/>
    <w:link w:val="Quote"/>
    <w:uiPriority w:val="29"/>
    <w:rsid w:val="005562FB"/>
    <w:rPr>
      <w:i/>
      <w:iCs/>
      <w:color w:val="404040" w:themeColor="text1" w:themeTint="BF"/>
    </w:rPr>
  </w:style>
  <w:style w:type="paragraph" w:styleId="ListParagraph">
    <w:name w:val="List Paragraph"/>
    <w:basedOn w:val="Normal"/>
    <w:uiPriority w:val="34"/>
    <w:qFormat/>
    <w:rsid w:val="005562FB"/>
    <w:pPr>
      <w:ind w:left="720"/>
      <w:contextualSpacing/>
    </w:pPr>
  </w:style>
  <w:style w:type="character" w:styleId="IntenseEmphasis">
    <w:name w:val="Intense Emphasis"/>
    <w:basedOn w:val="DefaultParagraphFont"/>
    <w:uiPriority w:val="21"/>
    <w:qFormat/>
    <w:rsid w:val="005562FB"/>
    <w:rPr>
      <w:i/>
      <w:iCs/>
      <w:color w:val="0F4761" w:themeColor="accent1" w:themeShade="BF"/>
    </w:rPr>
  </w:style>
  <w:style w:type="paragraph" w:styleId="IntenseQuote">
    <w:name w:val="Intense Quote"/>
    <w:basedOn w:val="Normal"/>
    <w:next w:val="Normal"/>
    <w:link w:val="IntenseQuoteChar"/>
    <w:uiPriority w:val="30"/>
    <w:qFormat/>
    <w:rsid w:val="005562F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562FB"/>
    <w:rPr>
      <w:i/>
      <w:iCs/>
      <w:color w:val="0F4761" w:themeColor="accent1" w:themeShade="BF"/>
    </w:rPr>
  </w:style>
  <w:style w:type="character" w:styleId="IntenseReference">
    <w:name w:val="Intense Reference"/>
    <w:basedOn w:val="DefaultParagraphFont"/>
    <w:uiPriority w:val="32"/>
    <w:qFormat/>
    <w:rsid w:val="005562FB"/>
    <w:rPr>
      <w:b/>
      <w:bCs/>
      <w:smallCaps/>
      <w:color w:val="0F4761" w:themeColor="accent1" w:themeShade="BF"/>
      <w:spacing w:val="5"/>
    </w:rPr>
  </w:style>
  <w:style w:type="character" w:styleId="Hyperlink">
    <w:name w:val="Hyperlink"/>
    <w:basedOn w:val="DefaultParagraphFont"/>
    <w:uiPriority w:val="99"/>
    <w:unhideWhenUsed/>
    <w:rsid w:val="005562FB"/>
    <w:rPr>
      <w:color w:val="467886" w:themeColor="hyperlink"/>
      <w:u w:val="single"/>
    </w:rPr>
  </w:style>
  <w:style w:type="paragraph" w:styleId="TOCHeading">
    <w:name w:val="TOC Heading"/>
    <w:basedOn w:val="Heading1"/>
    <w:next w:val="Normal"/>
    <w:uiPriority w:val="39"/>
    <w:unhideWhenUsed/>
    <w:qFormat/>
    <w:rsid w:val="005562FB"/>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5562FB"/>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doi.org/10.1080/20430795.2015.1118917"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287/mnsc.2014.1984" TargetMode="External"/><Relationship Id="rId5" Type="http://schemas.openxmlformats.org/officeDocument/2006/relationships/hyperlink" Target="https://doi.org/10.1080/00014788.2006.9730040" TargetMode="External"/><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14</Pages>
  <Words>4345</Words>
  <Characters>24773</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Preeti (24131962)</dc:creator>
  <cp:keywords/>
  <dc:description/>
  <cp:lastModifiedBy>Preeti (24131962)</cp:lastModifiedBy>
  <cp:revision>1</cp:revision>
  <dcterms:created xsi:type="dcterms:W3CDTF">2026-03-20T09:03:00Z</dcterms:created>
  <dcterms:modified xsi:type="dcterms:W3CDTF">2026-03-20T09:13:00Z</dcterms:modified>
</cp:coreProperties>
</file>