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Pr="00C527C5" w:rsidRDefault="00672345" w:rsidP="00C527C5">
      <w:r w:rsidRPr="00C527C5">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C527C5" w:rsidRDefault="003C5D74" w:rsidP="00C527C5">
      <w:pPr>
        <w:rPr>
          <w:lang w:val="en-US"/>
        </w:rPr>
      </w:pPr>
      <w:r w:rsidRPr="00C527C5">
        <w:rPr>
          <w:lang w:val="en-US"/>
        </w:rPr>
        <w:t>Structure of Tourism Markets</w:t>
      </w:r>
    </w:p>
    <w:p w14:paraId="7C3F7BF3" w14:textId="77777777" w:rsidR="00672345" w:rsidRPr="00C527C5" w:rsidRDefault="00672345" w:rsidP="00C527C5">
      <w:pPr>
        <w:rPr>
          <w:lang w:val="en-US"/>
        </w:rPr>
      </w:pPr>
      <w:r w:rsidRPr="00C527C5">
        <w:rPr>
          <w:lang w:val="en-US"/>
        </w:rPr>
        <w:t>Assignment 1</w:t>
      </w:r>
    </w:p>
    <w:p w14:paraId="2A83246C" w14:textId="77777777" w:rsidR="00672345" w:rsidRPr="00C527C5" w:rsidRDefault="00672345" w:rsidP="00C527C5">
      <w:pPr>
        <w:rPr>
          <w:lang w:val="en-US"/>
        </w:rPr>
      </w:pPr>
      <w:r w:rsidRPr="00C527C5">
        <w:rPr>
          <w:lang w:val="en-US"/>
        </w:rPr>
        <w:t>08.0</w:t>
      </w:r>
      <w:r w:rsidR="003C5D74" w:rsidRPr="00C527C5">
        <w:rPr>
          <w:lang w:val="en-US"/>
        </w:rPr>
        <w:t>7</w:t>
      </w:r>
      <w:r w:rsidRPr="00C527C5">
        <w:rPr>
          <w:lang w:val="en-US"/>
        </w:rPr>
        <w:t>.2026</w:t>
      </w:r>
    </w:p>
    <w:p w14:paraId="0419028E" w14:textId="77777777" w:rsidR="00672345" w:rsidRPr="00C527C5" w:rsidRDefault="00672345" w:rsidP="00C527C5"/>
    <w:p w14:paraId="4E83A15B" w14:textId="77777777" w:rsidR="00672345" w:rsidRPr="00C527C5" w:rsidRDefault="00672345" w:rsidP="00C527C5"/>
    <w:p w14:paraId="2AD1FA80" w14:textId="77777777" w:rsidR="00672345" w:rsidRPr="00C527C5" w:rsidRDefault="00672345" w:rsidP="00C527C5"/>
    <w:p w14:paraId="5483BD31" w14:textId="77777777" w:rsidR="00672345" w:rsidRPr="00C527C5" w:rsidRDefault="00672345" w:rsidP="00C527C5"/>
    <w:p w14:paraId="5CFDDF95" w14:textId="77777777" w:rsidR="00672345" w:rsidRPr="00C527C5" w:rsidRDefault="00672345" w:rsidP="00C527C5"/>
    <w:p w14:paraId="12774EB8" w14:textId="77777777" w:rsidR="00672345" w:rsidRPr="00C527C5" w:rsidRDefault="00672345" w:rsidP="00C527C5"/>
    <w:p w14:paraId="0613986D" w14:textId="77777777" w:rsidR="00672345" w:rsidRPr="00C527C5" w:rsidRDefault="00672345" w:rsidP="00C527C5"/>
    <w:p w14:paraId="38CB4E30" w14:textId="77777777" w:rsidR="00672345" w:rsidRPr="00C527C5" w:rsidRDefault="00672345" w:rsidP="00C527C5"/>
    <w:p w14:paraId="6A8350F1" w14:textId="77777777" w:rsidR="00672345" w:rsidRPr="00C527C5" w:rsidRDefault="00672345" w:rsidP="00C527C5"/>
    <w:p w14:paraId="4AC50EA8" w14:textId="77777777" w:rsidR="00672345" w:rsidRPr="00C527C5" w:rsidRDefault="00672345" w:rsidP="00C527C5"/>
    <w:p w14:paraId="04D02C76" w14:textId="77777777" w:rsidR="00672345" w:rsidRPr="00C527C5" w:rsidRDefault="00672345" w:rsidP="00C527C5"/>
    <w:p w14:paraId="41464DC9" w14:textId="77777777" w:rsidR="00672345" w:rsidRPr="00C527C5" w:rsidRDefault="00672345" w:rsidP="00C527C5"/>
    <w:p w14:paraId="4122E439" w14:textId="77777777" w:rsidR="00672345" w:rsidRPr="00C527C5" w:rsidRDefault="00672345" w:rsidP="00C527C5"/>
    <w:p w14:paraId="729A2E21" w14:textId="77777777" w:rsidR="00672345" w:rsidRPr="00C527C5" w:rsidRDefault="00672345" w:rsidP="00C527C5">
      <w:pPr>
        <w:spacing w:line="276" w:lineRule="auto"/>
        <w:rPr>
          <w:lang w:val="en-US"/>
        </w:rPr>
      </w:pPr>
      <w:r w:rsidRPr="00C527C5">
        <w:rPr>
          <w:lang w:val="en-US"/>
        </w:rPr>
        <w:t>In no more than 500 words, each explain and 2-4 references:</w:t>
      </w:r>
    </w:p>
    <w:p w14:paraId="1FE89683" w14:textId="77777777" w:rsidR="00672345" w:rsidRPr="00C527C5" w:rsidRDefault="00672345" w:rsidP="00C527C5">
      <w:pPr>
        <w:spacing w:line="276" w:lineRule="auto"/>
        <w:rPr>
          <w:lang w:val="en-US"/>
        </w:rPr>
      </w:pPr>
    </w:p>
    <w:p w14:paraId="38E2D012" w14:textId="77777777" w:rsidR="00672345" w:rsidRPr="00C527C5" w:rsidRDefault="00672345" w:rsidP="00C527C5">
      <w:pPr>
        <w:spacing w:line="276" w:lineRule="auto"/>
        <w:rPr>
          <w:lang w:val="en-US"/>
        </w:rPr>
      </w:pPr>
    </w:p>
    <w:p w14:paraId="70550A05" w14:textId="77777777" w:rsidR="00672345" w:rsidRPr="00C527C5" w:rsidRDefault="00672345" w:rsidP="00C527C5">
      <w:pPr>
        <w:spacing w:line="276" w:lineRule="auto"/>
        <w:rPr>
          <w:lang w:val="en-US"/>
        </w:rPr>
      </w:pPr>
    </w:p>
    <w:p w14:paraId="096E4699" w14:textId="77777777" w:rsidR="003C5D74" w:rsidRPr="00C527C5" w:rsidRDefault="003C5D74" w:rsidP="00C527C5">
      <w:pPr>
        <w:rPr>
          <w:lang w:val="en-US"/>
        </w:rPr>
      </w:pPr>
      <w:r w:rsidRPr="00C527C5">
        <w:rPr>
          <w:lang w:val="en-US"/>
        </w:rPr>
        <w:t>1- Tourism services have several unique characteristics. Explain any five characteristics and discuss how each one affects the management and marketing of tourism businesses.</w:t>
      </w:r>
    </w:p>
    <w:p w14:paraId="66971AE5" w14:textId="77777777" w:rsidR="003C5D74" w:rsidRPr="00C527C5" w:rsidRDefault="003C5D74" w:rsidP="00C527C5">
      <w:pPr>
        <w:rPr>
          <w:lang w:val="en-US"/>
        </w:rPr>
      </w:pPr>
    </w:p>
    <w:p w14:paraId="4DEFAFB0" w14:textId="77777777" w:rsidR="003C5D74" w:rsidRPr="00C527C5" w:rsidRDefault="003C5D74" w:rsidP="00C527C5">
      <w:pPr>
        <w:rPr>
          <w:lang w:val="en-US"/>
        </w:rPr>
      </w:pPr>
      <w:r w:rsidRPr="00C527C5">
        <w:rPr>
          <w:lang w:val="en-US"/>
        </w:rPr>
        <w:t>2- Choose a tourist destination and identify:</w:t>
      </w:r>
    </w:p>
    <w:p w14:paraId="7F33CD5F" w14:textId="77777777" w:rsidR="003C5D74" w:rsidRPr="00C527C5" w:rsidRDefault="003C5D74" w:rsidP="00C527C5">
      <w:pPr>
        <w:pStyle w:val="ListParagraph"/>
        <w:numPr>
          <w:ilvl w:val="0"/>
          <w:numId w:val="1"/>
        </w:numPr>
        <w:ind w:left="0"/>
        <w:rPr>
          <w:lang w:val="en-US"/>
        </w:rPr>
      </w:pPr>
      <w:r w:rsidRPr="00C527C5">
        <w:rPr>
          <w:lang w:val="en-US"/>
        </w:rPr>
        <w:t>The tourism products and services offered.</w:t>
      </w:r>
    </w:p>
    <w:p w14:paraId="015ABEEF" w14:textId="77777777" w:rsidR="003C5D74" w:rsidRPr="00C527C5" w:rsidRDefault="003C5D74" w:rsidP="00C527C5">
      <w:pPr>
        <w:pStyle w:val="ListParagraph"/>
        <w:numPr>
          <w:ilvl w:val="0"/>
          <w:numId w:val="1"/>
        </w:numPr>
        <w:ind w:left="0"/>
        <w:rPr>
          <w:lang w:val="en-US"/>
        </w:rPr>
      </w:pPr>
      <w:r w:rsidRPr="00C527C5">
        <w:rPr>
          <w:lang w:val="en-US"/>
        </w:rPr>
        <w:t>The main tourism suppliers.</w:t>
      </w:r>
    </w:p>
    <w:p w14:paraId="115B8F66" w14:textId="77777777" w:rsidR="00672345" w:rsidRPr="00C527C5" w:rsidRDefault="003C5D74" w:rsidP="00C527C5">
      <w:pPr>
        <w:pStyle w:val="ListParagraph"/>
        <w:numPr>
          <w:ilvl w:val="0"/>
          <w:numId w:val="1"/>
        </w:numPr>
        <w:ind w:left="0"/>
      </w:pPr>
      <w:r w:rsidRPr="00C527C5">
        <w:rPr>
          <w:lang w:val="en-US"/>
        </w:rPr>
        <w:t>The target tourist market.</w:t>
      </w:r>
    </w:p>
    <w:p w14:paraId="273C8D20" w14:textId="77777777" w:rsidR="003F716A" w:rsidRPr="00C527C5" w:rsidRDefault="003F716A" w:rsidP="00C527C5">
      <w:pPr>
        <w:pStyle w:val="ListParagraph"/>
        <w:ind w:left="0"/>
        <w:rPr>
          <w:lang w:val="en-US"/>
        </w:rPr>
      </w:pPr>
    </w:p>
    <w:p w14:paraId="3F4B4AB8" w14:textId="77777777" w:rsidR="003F716A" w:rsidRPr="00C527C5" w:rsidRDefault="003F716A" w:rsidP="00C527C5">
      <w:pPr>
        <w:pStyle w:val="ListParagraph"/>
        <w:ind w:left="0"/>
        <w:rPr>
          <w:lang w:val="en-US"/>
        </w:rPr>
      </w:pPr>
    </w:p>
    <w:p w14:paraId="788BCB00" w14:textId="77777777" w:rsidR="003F716A" w:rsidRPr="00C527C5" w:rsidRDefault="003F716A" w:rsidP="00C527C5">
      <w:pPr>
        <w:pStyle w:val="ListParagraph"/>
        <w:ind w:left="0"/>
        <w:rPr>
          <w:lang w:val="en-US"/>
        </w:rPr>
      </w:pPr>
    </w:p>
    <w:p w14:paraId="29A05FF8" w14:textId="77777777" w:rsidR="003F716A" w:rsidRPr="00C527C5" w:rsidRDefault="003F716A" w:rsidP="00C527C5">
      <w:pPr>
        <w:pStyle w:val="ListParagraph"/>
        <w:ind w:left="0"/>
        <w:rPr>
          <w:lang w:val="en-US"/>
        </w:rPr>
      </w:pPr>
    </w:p>
    <w:p w14:paraId="5F00AED0" w14:textId="77777777" w:rsidR="003F716A" w:rsidRPr="00C527C5" w:rsidRDefault="003F716A" w:rsidP="00C527C5">
      <w:pPr>
        <w:pStyle w:val="ListParagraph"/>
        <w:ind w:left="0"/>
        <w:rPr>
          <w:lang w:val="en-US"/>
        </w:rPr>
      </w:pPr>
    </w:p>
    <w:p w14:paraId="703DA8E7" w14:textId="77777777" w:rsidR="003F716A" w:rsidRPr="00C527C5" w:rsidRDefault="003F716A" w:rsidP="00C527C5">
      <w:pPr>
        <w:pStyle w:val="ListParagraph"/>
        <w:ind w:left="0"/>
        <w:rPr>
          <w:lang w:val="en-US"/>
        </w:rPr>
      </w:pPr>
    </w:p>
    <w:p w14:paraId="0709CA0E" w14:textId="77777777" w:rsidR="003F716A" w:rsidRPr="00C527C5" w:rsidRDefault="003F716A" w:rsidP="00C527C5">
      <w:pPr>
        <w:pStyle w:val="ListParagraph"/>
        <w:ind w:left="0"/>
        <w:rPr>
          <w:lang w:val="en-US"/>
        </w:rPr>
      </w:pPr>
    </w:p>
    <w:p w14:paraId="1790C804" w14:textId="77777777" w:rsidR="003F716A" w:rsidRPr="00C527C5" w:rsidRDefault="003F716A" w:rsidP="00C527C5">
      <w:pPr>
        <w:pStyle w:val="ListParagraph"/>
        <w:ind w:left="0"/>
        <w:rPr>
          <w:lang w:val="en-US"/>
        </w:rPr>
      </w:pPr>
    </w:p>
    <w:p w14:paraId="0482818F" w14:textId="77777777" w:rsidR="003F716A" w:rsidRPr="00C527C5" w:rsidRDefault="003F716A" w:rsidP="00C527C5">
      <w:pPr>
        <w:pStyle w:val="ListParagraph"/>
        <w:ind w:left="0"/>
        <w:rPr>
          <w:lang w:val="en-US"/>
        </w:rPr>
      </w:pPr>
    </w:p>
    <w:p w14:paraId="2B178205" w14:textId="77777777" w:rsidR="003F716A" w:rsidRPr="00C527C5" w:rsidRDefault="003F716A" w:rsidP="00C527C5">
      <w:pPr>
        <w:pStyle w:val="ListParagraph"/>
        <w:ind w:left="0"/>
        <w:rPr>
          <w:lang w:val="en-US"/>
        </w:rPr>
      </w:pPr>
    </w:p>
    <w:p w14:paraId="202D9D5F" w14:textId="77777777" w:rsidR="003F716A" w:rsidRPr="00C527C5" w:rsidRDefault="003F716A" w:rsidP="00C527C5">
      <w:pPr>
        <w:pStyle w:val="ListParagraph"/>
        <w:ind w:left="0"/>
        <w:rPr>
          <w:lang w:val="en-US"/>
        </w:rPr>
      </w:pPr>
    </w:p>
    <w:p w14:paraId="0AE648C7" w14:textId="77777777" w:rsidR="003F716A" w:rsidRPr="00C527C5" w:rsidRDefault="003F716A" w:rsidP="00C527C5">
      <w:pPr>
        <w:pStyle w:val="ListParagraph"/>
        <w:ind w:left="0"/>
        <w:rPr>
          <w:lang w:val="en-US"/>
        </w:rPr>
      </w:pPr>
    </w:p>
    <w:p w14:paraId="15CC73A9" w14:textId="77777777" w:rsidR="003F716A" w:rsidRPr="00C527C5" w:rsidRDefault="003F716A" w:rsidP="00C527C5">
      <w:pPr>
        <w:pStyle w:val="ListParagraph"/>
        <w:ind w:left="0"/>
        <w:rPr>
          <w:lang w:val="en-US"/>
        </w:rPr>
      </w:pPr>
    </w:p>
    <w:p w14:paraId="79BCC542" w14:textId="77777777" w:rsidR="003F716A" w:rsidRPr="00C527C5" w:rsidRDefault="003F716A" w:rsidP="00C527C5">
      <w:pPr>
        <w:pStyle w:val="ListParagraph"/>
        <w:ind w:left="0"/>
        <w:rPr>
          <w:lang w:val="en-US"/>
        </w:rPr>
      </w:pPr>
    </w:p>
    <w:p w14:paraId="422142B5" w14:textId="77777777" w:rsidR="003F716A" w:rsidRPr="00C527C5" w:rsidRDefault="003F716A" w:rsidP="00C527C5">
      <w:pPr>
        <w:pStyle w:val="ListParagraph"/>
        <w:ind w:left="0"/>
        <w:rPr>
          <w:lang w:val="en-US"/>
        </w:rPr>
      </w:pPr>
    </w:p>
    <w:p w14:paraId="1F508193" w14:textId="77777777" w:rsidR="003F716A" w:rsidRPr="00C527C5" w:rsidRDefault="003F716A" w:rsidP="00C527C5">
      <w:pPr>
        <w:pStyle w:val="ListParagraph"/>
        <w:ind w:left="0"/>
        <w:rPr>
          <w:lang w:val="en-US"/>
        </w:rPr>
      </w:pPr>
    </w:p>
    <w:p w14:paraId="03D0EBDC" w14:textId="77777777" w:rsidR="003F716A" w:rsidRPr="00C527C5" w:rsidRDefault="003F716A" w:rsidP="00C527C5">
      <w:pPr>
        <w:pStyle w:val="ListParagraph"/>
        <w:ind w:left="0"/>
        <w:rPr>
          <w:lang w:val="en-US"/>
        </w:rPr>
      </w:pPr>
    </w:p>
    <w:p w14:paraId="1A2B801B" w14:textId="77777777" w:rsidR="001B3A27" w:rsidRPr="00C527C5" w:rsidRDefault="001B3A27" w:rsidP="00C527C5">
      <w:pPr>
        <w:pStyle w:val="ListParagraph"/>
        <w:ind w:left="0"/>
        <w:rPr>
          <w:lang w:val="en-US"/>
        </w:rPr>
      </w:pPr>
    </w:p>
    <w:p w14:paraId="6C8A4A54" w14:textId="77777777" w:rsidR="00B5065F" w:rsidRPr="00B5065F" w:rsidRDefault="00B5065F" w:rsidP="00B5065F">
      <w:pPr>
        <w:pStyle w:val="ListParagraph"/>
        <w:ind w:left="0"/>
        <w:rPr>
          <w:b/>
          <w:bCs/>
          <w:lang w:val="en-GB"/>
        </w:rPr>
      </w:pPr>
      <w:r w:rsidRPr="00B5065F">
        <w:rPr>
          <w:b/>
          <w:bCs/>
          <w:lang w:val="en-GB"/>
        </w:rPr>
        <w:lastRenderedPageBreak/>
        <w:t>1. Characteristics of Tourism Services</w:t>
      </w:r>
    </w:p>
    <w:p w14:paraId="1052676A" w14:textId="77777777" w:rsidR="00B5065F" w:rsidRDefault="00B5065F" w:rsidP="00B5065F">
      <w:pPr>
        <w:pStyle w:val="ListParagraph"/>
        <w:ind w:left="0"/>
        <w:rPr>
          <w:lang w:val="en-GB"/>
        </w:rPr>
      </w:pPr>
      <w:r w:rsidRPr="00B5065F">
        <w:rPr>
          <w:lang w:val="en-GB"/>
        </w:rPr>
        <w:t>Tourism services exhibit distinct structural and operational characteristics that require specialized approaches to management and marketing (Kotler et al., 2017; Zeithaml et al., 2018):</w:t>
      </w:r>
    </w:p>
    <w:p w14:paraId="78D91CF1" w14:textId="77777777" w:rsidR="00B5065F" w:rsidRPr="00B5065F" w:rsidRDefault="00B5065F" w:rsidP="00B5065F">
      <w:pPr>
        <w:pStyle w:val="ListParagraph"/>
        <w:ind w:left="0"/>
        <w:rPr>
          <w:lang w:val="en-GB"/>
        </w:rPr>
      </w:pPr>
    </w:p>
    <w:p w14:paraId="4455FA64" w14:textId="77777777" w:rsidR="00B5065F" w:rsidRPr="00B5065F" w:rsidRDefault="00B5065F" w:rsidP="00B5065F">
      <w:pPr>
        <w:pStyle w:val="ListParagraph"/>
        <w:numPr>
          <w:ilvl w:val="0"/>
          <w:numId w:val="9"/>
        </w:numPr>
        <w:rPr>
          <w:lang w:val="en-GB"/>
        </w:rPr>
      </w:pPr>
      <w:r w:rsidRPr="00B5065F">
        <w:rPr>
          <w:lang w:val="en-GB"/>
        </w:rPr>
        <w:t>Intangibility: Tourism services cannot be seen, tasted, felt, or tested prior to purchase. Consumers purchase an experiential outcome rather than a physical object. To manage intangibility, operational leaders focus on maintaining physical evidence, such as high-quality facility upkeep and professional staff presentation. Marketers address this by using strong visual storytelling, virtual tours, and customer feedback mechanisms (e.g., online reviews) to build trust and reduce perceived buying risk (Kotler et al., 2017).</w:t>
      </w:r>
    </w:p>
    <w:p w14:paraId="3173A09A" w14:textId="77777777" w:rsidR="00B5065F" w:rsidRPr="00B5065F" w:rsidRDefault="00B5065F" w:rsidP="00B5065F">
      <w:pPr>
        <w:pStyle w:val="ListParagraph"/>
        <w:numPr>
          <w:ilvl w:val="0"/>
          <w:numId w:val="9"/>
        </w:numPr>
        <w:rPr>
          <w:lang w:val="en-GB"/>
        </w:rPr>
      </w:pPr>
      <w:r w:rsidRPr="00B5065F">
        <w:rPr>
          <w:lang w:val="en-GB"/>
        </w:rPr>
        <w:t>Perishability: Unsold service capacity cannot be stored for future sale; an unbooked hotel room or an empty airline seat represents revenue permanently lost. Management relies on dynamic operational capacity and yield management systems to align supply with real-time demand. Marketing counteracts perishability by using price discrimination, early-bird discounts, off-peak promotions, and non-refundable deposit schemes to stabilize demand fluctuations (Zeithaml et al., 2018).</w:t>
      </w:r>
    </w:p>
    <w:p w14:paraId="3BE4F85B" w14:textId="77777777" w:rsidR="00B5065F" w:rsidRPr="00B5065F" w:rsidRDefault="00B5065F" w:rsidP="00B5065F">
      <w:pPr>
        <w:pStyle w:val="ListParagraph"/>
        <w:numPr>
          <w:ilvl w:val="0"/>
          <w:numId w:val="9"/>
        </w:numPr>
        <w:rPr>
          <w:lang w:val="en-GB"/>
        </w:rPr>
      </w:pPr>
      <w:r w:rsidRPr="00B5065F">
        <w:rPr>
          <w:lang w:val="en-GB"/>
        </w:rPr>
        <w:t>Inseparability: In tourism, the service is produced and consumed simultaneously in the presence of the consumer. Because employees directly deliver the core experience, human resource management plays a critical role through continuous staff training, service culture development, and standard operating procedures (SOPs). Marketers incorporate frontline staff and customer service quality as core selling propositions (Kotler et al., 2017).</w:t>
      </w:r>
    </w:p>
    <w:p w14:paraId="5A188EAD" w14:textId="77777777" w:rsidR="00B5065F" w:rsidRPr="00B5065F" w:rsidRDefault="00B5065F" w:rsidP="00B5065F">
      <w:pPr>
        <w:pStyle w:val="ListParagraph"/>
        <w:numPr>
          <w:ilvl w:val="0"/>
          <w:numId w:val="9"/>
        </w:numPr>
        <w:rPr>
          <w:lang w:val="en-GB"/>
        </w:rPr>
      </w:pPr>
      <w:r w:rsidRPr="00B5065F">
        <w:rPr>
          <w:lang w:val="en-GB"/>
        </w:rPr>
        <w:t>Heterogeneity (Variability): Service delivery quality fluctuates depending on human elements, including employee performance, customer mood, and external environmental factors. Management controls heterogeneity by implementing standardized service scripts, quality assurance audits, and technology integration (e.g., automated check-in kiosks). Marketing establishes clear expectations and offers service guarantees to maintain customer satisfaction (Zeithaml et al., 2018).</w:t>
      </w:r>
    </w:p>
    <w:p w14:paraId="7B2677F5" w14:textId="77777777" w:rsidR="00B5065F" w:rsidRPr="00B5065F" w:rsidRDefault="00B5065F" w:rsidP="00B5065F">
      <w:pPr>
        <w:pStyle w:val="ListParagraph"/>
        <w:numPr>
          <w:ilvl w:val="0"/>
          <w:numId w:val="9"/>
        </w:numPr>
        <w:rPr>
          <w:lang w:val="en-GB"/>
        </w:rPr>
      </w:pPr>
      <w:r w:rsidRPr="00B5065F">
        <w:rPr>
          <w:lang w:val="en-GB"/>
        </w:rPr>
        <w:t>Lack of Ownership: Unlike physical goods, purchasing a tourism service provides temporary access to facilities or experiences without transferring ownership of a physical asset. Managers design operations to maximize comfort, safety, and convenience during the usage window. Marketers emphasize experiential value, lifestyle benefits, and memories rather than asset value (Kotler et al., 2017).</w:t>
      </w:r>
    </w:p>
    <w:p w14:paraId="35A85398" w14:textId="77777777" w:rsidR="00B5065F" w:rsidRDefault="00B5065F" w:rsidP="00B5065F">
      <w:pPr>
        <w:pStyle w:val="ListParagraph"/>
        <w:ind w:left="360"/>
        <w:rPr>
          <w:lang w:val="en-GB"/>
        </w:rPr>
      </w:pPr>
    </w:p>
    <w:p w14:paraId="120C5382" w14:textId="77777777" w:rsidR="00B5065F" w:rsidRDefault="00B5065F" w:rsidP="00B5065F">
      <w:pPr>
        <w:pStyle w:val="ListParagraph"/>
        <w:ind w:left="360"/>
        <w:rPr>
          <w:lang w:val="en-GB"/>
        </w:rPr>
      </w:pPr>
    </w:p>
    <w:p w14:paraId="6E10F287" w14:textId="77777777" w:rsidR="00B5065F" w:rsidRDefault="00B5065F" w:rsidP="00B5065F">
      <w:pPr>
        <w:pStyle w:val="ListParagraph"/>
        <w:ind w:left="360"/>
        <w:rPr>
          <w:lang w:val="en-GB"/>
        </w:rPr>
      </w:pPr>
    </w:p>
    <w:p w14:paraId="5D33DE0D" w14:textId="77777777" w:rsidR="00B5065F" w:rsidRDefault="00B5065F" w:rsidP="00B5065F">
      <w:pPr>
        <w:pStyle w:val="ListParagraph"/>
        <w:ind w:left="360"/>
        <w:rPr>
          <w:lang w:val="en-GB"/>
        </w:rPr>
      </w:pPr>
    </w:p>
    <w:p w14:paraId="3EBCD537" w14:textId="77777777" w:rsidR="00B5065F" w:rsidRDefault="00B5065F" w:rsidP="00B5065F">
      <w:pPr>
        <w:pStyle w:val="ListParagraph"/>
        <w:ind w:left="360"/>
        <w:rPr>
          <w:lang w:val="en-GB"/>
        </w:rPr>
      </w:pPr>
    </w:p>
    <w:p w14:paraId="2856D263" w14:textId="77777777" w:rsidR="00B5065F" w:rsidRDefault="00B5065F" w:rsidP="00B5065F">
      <w:pPr>
        <w:pStyle w:val="ListParagraph"/>
        <w:ind w:left="360"/>
        <w:rPr>
          <w:lang w:val="en-GB"/>
        </w:rPr>
      </w:pPr>
    </w:p>
    <w:p w14:paraId="014CBDD3" w14:textId="77777777" w:rsidR="00B5065F" w:rsidRDefault="00B5065F" w:rsidP="00B5065F">
      <w:pPr>
        <w:pStyle w:val="ListParagraph"/>
        <w:ind w:left="360"/>
        <w:rPr>
          <w:lang w:val="en-GB"/>
        </w:rPr>
      </w:pPr>
    </w:p>
    <w:p w14:paraId="3F2F2681" w14:textId="77777777" w:rsidR="00B5065F" w:rsidRDefault="00B5065F" w:rsidP="00B5065F">
      <w:pPr>
        <w:pStyle w:val="ListParagraph"/>
        <w:ind w:left="360"/>
        <w:rPr>
          <w:lang w:val="en-GB"/>
        </w:rPr>
      </w:pPr>
    </w:p>
    <w:p w14:paraId="02D90A65" w14:textId="77777777" w:rsidR="00B5065F" w:rsidRDefault="00B5065F" w:rsidP="00B5065F">
      <w:pPr>
        <w:pStyle w:val="ListParagraph"/>
        <w:ind w:left="360"/>
        <w:rPr>
          <w:lang w:val="en-GB"/>
        </w:rPr>
      </w:pPr>
    </w:p>
    <w:p w14:paraId="01A57EFE" w14:textId="77777777" w:rsidR="00B5065F" w:rsidRDefault="00B5065F" w:rsidP="00B5065F">
      <w:pPr>
        <w:pStyle w:val="ListParagraph"/>
        <w:ind w:left="360"/>
        <w:rPr>
          <w:lang w:val="en-GB"/>
        </w:rPr>
      </w:pPr>
    </w:p>
    <w:p w14:paraId="01DE2CC7" w14:textId="77777777" w:rsidR="00B5065F" w:rsidRDefault="00B5065F" w:rsidP="00B5065F">
      <w:pPr>
        <w:pStyle w:val="ListParagraph"/>
        <w:ind w:left="360"/>
        <w:rPr>
          <w:lang w:val="en-GB"/>
        </w:rPr>
      </w:pPr>
    </w:p>
    <w:p w14:paraId="1CF0A11A" w14:textId="77777777" w:rsidR="00B5065F" w:rsidRDefault="00B5065F" w:rsidP="00B5065F">
      <w:pPr>
        <w:pStyle w:val="ListParagraph"/>
        <w:ind w:left="360"/>
        <w:rPr>
          <w:lang w:val="en-GB"/>
        </w:rPr>
      </w:pPr>
    </w:p>
    <w:p w14:paraId="0DD4EE8A" w14:textId="5661305F" w:rsidR="00B5065F" w:rsidRPr="00B5065F" w:rsidRDefault="00B5065F" w:rsidP="00B5065F">
      <w:pPr>
        <w:pStyle w:val="ListParagraph"/>
        <w:ind w:left="360"/>
        <w:rPr>
          <w:b/>
          <w:bCs/>
          <w:lang w:val="en-GB"/>
        </w:rPr>
      </w:pPr>
      <w:r w:rsidRPr="00B5065F">
        <w:rPr>
          <w:b/>
          <w:bCs/>
          <w:lang w:val="en-GB"/>
        </w:rPr>
        <w:lastRenderedPageBreak/>
        <w:t>2. Destination Analysis: The Maldives</w:t>
      </w:r>
    </w:p>
    <w:p w14:paraId="0CF1A0CA" w14:textId="77777777" w:rsidR="00B5065F" w:rsidRPr="00B5065F" w:rsidRDefault="00B5065F" w:rsidP="00B5065F">
      <w:pPr>
        <w:pStyle w:val="ListParagraph"/>
        <w:ind w:left="360"/>
        <w:rPr>
          <w:lang w:val="en-GB"/>
        </w:rPr>
      </w:pPr>
    </w:p>
    <w:p w14:paraId="3CCFD36A" w14:textId="77777777" w:rsidR="00B5065F" w:rsidRPr="00B5065F" w:rsidRDefault="00B5065F" w:rsidP="00B5065F">
      <w:pPr>
        <w:pStyle w:val="ListParagraph"/>
        <w:numPr>
          <w:ilvl w:val="0"/>
          <w:numId w:val="10"/>
        </w:numPr>
        <w:rPr>
          <w:lang w:val="en-GB"/>
        </w:rPr>
      </w:pPr>
      <w:r w:rsidRPr="00B5065F">
        <w:rPr>
          <w:lang w:val="en-GB"/>
        </w:rPr>
        <w:t xml:space="preserve">Products and Services Offered: The tourism product of the Maldives </w:t>
      </w:r>
      <w:proofErr w:type="spellStart"/>
      <w:r w:rsidRPr="00B5065F">
        <w:rPr>
          <w:lang w:val="en-GB"/>
        </w:rPr>
        <w:t>centers</w:t>
      </w:r>
      <w:proofErr w:type="spellEnd"/>
      <w:r w:rsidRPr="00B5065F">
        <w:rPr>
          <w:lang w:val="en-GB"/>
        </w:rPr>
        <w:t xml:space="preserve"> on high-end luxury, island isolation, and marine eco-tourism. Key offerings include private island luxury resorts, overwater bungalows, wellness spas, high-end gastronomy, and water-based recreational services such as scuba diving, </w:t>
      </w:r>
      <w:proofErr w:type="spellStart"/>
      <w:r w:rsidRPr="00B5065F">
        <w:rPr>
          <w:lang w:val="en-GB"/>
        </w:rPr>
        <w:t>snorkeling</w:t>
      </w:r>
      <w:proofErr w:type="spellEnd"/>
      <w:r w:rsidRPr="00B5065F">
        <w:rPr>
          <w:lang w:val="en-GB"/>
        </w:rPr>
        <w:t>, and private yacht charters (</w:t>
      </w:r>
      <w:proofErr w:type="spellStart"/>
      <w:r w:rsidRPr="00B5065F">
        <w:rPr>
          <w:lang w:val="en-GB"/>
        </w:rPr>
        <w:t>Buhalis</w:t>
      </w:r>
      <w:proofErr w:type="spellEnd"/>
      <w:r w:rsidRPr="00B5065F">
        <w:rPr>
          <w:lang w:val="en-GB"/>
        </w:rPr>
        <w:t>, 2003).</w:t>
      </w:r>
    </w:p>
    <w:p w14:paraId="0BEE5497" w14:textId="77777777" w:rsidR="00B5065F" w:rsidRPr="00B5065F" w:rsidRDefault="00B5065F" w:rsidP="00B5065F">
      <w:pPr>
        <w:pStyle w:val="ListParagraph"/>
        <w:numPr>
          <w:ilvl w:val="0"/>
          <w:numId w:val="10"/>
        </w:numPr>
        <w:rPr>
          <w:lang w:val="en-GB"/>
        </w:rPr>
      </w:pPr>
      <w:r w:rsidRPr="00B5065F">
        <w:rPr>
          <w:lang w:val="en-GB"/>
        </w:rPr>
        <w:t xml:space="preserve">Main Tourism Suppliers: Primary suppliers include global hospitality brand management groups (e.g., Four Seasons, Marriott, </w:t>
      </w:r>
      <w:proofErr w:type="spellStart"/>
      <w:r w:rsidRPr="00B5065F">
        <w:rPr>
          <w:lang w:val="en-GB"/>
        </w:rPr>
        <w:t>Soneva</w:t>
      </w:r>
      <w:proofErr w:type="spellEnd"/>
      <w:r w:rsidRPr="00B5065F">
        <w:rPr>
          <w:lang w:val="en-GB"/>
        </w:rPr>
        <w:t>), domestic and international transport providers (e.g., Trans Maldivian Airways seaplanes, local speedboat charters, international airlines), excursion/diving outfits, and local agricultural/seafood import distribution channels required to support remote island operations (</w:t>
      </w:r>
      <w:proofErr w:type="spellStart"/>
      <w:r w:rsidRPr="00B5065F">
        <w:rPr>
          <w:lang w:val="en-GB"/>
        </w:rPr>
        <w:t>Buhalis</w:t>
      </w:r>
      <w:proofErr w:type="spellEnd"/>
      <w:r w:rsidRPr="00B5065F">
        <w:rPr>
          <w:lang w:val="en-GB"/>
        </w:rPr>
        <w:t>, 2003; Cooper &amp; Fletcher, 2005).</w:t>
      </w:r>
    </w:p>
    <w:p w14:paraId="512FD87B" w14:textId="77777777" w:rsidR="00B5065F" w:rsidRPr="00B5065F" w:rsidRDefault="00B5065F" w:rsidP="00B5065F">
      <w:pPr>
        <w:pStyle w:val="ListParagraph"/>
        <w:numPr>
          <w:ilvl w:val="0"/>
          <w:numId w:val="10"/>
        </w:numPr>
        <w:rPr>
          <w:lang w:val="en-GB"/>
        </w:rPr>
      </w:pPr>
      <w:r w:rsidRPr="00B5065F">
        <w:rPr>
          <w:lang w:val="en-GB"/>
        </w:rPr>
        <w:t xml:space="preserve">Target Tourist Market: The target audience consists predominantly of high-net-worth individual (HNWI) leisure </w:t>
      </w:r>
      <w:proofErr w:type="spellStart"/>
      <w:r w:rsidRPr="00B5065F">
        <w:rPr>
          <w:lang w:val="en-GB"/>
        </w:rPr>
        <w:t>travelers</w:t>
      </w:r>
      <w:proofErr w:type="spellEnd"/>
      <w:r w:rsidRPr="00B5065F">
        <w:rPr>
          <w:lang w:val="en-GB"/>
        </w:rPr>
        <w:t xml:space="preserve">, luxury honeymooners, wellness-focused </w:t>
      </w:r>
      <w:proofErr w:type="spellStart"/>
      <w:r w:rsidRPr="00B5065F">
        <w:rPr>
          <w:lang w:val="en-GB"/>
        </w:rPr>
        <w:t>travelers</w:t>
      </w:r>
      <w:proofErr w:type="spellEnd"/>
      <w:r w:rsidRPr="00B5065F">
        <w:rPr>
          <w:lang w:val="en-GB"/>
        </w:rPr>
        <w:t>, and affluent family groups originating from key source markets including Europe, Asia-Pacific, and the Middle East (Cooper &amp; Fletcher, 2005).</w:t>
      </w:r>
    </w:p>
    <w:p w14:paraId="55E84911" w14:textId="77777777" w:rsidR="00B5065F" w:rsidRDefault="00B5065F" w:rsidP="00B5065F">
      <w:pPr>
        <w:pStyle w:val="ListParagraph"/>
        <w:rPr>
          <w:lang w:val="en-GB"/>
        </w:rPr>
      </w:pPr>
    </w:p>
    <w:p w14:paraId="22EFD488" w14:textId="77777777" w:rsidR="00B5065F" w:rsidRDefault="00B5065F" w:rsidP="00B5065F">
      <w:pPr>
        <w:pStyle w:val="ListParagraph"/>
        <w:rPr>
          <w:lang w:val="en-GB"/>
        </w:rPr>
      </w:pPr>
    </w:p>
    <w:p w14:paraId="3390C64B" w14:textId="4B47F787" w:rsidR="00B5065F" w:rsidRPr="00B5065F" w:rsidRDefault="00B5065F" w:rsidP="00B5065F">
      <w:pPr>
        <w:pStyle w:val="ListParagraph"/>
        <w:rPr>
          <w:b/>
          <w:bCs/>
          <w:lang w:val="en-GB"/>
        </w:rPr>
      </w:pPr>
      <w:r w:rsidRPr="00B5065F">
        <w:rPr>
          <w:b/>
          <w:bCs/>
          <w:lang w:val="en-GB"/>
        </w:rPr>
        <w:t>References</w:t>
      </w:r>
    </w:p>
    <w:p w14:paraId="0944448B" w14:textId="77777777" w:rsidR="00B5065F" w:rsidRPr="00B5065F" w:rsidRDefault="00B5065F" w:rsidP="00B5065F">
      <w:pPr>
        <w:pStyle w:val="ListParagraph"/>
        <w:rPr>
          <w:lang w:val="en-GB"/>
        </w:rPr>
      </w:pPr>
    </w:p>
    <w:p w14:paraId="5413FC64" w14:textId="77777777" w:rsidR="00B5065F" w:rsidRPr="00B5065F" w:rsidRDefault="00B5065F" w:rsidP="00B5065F">
      <w:pPr>
        <w:pStyle w:val="ListParagraph"/>
        <w:numPr>
          <w:ilvl w:val="0"/>
          <w:numId w:val="11"/>
        </w:numPr>
        <w:rPr>
          <w:lang w:val="en-GB"/>
        </w:rPr>
      </w:pPr>
      <w:proofErr w:type="spellStart"/>
      <w:r w:rsidRPr="00B5065F">
        <w:rPr>
          <w:lang w:val="en-GB"/>
        </w:rPr>
        <w:t>Buhalis</w:t>
      </w:r>
      <w:proofErr w:type="spellEnd"/>
      <w:r w:rsidRPr="00B5065F">
        <w:rPr>
          <w:lang w:val="en-GB"/>
        </w:rPr>
        <w:t xml:space="preserve">, D. (2003). </w:t>
      </w:r>
      <w:proofErr w:type="spellStart"/>
      <w:r w:rsidRPr="00B5065F">
        <w:rPr>
          <w:i/>
          <w:iCs/>
          <w:lang w:val="en-GB"/>
        </w:rPr>
        <w:t>eTourism</w:t>
      </w:r>
      <w:proofErr w:type="spellEnd"/>
      <w:r w:rsidRPr="00B5065F">
        <w:rPr>
          <w:i/>
          <w:iCs/>
          <w:lang w:val="en-GB"/>
        </w:rPr>
        <w:t>: Information technology for strategic tourism management</w:t>
      </w:r>
      <w:r w:rsidRPr="00B5065F">
        <w:rPr>
          <w:lang w:val="en-GB"/>
        </w:rPr>
        <w:t>. Pearson Education / Financial Times Prentice Hall.</w:t>
      </w:r>
    </w:p>
    <w:p w14:paraId="1DC67DAB" w14:textId="77777777" w:rsidR="00B5065F" w:rsidRPr="00B5065F" w:rsidRDefault="00B5065F" w:rsidP="00B5065F">
      <w:pPr>
        <w:pStyle w:val="ListParagraph"/>
        <w:numPr>
          <w:ilvl w:val="0"/>
          <w:numId w:val="11"/>
        </w:numPr>
        <w:rPr>
          <w:lang w:val="en-GB"/>
        </w:rPr>
      </w:pPr>
      <w:r w:rsidRPr="00B5065F">
        <w:rPr>
          <w:lang w:val="en-GB"/>
        </w:rPr>
        <w:t xml:space="preserve">Cooper, C., &amp; Fletcher, J. (2005). </w:t>
      </w:r>
      <w:r w:rsidRPr="00B5065F">
        <w:rPr>
          <w:i/>
          <w:iCs/>
          <w:lang w:val="en-GB"/>
        </w:rPr>
        <w:t>Tourism: Principles and practice</w:t>
      </w:r>
      <w:r w:rsidRPr="00B5065F">
        <w:rPr>
          <w:lang w:val="en-GB"/>
        </w:rPr>
        <w:t xml:space="preserve"> (3rd ed.). Financial Times Prentice Hall.</w:t>
      </w:r>
    </w:p>
    <w:p w14:paraId="62CFCDD4" w14:textId="77777777" w:rsidR="00B5065F" w:rsidRPr="00B5065F" w:rsidRDefault="00B5065F" w:rsidP="00B5065F">
      <w:pPr>
        <w:pStyle w:val="ListParagraph"/>
        <w:numPr>
          <w:ilvl w:val="0"/>
          <w:numId w:val="11"/>
        </w:numPr>
        <w:rPr>
          <w:lang w:val="en-GB"/>
        </w:rPr>
      </w:pPr>
      <w:r w:rsidRPr="00B5065F">
        <w:rPr>
          <w:lang w:val="en-GB"/>
        </w:rPr>
        <w:t xml:space="preserve">Kotler, P., Bowen, J. T., Makens, J., &amp; </w:t>
      </w:r>
      <w:proofErr w:type="spellStart"/>
      <w:r w:rsidRPr="00B5065F">
        <w:rPr>
          <w:lang w:val="en-GB"/>
        </w:rPr>
        <w:t>Baloglu</w:t>
      </w:r>
      <w:proofErr w:type="spellEnd"/>
      <w:r w:rsidRPr="00B5065F">
        <w:rPr>
          <w:lang w:val="en-GB"/>
        </w:rPr>
        <w:t xml:space="preserve">, S. (2017). </w:t>
      </w:r>
      <w:r w:rsidRPr="00B5065F">
        <w:rPr>
          <w:i/>
          <w:iCs/>
          <w:lang w:val="en-GB"/>
        </w:rPr>
        <w:t>Marketing for hospitality and tourism</w:t>
      </w:r>
      <w:r w:rsidRPr="00B5065F">
        <w:rPr>
          <w:lang w:val="en-GB"/>
        </w:rPr>
        <w:t xml:space="preserve"> (7th ed.). Pearson Education.</w:t>
      </w:r>
    </w:p>
    <w:p w14:paraId="59182D82" w14:textId="77777777" w:rsidR="00B5065F" w:rsidRPr="00B5065F" w:rsidRDefault="00B5065F" w:rsidP="00B5065F">
      <w:pPr>
        <w:pStyle w:val="ListParagraph"/>
        <w:numPr>
          <w:ilvl w:val="0"/>
          <w:numId w:val="11"/>
        </w:numPr>
        <w:rPr>
          <w:lang w:val="en-GB"/>
        </w:rPr>
      </w:pPr>
      <w:r w:rsidRPr="00B5065F">
        <w:rPr>
          <w:lang w:val="en-GB"/>
        </w:rPr>
        <w:t xml:space="preserve">Zeithaml, V. A., Bitner, M. J., &amp; Gremler, D. D. (2018). </w:t>
      </w:r>
      <w:r w:rsidRPr="00B5065F">
        <w:rPr>
          <w:i/>
          <w:iCs/>
          <w:lang w:val="en-GB"/>
        </w:rPr>
        <w:t>Services marketing: Integrating customer focus across the firm</w:t>
      </w:r>
      <w:r w:rsidRPr="00B5065F">
        <w:rPr>
          <w:lang w:val="en-GB"/>
        </w:rPr>
        <w:t xml:space="preserve"> (7th ed.). McGraw-Hill Education.</w:t>
      </w:r>
    </w:p>
    <w:p w14:paraId="15E9A84C" w14:textId="77777777" w:rsidR="001B3A27" w:rsidRPr="00C527C5" w:rsidRDefault="001B3A27" w:rsidP="00B5065F">
      <w:pPr>
        <w:pStyle w:val="ListParagraph"/>
        <w:ind w:left="0"/>
      </w:pPr>
    </w:p>
    <w:sectPr w:rsidR="001B3A27" w:rsidRPr="00C52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6270482-54B7-4469-92ED-A3E23532DE96}"/>
    <w:embedBold r:id="rId2" w:fontKey="{1796C34B-2FC7-49F9-ACBF-C36617182072}"/>
    <w:embedItalic r:id="rId3" w:fontKey="{90AB259D-FB79-4AF0-A7C3-BCAC4059ABA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5443CA87-4B07-4588-9C0E-AF8DC53CE6EB}"/>
  </w:font>
  <w:font w:name="Calibri Light">
    <w:panose1 w:val="020F0302020204030204"/>
    <w:charset w:val="00"/>
    <w:family w:val="swiss"/>
    <w:pitch w:val="variable"/>
    <w:sig w:usb0="E4002EFF" w:usb1="C000247B" w:usb2="00000009" w:usb3="00000000" w:csb0="000001FF" w:csb1="00000000"/>
    <w:embedRegular r:id="rId5" w:fontKey="{EC7A1308-4F04-4429-94B4-8CF72950685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5FD"/>
    <w:multiLevelType w:val="multilevel"/>
    <w:tmpl w:val="B1B4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51AC0"/>
    <w:multiLevelType w:val="multilevel"/>
    <w:tmpl w:val="B6A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E0A22"/>
    <w:multiLevelType w:val="multilevel"/>
    <w:tmpl w:val="FCFC0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F85C99"/>
    <w:multiLevelType w:val="hybridMultilevel"/>
    <w:tmpl w:val="3F3A21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4DE4240"/>
    <w:multiLevelType w:val="multilevel"/>
    <w:tmpl w:val="960A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10"/>
  </w:num>
  <w:num w:numId="2" w16cid:durableId="2115323345">
    <w:abstractNumId w:val="1"/>
  </w:num>
  <w:num w:numId="3" w16cid:durableId="645202388">
    <w:abstractNumId w:val="5"/>
  </w:num>
  <w:num w:numId="4" w16cid:durableId="1168328909">
    <w:abstractNumId w:val="4"/>
  </w:num>
  <w:num w:numId="5" w16cid:durableId="1072964662">
    <w:abstractNumId w:val="6"/>
  </w:num>
  <w:num w:numId="6" w16cid:durableId="422914852">
    <w:abstractNumId w:val="9"/>
  </w:num>
  <w:num w:numId="7" w16cid:durableId="1641155987">
    <w:abstractNumId w:val="8"/>
  </w:num>
  <w:num w:numId="8" w16cid:durableId="1352730451">
    <w:abstractNumId w:val="3"/>
  </w:num>
  <w:num w:numId="9" w16cid:durableId="261914379">
    <w:abstractNumId w:val="0"/>
  </w:num>
  <w:num w:numId="10" w16cid:durableId="764811463">
    <w:abstractNumId w:val="2"/>
  </w:num>
  <w:num w:numId="11" w16cid:durableId="17432168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B3A27"/>
    <w:rsid w:val="00216088"/>
    <w:rsid w:val="00224FD9"/>
    <w:rsid w:val="002F4AE0"/>
    <w:rsid w:val="00384E8A"/>
    <w:rsid w:val="003C5D74"/>
    <w:rsid w:val="003D1074"/>
    <w:rsid w:val="003F716A"/>
    <w:rsid w:val="00426865"/>
    <w:rsid w:val="00477CAA"/>
    <w:rsid w:val="00502E29"/>
    <w:rsid w:val="005512AD"/>
    <w:rsid w:val="005B6D8B"/>
    <w:rsid w:val="005E458B"/>
    <w:rsid w:val="00672345"/>
    <w:rsid w:val="00844EC2"/>
    <w:rsid w:val="008516FE"/>
    <w:rsid w:val="009C1D0A"/>
    <w:rsid w:val="00A044F7"/>
    <w:rsid w:val="00A22F24"/>
    <w:rsid w:val="00A62E98"/>
    <w:rsid w:val="00A8150E"/>
    <w:rsid w:val="00B20343"/>
    <w:rsid w:val="00B5065F"/>
    <w:rsid w:val="00B85EA7"/>
    <w:rsid w:val="00BE65DD"/>
    <w:rsid w:val="00C527C5"/>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4025</Characters>
  <Application>Microsoft Office Word</Application>
  <DocSecurity>0</DocSecurity>
  <Lines>33</Lines>
  <Paragraphs>9</Paragraphs>
  <ScaleCrop>false</ScaleCrop>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2026-08-29T07:41:00Z</dcterms:created>
  <dcterms:modified xsi:type="dcterms:W3CDTF">2026-08-29T07:41:00Z</dcterms:modified>
</cp:coreProperties>
</file>