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6C907" w14:textId="28CCC054" w:rsidR="000E68B1" w:rsidRPr="00FE6823" w:rsidRDefault="000E68B1" w:rsidP="000E68B1">
      <w:pPr>
        <w:rPr>
          <w:b/>
          <w:bCs/>
          <w:sz w:val="30"/>
          <w:szCs w:val="30"/>
        </w:rPr>
      </w:pPr>
      <w:r w:rsidRPr="00FE6823">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FE6823">
        <w:rPr>
          <w:b/>
          <w:bCs/>
          <w:sz w:val="30"/>
          <w:szCs w:val="30"/>
        </w:rPr>
        <w:t>Introduction to the Hospitality Industry</w:t>
      </w:r>
    </w:p>
    <w:p w14:paraId="03BAF461" w14:textId="77777777" w:rsidR="000E68B1" w:rsidRDefault="000E68B1" w:rsidP="000E68B1">
      <w:r w:rsidRPr="0019504D">
        <w:t>Ass</w:t>
      </w:r>
      <w:r>
        <w:t xml:space="preserve">ignment </w:t>
      </w:r>
      <w:r w:rsidR="007C4F78">
        <w:t>7</w:t>
      </w:r>
    </w:p>
    <w:p w14:paraId="7C813991" w14:textId="77777777" w:rsidR="00426865" w:rsidRDefault="00426865"/>
    <w:p w14:paraId="3D18901A" w14:textId="77777777" w:rsidR="0079155A" w:rsidRDefault="0079155A" w:rsidP="0079155A">
      <w:r>
        <w:t xml:space="preserve">Student Name: </w:t>
      </w:r>
      <w:r w:rsidRPr="0079155A">
        <w:rPr>
          <w:b/>
          <w:bCs/>
        </w:rPr>
        <w:t>Gourav Kumar</w:t>
      </w:r>
    </w:p>
    <w:p w14:paraId="291F6B67" w14:textId="725D00E5" w:rsidR="0079155A" w:rsidRDefault="0079155A" w:rsidP="0079155A">
      <w:r>
        <w:t xml:space="preserve">Student ID: </w:t>
      </w:r>
      <w:r w:rsidRPr="0079155A">
        <w:rPr>
          <w:b/>
          <w:bCs/>
        </w:rPr>
        <w:t>DE240423</w:t>
      </w:r>
    </w:p>
    <w:p w14:paraId="20D9AE23" w14:textId="77777777" w:rsidR="000E68B1" w:rsidRDefault="000E68B1"/>
    <w:p w14:paraId="3320C62B" w14:textId="77777777" w:rsidR="008B0052" w:rsidRPr="008B0052" w:rsidRDefault="008B0052" w:rsidP="008B0052">
      <w:pPr>
        <w:pStyle w:val="Heading1"/>
      </w:pPr>
      <w:r w:rsidRPr="008B0052">
        <w:t>Revenue Management and Strategic Reservation Policies During Peak Demand Periods</w:t>
      </w:r>
    </w:p>
    <w:p w14:paraId="0B947E94" w14:textId="77777777" w:rsidR="008B0052" w:rsidRDefault="008B0052" w:rsidP="008B0052">
      <w:pPr>
        <w:spacing w:line="276" w:lineRule="auto"/>
        <w:rPr>
          <w:b/>
          <w:bCs/>
        </w:rPr>
      </w:pPr>
    </w:p>
    <w:p w14:paraId="0B5F2C6D" w14:textId="057599A8" w:rsidR="008B0052" w:rsidRPr="008B0052" w:rsidRDefault="008B0052" w:rsidP="008B0052">
      <w:pPr>
        <w:spacing w:line="276" w:lineRule="auto"/>
        <w:rPr>
          <w:b/>
          <w:bCs/>
        </w:rPr>
      </w:pPr>
      <w:r w:rsidRPr="008B0052">
        <w:rPr>
          <w:b/>
          <w:bCs/>
        </w:rPr>
        <w:t>Introduction</w:t>
      </w:r>
    </w:p>
    <w:p w14:paraId="5D380C0A" w14:textId="77777777" w:rsidR="008B0052" w:rsidRPr="008B0052" w:rsidRDefault="008B0052" w:rsidP="008B0052">
      <w:pPr>
        <w:spacing w:line="276" w:lineRule="auto"/>
      </w:pPr>
      <w:r w:rsidRPr="008B0052">
        <w:t>The primary objective of revenue management in the hospitality industry is to optimize financial returns from a fixed and perishable capacity of hotel rooms (Kimes, 1989). During high demand periods, such as a major holiday weekend when a hotel reaches near full occupancy, traditional inventory management practices are insufficient (Cross, 1997). When multiple prospective guests request accommodations on the same day during a compression scenario, revenue management provides a structured framework to prioritize bookings, establish dynamic rates, and maximize total operational profit (Tranter et al., 2014).</w:t>
      </w:r>
    </w:p>
    <w:p w14:paraId="615498C5" w14:textId="77777777" w:rsidR="008B0052" w:rsidRDefault="008B0052" w:rsidP="008B0052">
      <w:pPr>
        <w:spacing w:line="276" w:lineRule="auto"/>
        <w:rPr>
          <w:b/>
          <w:bCs/>
        </w:rPr>
      </w:pPr>
    </w:p>
    <w:p w14:paraId="4A32CF8C" w14:textId="43710188" w:rsidR="008B0052" w:rsidRPr="008B0052" w:rsidRDefault="008B0052" w:rsidP="008B0052">
      <w:pPr>
        <w:spacing w:line="276" w:lineRule="auto"/>
        <w:rPr>
          <w:b/>
          <w:bCs/>
        </w:rPr>
      </w:pPr>
      <w:r w:rsidRPr="008B0052">
        <w:rPr>
          <w:b/>
          <w:bCs/>
        </w:rPr>
        <w:t>How Revenue Management Maximizes Profit During Peak Occupancy</w:t>
      </w:r>
    </w:p>
    <w:p w14:paraId="1A5107A0" w14:textId="77777777" w:rsidR="008B0052" w:rsidRPr="008B0052" w:rsidRDefault="008B0052" w:rsidP="008B0052">
      <w:pPr>
        <w:spacing w:line="276" w:lineRule="auto"/>
      </w:pPr>
      <w:r w:rsidRPr="008B0052">
        <w:t>Revenue management shifts the focus of hotel sales from simply filling rooms to maximizing the financial yield of each available space (Weatherford &amp; Bodily, 1992). During peak holiday weekends, demand frequently exceeds physical supply, creating an operational environment where the hotel holds significant pricing power (Kimes &amp; Wirtz, 2003). Revenue management helps maximize profit through several core operational mechanisms.</w:t>
      </w:r>
    </w:p>
    <w:p w14:paraId="52AFF5AE" w14:textId="77777777" w:rsidR="008B0052" w:rsidRDefault="008B0052" w:rsidP="008B0052">
      <w:pPr>
        <w:spacing w:line="276" w:lineRule="auto"/>
        <w:rPr>
          <w:b/>
          <w:bCs/>
        </w:rPr>
      </w:pPr>
    </w:p>
    <w:p w14:paraId="319E4FD4" w14:textId="6A8D8839" w:rsidR="008B0052" w:rsidRPr="008B0052" w:rsidRDefault="008B0052" w:rsidP="008B0052">
      <w:pPr>
        <w:spacing w:line="276" w:lineRule="auto"/>
        <w:rPr>
          <w:b/>
          <w:bCs/>
        </w:rPr>
      </w:pPr>
      <w:r w:rsidRPr="008B0052">
        <w:rPr>
          <w:b/>
          <w:bCs/>
        </w:rPr>
        <w:t>Segmenting Demand and Prioritizing High Value Guests</w:t>
      </w:r>
    </w:p>
    <w:p w14:paraId="21695587" w14:textId="77777777" w:rsidR="008B0052" w:rsidRPr="008B0052" w:rsidRDefault="008B0052" w:rsidP="008B0052">
      <w:pPr>
        <w:spacing w:line="276" w:lineRule="auto"/>
      </w:pPr>
      <w:r w:rsidRPr="008B0052">
        <w:t>In a near fully booked scenario, guest requests are not equal in terms of overall revenue contribution (Bowie et al., 2016). Revenue management systems analyze historical reservation patterns and real time booking velocity to segment incoming requests based on market type, length of stay, willingness to pay, and total spending potential (Tranter et al., 2014).</w:t>
      </w:r>
    </w:p>
    <w:p w14:paraId="6102E9E4" w14:textId="77777777" w:rsidR="008B0052" w:rsidRPr="008B0052" w:rsidRDefault="008B0052" w:rsidP="008B0052">
      <w:pPr>
        <w:spacing w:line="276" w:lineRule="auto"/>
      </w:pPr>
      <w:r w:rsidRPr="008B0052">
        <w:t>Instead of accepting bookings on a first come, first served basis, the system identifies high value market segments, such as premium transient leisure travelers or guests willing to pay rack rates without discounts (Kotler et al., 2017). By reserving the final remaining inventory for these high yield customers, the hotel avoids selling out early to discounted channels or corporate accounts that negotiated lower fixed rates (Cross, 1997).</w:t>
      </w:r>
    </w:p>
    <w:p w14:paraId="18A0C40B" w14:textId="77777777" w:rsidR="008B0052" w:rsidRDefault="008B0052" w:rsidP="008B0052">
      <w:pPr>
        <w:spacing w:line="276" w:lineRule="auto"/>
        <w:rPr>
          <w:b/>
          <w:bCs/>
        </w:rPr>
      </w:pPr>
    </w:p>
    <w:p w14:paraId="47D3C577" w14:textId="1AF3DE38" w:rsidR="008B0052" w:rsidRPr="008B0052" w:rsidRDefault="008B0052" w:rsidP="008B0052">
      <w:pPr>
        <w:spacing w:line="276" w:lineRule="auto"/>
        <w:rPr>
          <w:b/>
          <w:bCs/>
        </w:rPr>
      </w:pPr>
      <w:r w:rsidRPr="008B0052">
        <w:rPr>
          <w:b/>
          <w:bCs/>
        </w:rPr>
        <w:t>Capturing Incremental Ancillary Spending</w:t>
      </w:r>
    </w:p>
    <w:p w14:paraId="224B46D1" w14:textId="77777777" w:rsidR="008B0052" w:rsidRPr="008B0052" w:rsidRDefault="008B0052" w:rsidP="008B0052">
      <w:pPr>
        <w:spacing w:line="276" w:lineRule="auto"/>
      </w:pPr>
      <w:r w:rsidRPr="008B0052">
        <w:t xml:space="preserve">A comprehensive revenue management strategy evaluates total guest value rather than room rate alone, a concept known as Total Revenue Management (Wang &amp; Bowie, 2009). </w:t>
      </w:r>
      <w:r w:rsidRPr="008B0052">
        <w:lastRenderedPageBreak/>
        <w:t>Guests who book premium room categories during major holiday periods often demonstrate higher spending propensity across non room revenue centers, including food and beverage outlets, spas, parking facilities, and recreational amenities (Walker, 2021).</w:t>
      </w:r>
    </w:p>
    <w:p w14:paraId="3CE87892" w14:textId="77777777" w:rsidR="008B0052" w:rsidRPr="008B0052" w:rsidRDefault="008B0052" w:rsidP="008B0052">
      <w:pPr>
        <w:spacing w:line="276" w:lineRule="auto"/>
      </w:pPr>
      <w:r w:rsidRPr="008B0052">
        <w:t>By using data analytics to forecast which guest segments spend more on site, revenue management helps front office and reservations teams prioritize bookings that drive higher total net profit for the entire property (Tranter et al., 2014).</w:t>
      </w:r>
    </w:p>
    <w:p w14:paraId="2EB2C31C" w14:textId="77777777" w:rsidR="008B0052" w:rsidRDefault="008B0052" w:rsidP="008B0052">
      <w:pPr>
        <w:spacing w:line="276" w:lineRule="auto"/>
        <w:rPr>
          <w:b/>
          <w:bCs/>
        </w:rPr>
      </w:pPr>
    </w:p>
    <w:p w14:paraId="3D665F2B" w14:textId="1B2D2A0C" w:rsidR="008B0052" w:rsidRPr="008B0052" w:rsidRDefault="008B0052" w:rsidP="008B0052">
      <w:pPr>
        <w:spacing w:line="276" w:lineRule="auto"/>
        <w:rPr>
          <w:b/>
          <w:bCs/>
        </w:rPr>
      </w:pPr>
      <w:r w:rsidRPr="008B0052">
        <w:rPr>
          <w:b/>
          <w:bCs/>
        </w:rPr>
        <w:t>Eliminating Acquisition Costs via Channel Management</w:t>
      </w:r>
    </w:p>
    <w:p w14:paraId="1B5DBE34" w14:textId="77777777" w:rsidR="008B0052" w:rsidRPr="008B0052" w:rsidRDefault="008B0052" w:rsidP="008B0052">
      <w:pPr>
        <w:spacing w:line="276" w:lineRule="auto"/>
      </w:pPr>
      <w:r w:rsidRPr="008B0052">
        <w:t>During periods of severe demand compression, a hotel does not need to rely on expensive third party intermediaries, such as online travel agencies like Booking.com or Expedia, to drive room volume (Bowie et al., 2016). Revenue management principles dictate that as demand spikes, lower yielding distribution channels carrying high commission rates, which often range from fifteen to twenty five percent, should be closed or restricted (Kimes &amp; Wirtz, 2003).</w:t>
      </w:r>
    </w:p>
    <w:p w14:paraId="7656929A" w14:textId="77777777" w:rsidR="008B0052" w:rsidRPr="008B0052" w:rsidRDefault="008B0052" w:rsidP="008B0052">
      <w:pPr>
        <w:spacing w:line="276" w:lineRule="auto"/>
      </w:pPr>
      <w:r w:rsidRPr="008B0052">
        <w:t>By closing third party online travel agency channels and directing all remaining phone inquiries and digital traffic to the hotel's direct booking engine or central reservation system, the hotel saves substantially on acquisition commissions (Tranter et al., 2014). Every dollar generated through direct channels during high occupancy periods translates directly into higher gross operating profit margins (Cross, 1997).</w:t>
      </w:r>
    </w:p>
    <w:p w14:paraId="2C823B64" w14:textId="77777777" w:rsidR="008B0052" w:rsidRDefault="008B0052" w:rsidP="008B0052">
      <w:pPr>
        <w:spacing w:line="276" w:lineRule="auto"/>
        <w:rPr>
          <w:b/>
          <w:bCs/>
        </w:rPr>
      </w:pPr>
    </w:p>
    <w:p w14:paraId="7243033F" w14:textId="3E06F8C4" w:rsidR="008B0052" w:rsidRPr="008B0052" w:rsidRDefault="008B0052" w:rsidP="008B0052">
      <w:pPr>
        <w:spacing w:line="276" w:lineRule="auto"/>
        <w:rPr>
          <w:b/>
          <w:bCs/>
        </w:rPr>
      </w:pPr>
      <w:r w:rsidRPr="008B0052">
        <w:rPr>
          <w:b/>
          <w:bCs/>
        </w:rPr>
        <w:t>Optimal Reservation Strategies During Holiday Compression</w:t>
      </w:r>
    </w:p>
    <w:p w14:paraId="0FE077E8" w14:textId="77777777" w:rsidR="008B0052" w:rsidRPr="008B0052" w:rsidRDefault="008B0052" w:rsidP="008B0052">
      <w:pPr>
        <w:spacing w:line="276" w:lineRule="auto"/>
      </w:pPr>
      <w:r w:rsidRPr="008B0052">
        <w:t>When managing multiple same day room requests during a near fully booked holiday weekend, the hotel must implement specific inventory control strategies to guard against lost revenue, cancellation risks, and premature sellouts (Kimes, 1989).</w:t>
      </w:r>
    </w:p>
    <w:p w14:paraId="31E1C9C9" w14:textId="77777777" w:rsidR="008B0052" w:rsidRDefault="008B0052" w:rsidP="008B0052">
      <w:pPr>
        <w:spacing w:line="276" w:lineRule="auto"/>
        <w:rPr>
          <w:b/>
          <w:bCs/>
        </w:rPr>
      </w:pPr>
    </w:p>
    <w:p w14:paraId="3164C80A" w14:textId="285722E1" w:rsidR="008B0052" w:rsidRPr="008B0052" w:rsidRDefault="008B0052" w:rsidP="008B0052">
      <w:pPr>
        <w:spacing w:line="276" w:lineRule="auto"/>
        <w:rPr>
          <w:b/>
          <w:bCs/>
        </w:rPr>
      </w:pPr>
      <w:r w:rsidRPr="008B0052">
        <w:rPr>
          <w:b/>
          <w:bCs/>
        </w:rPr>
        <w:t>Minimum Length of Stay Controls</w:t>
      </w:r>
    </w:p>
    <w:p w14:paraId="025AE96D" w14:textId="77777777" w:rsidR="008B0052" w:rsidRPr="008B0052" w:rsidRDefault="008B0052" w:rsidP="008B0052">
      <w:pPr>
        <w:spacing w:line="276" w:lineRule="auto"/>
      </w:pPr>
      <w:r w:rsidRPr="008B0052">
        <w:t>One of the most effective reservation controls during a peak holiday weekend is the Minimum Length of Stay restriction (Tranter et al., 2014). If prospective guests call requesting single night stays on the peak night, accepting those bookings creates operational gap nights on adjacent dates, leaving shoulder nights unsold (Weatherford &amp; Bodily, 1992).</w:t>
      </w:r>
    </w:p>
    <w:p w14:paraId="74B99A24" w14:textId="77777777" w:rsidR="008B0052" w:rsidRPr="008B0052" w:rsidRDefault="008B0052" w:rsidP="008B0052">
      <w:pPr>
        <w:spacing w:line="276" w:lineRule="auto"/>
      </w:pPr>
      <w:r w:rsidRPr="008B0052">
        <w:t>By establishing a Minimum Length of Stay restriction, such as requiring a minimum of three nights covering Friday, Saturday, and Sunday, the hotel filters out single night callers and accepts only guests who fill the property across the entire holiday period (Bowie et al., 2016). This strategy prevents orphaned inventory, maintains higher overall occupancy across the entire holiday weekend, and maximizes average stay revenue per guest (Walker, 2021).</w:t>
      </w:r>
    </w:p>
    <w:p w14:paraId="4EE7A94F" w14:textId="77777777" w:rsidR="008B0052" w:rsidRDefault="008B0052" w:rsidP="008B0052">
      <w:pPr>
        <w:spacing w:line="276" w:lineRule="auto"/>
        <w:rPr>
          <w:b/>
          <w:bCs/>
        </w:rPr>
      </w:pPr>
    </w:p>
    <w:p w14:paraId="0F5B42FB" w14:textId="320041C3" w:rsidR="008B0052" w:rsidRPr="008B0052" w:rsidRDefault="008B0052" w:rsidP="008B0052">
      <w:pPr>
        <w:spacing w:line="276" w:lineRule="auto"/>
        <w:rPr>
          <w:b/>
          <w:bCs/>
        </w:rPr>
      </w:pPr>
      <w:r w:rsidRPr="008B0052">
        <w:rPr>
          <w:b/>
          <w:bCs/>
        </w:rPr>
        <w:t>Rate Fences and Elimination of Discount Codes</w:t>
      </w:r>
    </w:p>
    <w:p w14:paraId="3B2550F4" w14:textId="77777777" w:rsidR="008B0052" w:rsidRPr="008B0052" w:rsidRDefault="008B0052" w:rsidP="008B0052">
      <w:pPr>
        <w:spacing w:line="276" w:lineRule="auto"/>
      </w:pPr>
      <w:r w:rsidRPr="008B0052">
        <w:t xml:space="preserve">To protect profitability, revenue management applies strict rate fences that prohibit the use of promotional rates, corporate discounts, group concessions, or loyalty point redemptions during high demand dates (Kimes &amp; Wirtz, 2003). Rate fences are </w:t>
      </w:r>
      <w:proofErr w:type="spellStart"/>
      <w:r w:rsidRPr="008B0052">
        <w:t>non physical</w:t>
      </w:r>
      <w:proofErr w:type="spellEnd"/>
      <w:r w:rsidRPr="008B0052">
        <w:t xml:space="preserve"> criteria that divide market segments based on booking behavior and eligibility (Kimes, 1989).</w:t>
      </w:r>
    </w:p>
    <w:p w14:paraId="219F7C35" w14:textId="77777777" w:rsidR="008B0052" w:rsidRPr="008B0052" w:rsidRDefault="008B0052" w:rsidP="008B0052">
      <w:pPr>
        <w:spacing w:line="276" w:lineRule="auto"/>
      </w:pPr>
      <w:r w:rsidRPr="008B0052">
        <w:lastRenderedPageBreak/>
        <w:t xml:space="preserve">During holiday weekends, qualified discount categories are closed within the Property Management System (Tranter et al., 2014). Callers requesting rooms are quoted </w:t>
      </w:r>
      <w:proofErr w:type="spellStart"/>
      <w:r w:rsidRPr="008B0052">
        <w:t>non refundable</w:t>
      </w:r>
      <w:proofErr w:type="spellEnd"/>
      <w:r w:rsidRPr="008B0052">
        <w:t>, fully prepaid premium rates, ensuring that every remaining room is monetized at maximum value (Kotler et al., 2017).</w:t>
      </w:r>
    </w:p>
    <w:p w14:paraId="3E03C744" w14:textId="77777777" w:rsidR="008B0052" w:rsidRDefault="008B0052" w:rsidP="008B0052">
      <w:pPr>
        <w:spacing w:line="276" w:lineRule="auto"/>
        <w:rPr>
          <w:b/>
          <w:bCs/>
        </w:rPr>
      </w:pPr>
    </w:p>
    <w:p w14:paraId="7E6CAF61" w14:textId="5AB0719F" w:rsidR="008B0052" w:rsidRPr="008B0052" w:rsidRDefault="008B0052" w:rsidP="008B0052">
      <w:pPr>
        <w:spacing w:line="276" w:lineRule="auto"/>
        <w:rPr>
          <w:b/>
          <w:bCs/>
        </w:rPr>
      </w:pPr>
      <w:r w:rsidRPr="008B0052">
        <w:rPr>
          <w:b/>
          <w:bCs/>
        </w:rPr>
        <w:t>Controlled Overbooking Policies</w:t>
      </w:r>
    </w:p>
    <w:p w14:paraId="2A9109EF" w14:textId="77777777" w:rsidR="008B0052" w:rsidRPr="008B0052" w:rsidRDefault="008B0052" w:rsidP="008B0052">
      <w:pPr>
        <w:spacing w:line="276" w:lineRule="auto"/>
      </w:pPr>
      <w:r w:rsidRPr="008B0052">
        <w:t>In hotel operations, cancellations, late modifications, and no shows present a constant financial threat, particularly during high demand periods when lost room nights cannot be rebooked at short notice (</w:t>
      </w:r>
      <w:proofErr w:type="spellStart"/>
      <w:r w:rsidRPr="008B0052">
        <w:t>Medlik</w:t>
      </w:r>
      <w:proofErr w:type="spellEnd"/>
      <w:r w:rsidRPr="008B0052">
        <w:t xml:space="preserve"> &amp; Ingram, 2000). To counter this, revenue management utilizes statistical probability models to establish a controlled overbooking strategy (Weatherford &amp; Bodily, 1992).</w:t>
      </w:r>
    </w:p>
    <w:p w14:paraId="1936ECAB" w14:textId="77777777" w:rsidR="008B0052" w:rsidRPr="008B0052" w:rsidRDefault="008B0052" w:rsidP="008B0052">
      <w:pPr>
        <w:spacing w:line="276" w:lineRule="auto"/>
      </w:pPr>
      <w:r w:rsidRPr="008B0052">
        <w:t>By analyzing historical no show percentages and cancellation rates for similar holiday periods, management intentionally accepts a carefully calculated number of reservations beyond the hotel's actual physical capacity (Tranter et al., 2014). This offsets expected last minute dropouts, ensuring the hotel achieves one hundred percent actual occupancy at maximum rate when the final check in occurs (Cross, 1997).</w:t>
      </w:r>
    </w:p>
    <w:p w14:paraId="0FEB8DED" w14:textId="77777777" w:rsidR="008B0052" w:rsidRDefault="008B0052" w:rsidP="008B0052">
      <w:pPr>
        <w:spacing w:line="276" w:lineRule="auto"/>
        <w:rPr>
          <w:b/>
          <w:bCs/>
        </w:rPr>
      </w:pPr>
    </w:p>
    <w:p w14:paraId="6B22239A" w14:textId="15343BEC" w:rsidR="008B0052" w:rsidRPr="008B0052" w:rsidRDefault="008B0052" w:rsidP="008B0052">
      <w:pPr>
        <w:spacing w:line="276" w:lineRule="auto"/>
        <w:rPr>
          <w:b/>
          <w:bCs/>
        </w:rPr>
      </w:pPr>
      <w:r w:rsidRPr="008B0052">
        <w:rPr>
          <w:b/>
          <w:bCs/>
        </w:rPr>
        <w:t>Prepayment and Strict Cancellation Protocols</w:t>
      </w:r>
    </w:p>
    <w:p w14:paraId="17BCAFBA" w14:textId="77777777" w:rsidR="008B0052" w:rsidRPr="008B0052" w:rsidRDefault="008B0052" w:rsidP="008B0052">
      <w:pPr>
        <w:spacing w:line="276" w:lineRule="auto"/>
      </w:pPr>
      <w:r w:rsidRPr="008B0052">
        <w:t xml:space="preserve">To minimize no show exposure during peak periods, the reservation strategy must enforce </w:t>
      </w:r>
      <w:proofErr w:type="spellStart"/>
      <w:r w:rsidRPr="008B0052">
        <w:t>non refundable</w:t>
      </w:r>
      <w:proofErr w:type="spellEnd"/>
      <w:r w:rsidRPr="008B0052">
        <w:t xml:space="preserve"> deposit rules (Bowie et al., 2016). Callers seeking to secure the remaining rooms are required to provide full advance payment upon booking, with explicit policies stating that cancellations within forty eight to seventy two hours of arrival incur full loss of deposit (Walker, 2021). This policy guarantees revenue for the property regardless of guest arrival and discourages speculative bookings (Tranter et al., 2014).</w:t>
      </w:r>
    </w:p>
    <w:p w14:paraId="32C6F1BA" w14:textId="77777777" w:rsidR="008B0052" w:rsidRDefault="008B0052" w:rsidP="008B0052">
      <w:pPr>
        <w:spacing w:line="276" w:lineRule="auto"/>
        <w:rPr>
          <w:b/>
          <w:bCs/>
        </w:rPr>
      </w:pPr>
    </w:p>
    <w:p w14:paraId="3CAE31E3" w14:textId="6AD2C470" w:rsidR="008B0052" w:rsidRPr="008B0052" w:rsidRDefault="008B0052" w:rsidP="008B0052">
      <w:pPr>
        <w:spacing w:line="276" w:lineRule="auto"/>
        <w:rPr>
          <w:b/>
          <w:bCs/>
        </w:rPr>
      </w:pPr>
      <w:r w:rsidRPr="008B0052">
        <w:rPr>
          <w:b/>
          <w:bCs/>
        </w:rPr>
        <w:t>Causes of Room Price Increases During Peak Demand Periods</w:t>
      </w:r>
    </w:p>
    <w:p w14:paraId="01BC979A" w14:textId="77777777" w:rsidR="008B0052" w:rsidRPr="008B0052" w:rsidRDefault="008B0052" w:rsidP="008B0052">
      <w:pPr>
        <w:spacing w:line="276" w:lineRule="auto"/>
      </w:pPr>
      <w:r w:rsidRPr="008B0052">
        <w:t>Understanding why room rates escalate sharply during peak holiday weekends requires analyzing economic principles, consumer behavior, and hospitality operational structures (Kimes, 1989).</w:t>
      </w:r>
    </w:p>
    <w:p w14:paraId="54BCD20B" w14:textId="77777777" w:rsidR="008B0052" w:rsidRDefault="008B0052" w:rsidP="008B0052">
      <w:pPr>
        <w:spacing w:line="276" w:lineRule="auto"/>
        <w:rPr>
          <w:b/>
          <w:bCs/>
        </w:rPr>
      </w:pPr>
    </w:p>
    <w:p w14:paraId="3B10A305" w14:textId="6F1D5E70" w:rsidR="008B0052" w:rsidRPr="008B0052" w:rsidRDefault="008B0052" w:rsidP="008B0052">
      <w:pPr>
        <w:spacing w:line="276" w:lineRule="auto"/>
        <w:rPr>
          <w:b/>
          <w:bCs/>
        </w:rPr>
      </w:pPr>
      <w:r w:rsidRPr="008B0052">
        <w:rPr>
          <w:b/>
          <w:bCs/>
        </w:rPr>
        <w:t>Microeconomic Principles of Supply and Demand</w:t>
      </w:r>
    </w:p>
    <w:p w14:paraId="084AD9E1" w14:textId="77777777" w:rsidR="008B0052" w:rsidRPr="008B0052" w:rsidRDefault="008B0052" w:rsidP="008B0052">
      <w:pPr>
        <w:spacing w:line="276" w:lineRule="auto"/>
      </w:pPr>
      <w:r w:rsidRPr="008B0052">
        <w:t>The fundamental driver of price increases during holiday weekends is the microeconomic law of supply and demand (Cross, 1997). In the short term, hotel room capacity is perfectly inelastic, meaning a hotel cannot rapidly expand its physical building or add temporary rooms when demand surges (Weatherford &amp; Bodily, 1992).</w:t>
      </w:r>
    </w:p>
    <w:p w14:paraId="3A9535CD" w14:textId="77777777" w:rsidR="008B0052" w:rsidRPr="008B0052" w:rsidRDefault="008B0052" w:rsidP="008B0052">
      <w:pPr>
        <w:spacing w:line="276" w:lineRule="auto"/>
      </w:pPr>
      <w:r w:rsidRPr="008B0052">
        <w:t>When high volumes of travelers compete for a fixed, strictly limited supply of accommodations, price acts as an economic rationing mechanism (Kimes &amp; Wirtz, 2003). As remaining room availability shrinks, the market price increases until demand matches physical capacity, allowing the hotel to capture maximum willingness to pay from affluent or urgent buyers (Bowie et al., 2016).</w:t>
      </w:r>
    </w:p>
    <w:p w14:paraId="466A17BC" w14:textId="77777777" w:rsidR="008B0052" w:rsidRDefault="008B0052" w:rsidP="008B0052">
      <w:pPr>
        <w:spacing w:line="276" w:lineRule="auto"/>
        <w:rPr>
          <w:b/>
          <w:bCs/>
        </w:rPr>
      </w:pPr>
    </w:p>
    <w:p w14:paraId="093DC1A2" w14:textId="2AE5A14F" w:rsidR="008B0052" w:rsidRPr="008B0052" w:rsidRDefault="008B0052" w:rsidP="008B0052">
      <w:pPr>
        <w:spacing w:line="276" w:lineRule="auto"/>
        <w:rPr>
          <w:b/>
          <w:bCs/>
        </w:rPr>
      </w:pPr>
      <w:r w:rsidRPr="008B0052">
        <w:rPr>
          <w:b/>
          <w:bCs/>
        </w:rPr>
        <w:lastRenderedPageBreak/>
        <w:t>Perishability of Room Inventory</w:t>
      </w:r>
    </w:p>
    <w:p w14:paraId="213A1442" w14:textId="77777777" w:rsidR="008B0052" w:rsidRPr="008B0052" w:rsidRDefault="008B0052" w:rsidP="008B0052">
      <w:pPr>
        <w:spacing w:line="276" w:lineRule="auto"/>
      </w:pPr>
      <w:r w:rsidRPr="008B0052">
        <w:t>Hotel rooms represent perishable economic assets (</w:t>
      </w:r>
      <w:proofErr w:type="spellStart"/>
      <w:r w:rsidRPr="008B0052">
        <w:t>Medlik</w:t>
      </w:r>
      <w:proofErr w:type="spellEnd"/>
      <w:r w:rsidRPr="008B0052">
        <w:t xml:space="preserve"> &amp; Ingram, 2000). Unsold room inventory cannot be stored, warehoused, or carried over to subsequent business days; an empty room on a Friday night represents revenue lost permanently (Kimes, 1989).</w:t>
      </w:r>
    </w:p>
    <w:p w14:paraId="4C27E87D" w14:textId="77777777" w:rsidR="008B0052" w:rsidRPr="008B0052" w:rsidRDefault="008B0052" w:rsidP="008B0052">
      <w:pPr>
        <w:spacing w:line="276" w:lineRule="auto"/>
      </w:pPr>
      <w:r w:rsidRPr="008B0052">
        <w:t>During low demand periods, hotels lower prices to stimulate sales volume and cover fixed building overheads (Walker, 2021). Conversely, during high demand holiday periods, hoteliers must increase room rates significantly to generate surplus profit that offsets lower yielding, off peak operational periods throughout the rest of the year (Tranter et al., 2014).</w:t>
      </w:r>
    </w:p>
    <w:p w14:paraId="075033F3" w14:textId="77777777" w:rsidR="008B0052" w:rsidRDefault="008B0052" w:rsidP="008B0052">
      <w:pPr>
        <w:spacing w:line="276" w:lineRule="auto"/>
        <w:rPr>
          <w:b/>
          <w:bCs/>
        </w:rPr>
      </w:pPr>
    </w:p>
    <w:p w14:paraId="320EEC50" w14:textId="5B4BD5A6" w:rsidR="008B0052" w:rsidRPr="008B0052" w:rsidRDefault="008B0052" w:rsidP="008B0052">
      <w:pPr>
        <w:spacing w:line="276" w:lineRule="auto"/>
        <w:rPr>
          <w:b/>
          <w:bCs/>
        </w:rPr>
      </w:pPr>
      <w:r w:rsidRPr="008B0052">
        <w:rPr>
          <w:b/>
          <w:bCs/>
        </w:rPr>
        <w:t>Differential Pricing and Consumer Willingness to Pay</w:t>
      </w:r>
    </w:p>
    <w:p w14:paraId="018C77EE" w14:textId="77777777" w:rsidR="008B0052" w:rsidRPr="008B0052" w:rsidRDefault="008B0052" w:rsidP="008B0052">
      <w:pPr>
        <w:spacing w:line="276" w:lineRule="auto"/>
      </w:pPr>
      <w:r w:rsidRPr="008B0052">
        <w:t xml:space="preserve">Travelers visiting destinations during major holiday weekends exhibit different purchasing motivations compared to </w:t>
      </w:r>
      <w:proofErr w:type="spellStart"/>
      <w:r w:rsidRPr="008B0052">
        <w:t>mid week</w:t>
      </w:r>
      <w:proofErr w:type="spellEnd"/>
      <w:r w:rsidRPr="008B0052">
        <w:t xml:space="preserve"> corporate guests (Kotler et al., 2017). Holiday travelers are often pursuing discretionary leisure experiences, family gatherings, or major seasonal events where travel dates are fixed and </w:t>
      </w:r>
      <w:proofErr w:type="spellStart"/>
      <w:r w:rsidRPr="008B0052">
        <w:t>non negotiable</w:t>
      </w:r>
      <w:proofErr w:type="spellEnd"/>
      <w:r w:rsidRPr="008B0052">
        <w:t xml:space="preserve"> (Bowie et al., 2016).</w:t>
      </w:r>
    </w:p>
    <w:p w14:paraId="04E1A827" w14:textId="77777777" w:rsidR="008B0052" w:rsidRPr="008B0052" w:rsidRDefault="008B0052" w:rsidP="008B0052">
      <w:pPr>
        <w:spacing w:line="276" w:lineRule="auto"/>
      </w:pPr>
      <w:r w:rsidRPr="008B0052">
        <w:t>Because these consumers have limited scheduling flexibility and high motivation to travel, their price sensitivity decreases, resulting in higher willingness to pay for lodging convenience (Kimes &amp; Wirtz, 2003). Revenue management algorithms identify this lower price elasticity and automatically adjust room rates upward across remaining room classes (Tranter et al., 2014).</w:t>
      </w:r>
    </w:p>
    <w:p w14:paraId="39ADCADA" w14:textId="77777777" w:rsidR="008B0052" w:rsidRDefault="008B0052" w:rsidP="008B0052">
      <w:pPr>
        <w:spacing w:line="276" w:lineRule="auto"/>
        <w:rPr>
          <w:b/>
          <w:bCs/>
        </w:rPr>
      </w:pPr>
    </w:p>
    <w:p w14:paraId="5FFC869B" w14:textId="7C468D75" w:rsidR="008B0052" w:rsidRPr="008B0052" w:rsidRDefault="008B0052" w:rsidP="008B0052">
      <w:pPr>
        <w:spacing w:line="276" w:lineRule="auto"/>
        <w:rPr>
          <w:b/>
          <w:bCs/>
        </w:rPr>
      </w:pPr>
      <w:r w:rsidRPr="008B0052">
        <w:rPr>
          <w:b/>
          <w:bCs/>
        </w:rPr>
        <w:t>Operational Overhead Spikes</w:t>
      </w:r>
    </w:p>
    <w:p w14:paraId="75C4D49C" w14:textId="77777777" w:rsidR="008B0052" w:rsidRPr="008B0052" w:rsidRDefault="008B0052" w:rsidP="008B0052">
      <w:pPr>
        <w:spacing w:line="276" w:lineRule="auto"/>
      </w:pPr>
      <w:r w:rsidRPr="008B0052">
        <w:t>Executing hotel operations during high occupancy holiday periods incurs elevated marginal operational costs (Walker, 2021). To maintain quality standards during peak capacity, properties must deploy maximum operational staffing across front office, housekeeping, maintenance, and security departments (</w:t>
      </w:r>
      <w:proofErr w:type="spellStart"/>
      <w:r w:rsidRPr="008B0052">
        <w:t>Medlik</w:t>
      </w:r>
      <w:proofErr w:type="spellEnd"/>
      <w:r w:rsidRPr="008B0052">
        <w:t xml:space="preserve"> &amp; Ingram, 2000).</w:t>
      </w:r>
    </w:p>
    <w:p w14:paraId="1B1D5FA2" w14:textId="77777777" w:rsidR="008B0052" w:rsidRPr="008B0052" w:rsidRDefault="008B0052" w:rsidP="008B0052">
      <w:pPr>
        <w:spacing w:line="276" w:lineRule="auto"/>
      </w:pPr>
      <w:r w:rsidRPr="008B0052">
        <w:t>In many jurisdictions, holiday staffing requires paying premium wage rates, overtime allowances, or holiday penalty pay to operational personnel (Bowie et al., 2016). Additionally, increased utility consumption, high volume laundry processing, and rapid room turnarounds elevate daily variable operating expenses (Tranter et al., 2014). Rate increases help offset these higher operational overhead costs while protecting gross operating profit margins (Cross, 1997).</w:t>
      </w:r>
    </w:p>
    <w:p w14:paraId="75D6ED75" w14:textId="77777777" w:rsidR="008B0052" w:rsidRDefault="008B0052" w:rsidP="008B0052">
      <w:pPr>
        <w:spacing w:line="276" w:lineRule="auto"/>
        <w:rPr>
          <w:b/>
          <w:bCs/>
        </w:rPr>
      </w:pPr>
    </w:p>
    <w:p w14:paraId="50EA802D" w14:textId="02E091D0" w:rsidR="008B0052" w:rsidRPr="008B0052" w:rsidRDefault="008B0052" w:rsidP="008B0052">
      <w:pPr>
        <w:spacing w:line="276" w:lineRule="auto"/>
        <w:rPr>
          <w:b/>
          <w:bCs/>
        </w:rPr>
      </w:pPr>
      <w:r w:rsidRPr="008B0052">
        <w:rPr>
          <w:b/>
          <w:bCs/>
        </w:rPr>
        <w:t>Summary</w:t>
      </w:r>
    </w:p>
    <w:p w14:paraId="4F440C46" w14:textId="77777777" w:rsidR="008B0052" w:rsidRPr="008B0052" w:rsidRDefault="008B0052" w:rsidP="008B0052">
      <w:pPr>
        <w:spacing w:line="276" w:lineRule="auto"/>
      </w:pPr>
      <w:r w:rsidRPr="008B0052">
        <w:t>When a hotel faces high demand compression during a fully booked holiday weekend, revenue management serves as a critical strategic discipline (Kimes, 1989). By applying minimum length of stay requirements, enforcing strict rate fences, closing high cost online travel agency channels, and deploying dynamic pricing models, the hotel ensures that its remaining room inventory generates maximum net financial yield (Tranter et al., 2014).</w:t>
      </w:r>
    </w:p>
    <w:p w14:paraId="0097AFAD" w14:textId="77777777" w:rsidR="008B0052" w:rsidRPr="008B0052" w:rsidRDefault="008B0052" w:rsidP="008B0052">
      <w:pPr>
        <w:spacing w:line="276" w:lineRule="auto"/>
      </w:pPr>
      <w:r w:rsidRPr="008B0052">
        <w:t xml:space="preserve">Price increases during these periods reflect microeconomic capacity constraints, inventory perishability, shifting consumer elasticity, and elevated operational costs (Cross, 1997). Ultimately, integrating structured reservation policies with dynamic revenue strategies </w:t>
      </w:r>
      <w:r w:rsidRPr="008B0052">
        <w:lastRenderedPageBreak/>
        <w:t>allows hoteliers to capitalize on peak demand and secure long term financial viability (Bowie et al., 2016).</w:t>
      </w:r>
    </w:p>
    <w:p w14:paraId="7AC9D401" w14:textId="77777777" w:rsidR="008B0052" w:rsidRDefault="008B0052" w:rsidP="008B0052">
      <w:pPr>
        <w:spacing w:line="276" w:lineRule="auto"/>
        <w:rPr>
          <w:b/>
          <w:bCs/>
        </w:rPr>
      </w:pPr>
    </w:p>
    <w:p w14:paraId="563B35F2" w14:textId="72FD4EED" w:rsidR="008B0052" w:rsidRPr="008B0052" w:rsidRDefault="008B0052" w:rsidP="008B0052">
      <w:pPr>
        <w:spacing w:line="276" w:lineRule="auto"/>
        <w:rPr>
          <w:b/>
          <w:bCs/>
        </w:rPr>
      </w:pPr>
      <w:r w:rsidRPr="008B0052">
        <w:rPr>
          <w:b/>
          <w:bCs/>
        </w:rPr>
        <w:t>References</w:t>
      </w:r>
    </w:p>
    <w:p w14:paraId="3891644D" w14:textId="77777777" w:rsidR="008B0052" w:rsidRPr="008B0052" w:rsidRDefault="008B0052" w:rsidP="008B0052">
      <w:pPr>
        <w:numPr>
          <w:ilvl w:val="0"/>
          <w:numId w:val="9"/>
        </w:numPr>
        <w:spacing w:line="276" w:lineRule="auto"/>
      </w:pPr>
      <w:r w:rsidRPr="008B0052">
        <w:t xml:space="preserve">Bowie, D., Buttle, F., Brookes, M., &amp; Zhang, X. (2016). </w:t>
      </w:r>
      <w:r w:rsidRPr="008B0052">
        <w:rPr>
          <w:i/>
          <w:iCs/>
        </w:rPr>
        <w:t>Hospitality Marketing: Principles and Practice</w:t>
      </w:r>
      <w:r w:rsidRPr="008B0052">
        <w:t>. Routledge.</w:t>
      </w:r>
    </w:p>
    <w:p w14:paraId="3CC1A5AE" w14:textId="77777777" w:rsidR="008B0052" w:rsidRPr="008B0052" w:rsidRDefault="008B0052" w:rsidP="008B0052">
      <w:pPr>
        <w:numPr>
          <w:ilvl w:val="0"/>
          <w:numId w:val="9"/>
        </w:numPr>
        <w:spacing w:line="276" w:lineRule="auto"/>
      </w:pPr>
      <w:r w:rsidRPr="008B0052">
        <w:t xml:space="preserve">Cross, R. G. (1997). </w:t>
      </w:r>
      <w:r w:rsidRPr="008B0052">
        <w:rPr>
          <w:i/>
          <w:iCs/>
        </w:rPr>
        <w:t>Revenue Management: Hard-Core Tactics for Market Domination</w:t>
      </w:r>
      <w:r w:rsidRPr="008B0052">
        <w:t>. Broadway Books.</w:t>
      </w:r>
    </w:p>
    <w:p w14:paraId="6BFDD787" w14:textId="77777777" w:rsidR="008B0052" w:rsidRPr="008B0052" w:rsidRDefault="008B0052" w:rsidP="008B0052">
      <w:pPr>
        <w:numPr>
          <w:ilvl w:val="0"/>
          <w:numId w:val="9"/>
        </w:numPr>
        <w:spacing w:line="276" w:lineRule="auto"/>
      </w:pPr>
      <w:r w:rsidRPr="008B0052">
        <w:t xml:space="preserve">Kimes, S. E. (1989). The basics of yield management. </w:t>
      </w:r>
      <w:r w:rsidRPr="008B0052">
        <w:rPr>
          <w:i/>
          <w:iCs/>
        </w:rPr>
        <w:t>Cornell Hotel and Restaurant Administration Quarterly</w:t>
      </w:r>
      <w:r w:rsidRPr="008B0052">
        <w:t>, 30(3), pages 14 to 19.</w:t>
      </w:r>
    </w:p>
    <w:p w14:paraId="044255A6" w14:textId="77777777" w:rsidR="008B0052" w:rsidRPr="008B0052" w:rsidRDefault="008B0052" w:rsidP="008B0052">
      <w:pPr>
        <w:numPr>
          <w:ilvl w:val="0"/>
          <w:numId w:val="9"/>
        </w:numPr>
        <w:spacing w:line="276" w:lineRule="auto"/>
      </w:pPr>
      <w:r w:rsidRPr="008B0052">
        <w:rPr>
          <w:lang w:val="de-DE"/>
        </w:rPr>
        <w:t xml:space="preserve">Kimes, S. E., &amp; Wirtz, J. (2003). </w:t>
      </w:r>
      <w:r w:rsidRPr="008B0052">
        <w:t xml:space="preserve">Has revenue management become acceptable to consumers? </w:t>
      </w:r>
      <w:r w:rsidRPr="008B0052">
        <w:rPr>
          <w:i/>
          <w:iCs/>
        </w:rPr>
        <w:t>Journal of Service Research</w:t>
      </w:r>
      <w:r w:rsidRPr="008B0052">
        <w:t>, 6(2), pages 125 to 135.</w:t>
      </w:r>
    </w:p>
    <w:p w14:paraId="7FDC81AA" w14:textId="77777777" w:rsidR="008B0052" w:rsidRPr="008B0052" w:rsidRDefault="008B0052" w:rsidP="008B0052">
      <w:pPr>
        <w:numPr>
          <w:ilvl w:val="0"/>
          <w:numId w:val="9"/>
        </w:numPr>
        <w:spacing w:line="276" w:lineRule="auto"/>
      </w:pPr>
      <w:r w:rsidRPr="008B0052">
        <w:rPr>
          <w:lang w:val="de-DE"/>
        </w:rPr>
        <w:t xml:space="preserve">Kotler, P., Bowen, J. T., Makens, J. C., &amp; Baloglu, S. (2017). </w:t>
      </w:r>
      <w:r w:rsidRPr="008B0052">
        <w:rPr>
          <w:i/>
          <w:iCs/>
        </w:rPr>
        <w:t>Marketing for Hospitality and Tourism</w:t>
      </w:r>
      <w:r w:rsidRPr="008B0052">
        <w:t xml:space="preserve"> (7th ed.). Pearson.</w:t>
      </w:r>
    </w:p>
    <w:p w14:paraId="49675815" w14:textId="77777777" w:rsidR="008B0052" w:rsidRPr="008B0052" w:rsidRDefault="008B0052" w:rsidP="008B0052">
      <w:pPr>
        <w:numPr>
          <w:ilvl w:val="0"/>
          <w:numId w:val="9"/>
        </w:numPr>
        <w:spacing w:line="276" w:lineRule="auto"/>
      </w:pPr>
      <w:proofErr w:type="spellStart"/>
      <w:r w:rsidRPr="008B0052">
        <w:t>Medlik</w:t>
      </w:r>
      <w:proofErr w:type="spellEnd"/>
      <w:r w:rsidRPr="008B0052">
        <w:t xml:space="preserve">, S., &amp; Ingram, H. (2000). </w:t>
      </w:r>
      <w:r w:rsidRPr="008B0052">
        <w:rPr>
          <w:i/>
          <w:iCs/>
        </w:rPr>
        <w:t>The Business of Hotels</w:t>
      </w:r>
      <w:r w:rsidRPr="008B0052">
        <w:t xml:space="preserve"> (4th ed.). Butterworth Heinemann.</w:t>
      </w:r>
    </w:p>
    <w:p w14:paraId="1CAB0B40" w14:textId="77777777" w:rsidR="008B0052" w:rsidRPr="008B0052" w:rsidRDefault="008B0052" w:rsidP="008B0052">
      <w:pPr>
        <w:numPr>
          <w:ilvl w:val="0"/>
          <w:numId w:val="9"/>
        </w:numPr>
        <w:spacing w:line="276" w:lineRule="auto"/>
      </w:pPr>
      <w:r w:rsidRPr="008B0052">
        <w:t xml:space="preserve">Tranter, K. A., Stuart-Hill, T., &amp; Parker, J. (2014). </w:t>
      </w:r>
      <w:r w:rsidRPr="008B0052">
        <w:rPr>
          <w:i/>
          <w:iCs/>
        </w:rPr>
        <w:t>An Introduction to Revenue Management for the Hospitality Industry: Principles and Practices for the Real World</w:t>
      </w:r>
      <w:r w:rsidRPr="008B0052">
        <w:t>. Pearson.</w:t>
      </w:r>
    </w:p>
    <w:p w14:paraId="68DB661F" w14:textId="77777777" w:rsidR="008B0052" w:rsidRPr="008B0052" w:rsidRDefault="008B0052" w:rsidP="008B0052">
      <w:pPr>
        <w:numPr>
          <w:ilvl w:val="0"/>
          <w:numId w:val="9"/>
        </w:numPr>
        <w:spacing w:line="276" w:lineRule="auto"/>
      </w:pPr>
      <w:r w:rsidRPr="008B0052">
        <w:t xml:space="preserve">Walker, J. R. (2021). </w:t>
      </w:r>
      <w:r w:rsidRPr="008B0052">
        <w:rPr>
          <w:i/>
          <w:iCs/>
        </w:rPr>
        <w:t>Introduction to Hospitality</w:t>
      </w:r>
      <w:r w:rsidRPr="008B0052">
        <w:t xml:space="preserve"> (8th ed.). Pearson.</w:t>
      </w:r>
    </w:p>
    <w:p w14:paraId="43E9A53A" w14:textId="77777777" w:rsidR="008B0052" w:rsidRPr="008B0052" w:rsidRDefault="008B0052" w:rsidP="008B0052">
      <w:pPr>
        <w:numPr>
          <w:ilvl w:val="0"/>
          <w:numId w:val="9"/>
        </w:numPr>
        <w:spacing w:line="276" w:lineRule="auto"/>
      </w:pPr>
      <w:r w:rsidRPr="008B0052">
        <w:rPr>
          <w:lang w:val="de-DE"/>
        </w:rPr>
        <w:t xml:space="preserve">Wang, X. L., &amp; Bowie, D. (2009). </w:t>
      </w:r>
      <w:r w:rsidRPr="008B0052">
        <w:t xml:space="preserve">Revenue management: Theoretical perspectives and practical challenges. </w:t>
      </w:r>
      <w:r w:rsidRPr="008B0052">
        <w:rPr>
          <w:i/>
          <w:iCs/>
        </w:rPr>
        <w:t>International Journal of Hospitality Management</w:t>
      </w:r>
      <w:r w:rsidRPr="008B0052">
        <w:t>, 28(3), pages 419 to 428.</w:t>
      </w:r>
    </w:p>
    <w:p w14:paraId="75748679" w14:textId="77777777" w:rsidR="008B0052" w:rsidRPr="008B0052" w:rsidRDefault="008B0052" w:rsidP="008B0052">
      <w:pPr>
        <w:numPr>
          <w:ilvl w:val="0"/>
          <w:numId w:val="9"/>
        </w:numPr>
        <w:spacing w:line="276" w:lineRule="auto"/>
      </w:pPr>
      <w:r w:rsidRPr="008B0052">
        <w:t xml:space="preserve">Weatherford, L. R., &amp; Bodily, S. E. (1992). A taxonomy and review of perishable-asset revenue management technical models. </w:t>
      </w:r>
      <w:r w:rsidRPr="008B0052">
        <w:rPr>
          <w:i/>
          <w:iCs/>
        </w:rPr>
        <w:t>Operations Research</w:t>
      </w:r>
      <w:r w:rsidRPr="008B0052">
        <w:t>, 40(5), pages 831 to 844.</w:t>
      </w:r>
    </w:p>
    <w:p w14:paraId="4EA92C18" w14:textId="550069A1" w:rsidR="005949FB" w:rsidRPr="007C4F78" w:rsidRDefault="005949FB" w:rsidP="008B0052">
      <w:pPr>
        <w:spacing w:line="276" w:lineRule="auto"/>
      </w:pPr>
    </w:p>
    <w:sectPr w:rsidR="005949FB" w:rsidRPr="007C4F78" w:rsidSect="007915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7114A0C-B98E-46C7-A7D4-5027529E2F79}"/>
    <w:embedBold r:id="rId2" w:fontKey="{26E43942-5DC6-46AF-952D-22980B3A189A}"/>
    <w:embedItalic r:id="rId3" w:fontKey="{942669DA-A06D-4DF4-8CEE-CFF35CE81CC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99ADF0C-EBDA-4079-AE5F-2CA4C3C51DF5}"/>
    <w:embedBold r:id="rId5" w:fontKey="{64FF3DA4-8BD9-464D-A7E0-F04B7C21E1AC}"/>
  </w:font>
  <w:font w:name="Calibri Light">
    <w:panose1 w:val="020F0302020204030204"/>
    <w:charset w:val="00"/>
    <w:family w:val="swiss"/>
    <w:pitch w:val="variable"/>
    <w:sig w:usb0="E4002EFF" w:usb1="C200247B" w:usb2="00000009" w:usb3="00000000" w:csb0="000001FF" w:csb1="00000000"/>
    <w:embedRegular r:id="rId6" w:fontKey="{8776A7DD-1B83-4D01-B5F8-79309277FB9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D05E15"/>
    <w:multiLevelType w:val="multilevel"/>
    <w:tmpl w:val="09E4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5"/>
  </w:num>
  <w:num w:numId="2" w16cid:durableId="1012683535">
    <w:abstractNumId w:val="1"/>
  </w:num>
  <w:num w:numId="3" w16cid:durableId="1882092387">
    <w:abstractNumId w:val="7"/>
  </w:num>
  <w:num w:numId="4" w16cid:durableId="1544052912">
    <w:abstractNumId w:val="0"/>
  </w:num>
  <w:num w:numId="5" w16cid:durableId="1976175921">
    <w:abstractNumId w:val="3"/>
  </w:num>
  <w:num w:numId="6" w16cid:durableId="1741564058">
    <w:abstractNumId w:val="4"/>
  </w:num>
  <w:num w:numId="7" w16cid:durableId="192623156">
    <w:abstractNumId w:val="2"/>
  </w:num>
  <w:num w:numId="8" w16cid:durableId="378478015">
    <w:abstractNumId w:val="8"/>
  </w:num>
  <w:num w:numId="9" w16cid:durableId="6005257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1D21C4"/>
    <w:rsid w:val="00224FD9"/>
    <w:rsid w:val="002F4AE0"/>
    <w:rsid w:val="00384E8A"/>
    <w:rsid w:val="003D1074"/>
    <w:rsid w:val="004026AB"/>
    <w:rsid w:val="00426865"/>
    <w:rsid w:val="0043051B"/>
    <w:rsid w:val="00477CAA"/>
    <w:rsid w:val="004C5A76"/>
    <w:rsid w:val="004E7479"/>
    <w:rsid w:val="00502E29"/>
    <w:rsid w:val="005949FB"/>
    <w:rsid w:val="005E458B"/>
    <w:rsid w:val="0079155A"/>
    <w:rsid w:val="00794642"/>
    <w:rsid w:val="007C4F78"/>
    <w:rsid w:val="00844EC2"/>
    <w:rsid w:val="008516FE"/>
    <w:rsid w:val="008B0052"/>
    <w:rsid w:val="009C1D0A"/>
    <w:rsid w:val="00A044F7"/>
    <w:rsid w:val="00A16DE0"/>
    <w:rsid w:val="00A8150E"/>
    <w:rsid w:val="00AA0062"/>
    <w:rsid w:val="00B20343"/>
    <w:rsid w:val="00B72487"/>
    <w:rsid w:val="00B85EA7"/>
    <w:rsid w:val="00BE65DD"/>
    <w:rsid w:val="00C612A4"/>
    <w:rsid w:val="00CC6AD1"/>
    <w:rsid w:val="00E6778A"/>
    <w:rsid w:val="00F25F5B"/>
    <w:rsid w:val="00F837B1"/>
    <w:rsid w:val="00FE68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40C2D"/>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8B0052"/>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052"/>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1854</Words>
  <Characters>10569</Characters>
  <Application>Microsoft Office Word</Application>
  <DocSecurity>0</DocSecurity>
  <Lines>88</Lines>
  <Paragraphs>24</Paragraphs>
  <ScaleCrop>false</ScaleCrop>
  <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12</cp:revision>
  <dcterms:created xsi:type="dcterms:W3CDTF">2026-04-08T12:12:00Z</dcterms:created>
  <dcterms:modified xsi:type="dcterms:W3CDTF">2026-08-04T01:28:00Z</dcterms:modified>
</cp:coreProperties>
</file>