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1CC185" w14:textId="77777777" w:rsidR="003E6409" w:rsidRDefault="003E6409" w:rsidP="003E6409">
      <w:pPr>
        <w:tabs>
          <w:tab w:val="left" w:pos="2640"/>
          <w:tab w:val="center" w:pos="4513"/>
        </w:tabs>
        <w:spacing w:line="48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ab/>
      </w:r>
    </w:p>
    <w:p w14:paraId="2B863D36" w14:textId="77777777" w:rsidR="003E6409" w:rsidRDefault="003E6409" w:rsidP="003E6409">
      <w:pPr>
        <w:tabs>
          <w:tab w:val="left" w:pos="2640"/>
          <w:tab w:val="center" w:pos="4513"/>
        </w:tabs>
        <w:spacing w:line="480" w:lineRule="auto"/>
        <w:rPr>
          <w:rFonts w:ascii="Times New Roman" w:eastAsia="Times New Roman" w:hAnsi="Times New Roman" w:cs="Times New Roman"/>
          <w:b/>
          <w:sz w:val="32"/>
          <w:szCs w:val="32"/>
        </w:rPr>
      </w:pPr>
    </w:p>
    <w:p w14:paraId="56F7974C" w14:textId="77777777" w:rsidR="003E6409" w:rsidRDefault="003E6409" w:rsidP="003E6409">
      <w:pPr>
        <w:tabs>
          <w:tab w:val="left" w:pos="2640"/>
          <w:tab w:val="center" w:pos="4513"/>
        </w:tabs>
        <w:spacing w:line="480" w:lineRule="auto"/>
        <w:rPr>
          <w:rFonts w:ascii="Times New Roman" w:eastAsia="Times New Roman" w:hAnsi="Times New Roman" w:cs="Times New Roman"/>
          <w:b/>
          <w:sz w:val="32"/>
          <w:szCs w:val="32"/>
        </w:rPr>
      </w:pPr>
    </w:p>
    <w:p w14:paraId="49283672" w14:textId="77777777" w:rsidR="003E6409" w:rsidRDefault="003E6409" w:rsidP="003E6409">
      <w:pPr>
        <w:tabs>
          <w:tab w:val="left" w:pos="2640"/>
          <w:tab w:val="center" w:pos="4513"/>
        </w:tabs>
        <w:spacing w:line="480" w:lineRule="auto"/>
        <w:rPr>
          <w:rFonts w:ascii="Times New Roman" w:eastAsia="Times New Roman" w:hAnsi="Times New Roman" w:cs="Times New Roman"/>
          <w:b/>
          <w:sz w:val="32"/>
          <w:szCs w:val="32"/>
        </w:rPr>
      </w:pPr>
    </w:p>
    <w:p w14:paraId="53EEA51C" w14:textId="77777777" w:rsidR="003E6409" w:rsidRDefault="003E6409" w:rsidP="003E6409">
      <w:pPr>
        <w:tabs>
          <w:tab w:val="left" w:pos="2640"/>
          <w:tab w:val="center" w:pos="4513"/>
        </w:tabs>
        <w:spacing w:line="480" w:lineRule="auto"/>
        <w:rPr>
          <w:rFonts w:ascii="Times New Roman" w:eastAsia="Times New Roman" w:hAnsi="Times New Roman" w:cs="Times New Roman"/>
          <w:b/>
          <w:sz w:val="32"/>
          <w:szCs w:val="32"/>
        </w:rPr>
      </w:pPr>
    </w:p>
    <w:p w14:paraId="7A8F94D8" w14:textId="26BDA1A3" w:rsidR="00246654" w:rsidRPr="00246654" w:rsidRDefault="003E6409" w:rsidP="003E6409">
      <w:pPr>
        <w:tabs>
          <w:tab w:val="left" w:pos="2640"/>
          <w:tab w:val="center" w:pos="4513"/>
        </w:tabs>
        <w:spacing w:line="480" w:lineRule="auto"/>
        <w:rPr>
          <w:rFonts w:ascii="Times New Roman" w:eastAsia="Times New Roman" w:hAnsi="Times New Roman" w:cs="Times New Roman"/>
          <w:b/>
          <w:sz w:val="32"/>
          <w:szCs w:val="32"/>
          <w:lang w:val="en-US"/>
        </w:rPr>
      </w:pPr>
      <w:r>
        <w:rPr>
          <w:rFonts w:ascii="Times New Roman" w:eastAsia="Times New Roman" w:hAnsi="Times New Roman" w:cs="Times New Roman"/>
          <w:b/>
          <w:sz w:val="32"/>
          <w:szCs w:val="32"/>
        </w:rPr>
        <w:tab/>
      </w:r>
      <w:r w:rsidR="00246654">
        <w:rPr>
          <w:rFonts w:ascii="Times New Roman" w:eastAsia="Times New Roman" w:hAnsi="Times New Roman" w:cs="Times New Roman"/>
          <w:b/>
          <w:sz w:val="32"/>
          <w:szCs w:val="32"/>
        </w:rPr>
        <w:t>Student ID: DE240142</w:t>
      </w:r>
    </w:p>
    <w:p w14:paraId="334CB047" w14:textId="527F579B" w:rsidR="004C117D" w:rsidRPr="004C117D" w:rsidRDefault="004C117D" w:rsidP="004C117D">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 xml:space="preserve">Role of </w:t>
      </w:r>
      <w:r w:rsidR="0024506F">
        <w:rPr>
          <w:rFonts w:ascii="Times New Roman" w:hAnsi="Times New Roman" w:cs="Times New Roman"/>
          <w:b/>
          <w:bCs/>
          <w:sz w:val="32"/>
          <w:szCs w:val="32"/>
          <w:lang w:val="en-US"/>
        </w:rPr>
        <w:t>S</w:t>
      </w:r>
      <w:r w:rsidR="0024506F" w:rsidRPr="0024506F">
        <w:rPr>
          <w:rFonts w:ascii="Times New Roman" w:hAnsi="Times New Roman" w:cs="Times New Roman"/>
          <w:b/>
          <w:bCs/>
          <w:sz w:val="32"/>
          <w:szCs w:val="32"/>
          <w:lang w:val="en-US"/>
        </w:rPr>
        <w:t xml:space="preserve">takeholder </w:t>
      </w:r>
      <w:r w:rsidR="0024506F">
        <w:rPr>
          <w:rFonts w:ascii="Times New Roman" w:hAnsi="Times New Roman" w:cs="Times New Roman"/>
          <w:b/>
          <w:bCs/>
          <w:sz w:val="32"/>
          <w:szCs w:val="32"/>
          <w:lang w:val="en-US"/>
        </w:rPr>
        <w:t>P</w:t>
      </w:r>
      <w:r w:rsidR="0024506F" w:rsidRPr="0024506F">
        <w:rPr>
          <w:rFonts w:ascii="Times New Roman" w:hAnsi="Times New Roman" w:cs="Times New Roman"/>
          <w:b/>
          <w:bCs/>
          <w:sz w:val="32"/>
          <w:szCs w:val="32"/>
          <w:lang w:val="en-US"/>
        </w:rPr>
        <w:t>articipation</w:t>
      </w:r>
      <w:r w:rsidR="0024506F">
        <w:rPr>
          <w:rFonts w:ascii="Times New Roman" w:hAnsi="Times New Roman" w:cs="Times New Roman"/>
          <w:b/>
          <w:bCs/>
          <w:sz w:val="32"/>
          <w:szCs w:val="32"/>
          <w:lang w:val="en-US"/>
        </w:rPr>
        <w:t xml:space="preserve"> in </w:t>
      </w:r>
      <w:r w:rsidR="0024506F" w:rsidRPr="0024506F">
        <w:rPr>
          <w:rFonts w:ascii="Times New Roman" w:hAnsi="Times New Roman" w:cs="Times New Roman"/>
          <w:b/>
          <w:bCs/>
          <w:sz w:val="32"/>
          <w:szCs w:val="32"/>
          <w:lang w:val="en-US"/>
        </w:rPr>
        <w:t>Planning and Management</w:t>
      </w:r>
      <w:r>
        <w:rPr>
          <w:rFonts w:ascii="Times New Roman" w:hAnsi="Times New Roman" w:cs="Times New Roman"/>
          <w:b/>
          <w:bCs/>
          <w:sz w:val="32"/>
          <w:szCs w:val="32"/>
          <w:lang w:val="en-US"/>
        </w:rPr>
        <w:t xml:space="preserve"> in </w:t>
      </w:r>
      <w:r w:rsidR="00CD1E92">
        <w:rPr>
          <w:rFonts w:ascii="Times New Roman" w:hAnsi="Times New Roman" w:cs="Times New Roman"/>
          <w:b/>
          <w:bCs/>
          <w:sz w:val="32"/>
          <w:szCs w:val="32"/>
          <w:lang w:val="en-US"/>
        </w:rPr>
        <w:t>Assam</w:t>
      </w:r>
      <w:r>
        <w:rPr>
          <w:rFonts w:ascii="Times New Roman" w:hAnsi="Times New Roman" w:cs="Times New Roman"/>
          <w:b/>
          <w:bCs/>
          <w:sz w:val="32"/>
          <w:szCs w:val="32"/>
          <w:lang w:val="en-US"/>
        </w:rPr>
        <w:t xml:space="preserve">: </w:t>
      </w:r>
      <w:r w:rsidRPr="004C117D">
        <w:rPr>
          <w:rFonts w:ascii="Times New Roman" w:hAnsi="Times New Roman" w:cs="Times New Roman"/>
          <w:b/>
          <w:bCs/>
          <w:sz w:val="32"/>
          <w:szCs w:val="32"/>
        </w:rPr>
        <w:t xml:space="preserve">A Case Study of </w:t>
      </w:r>
      <w:r w:rsidR="00CD1E92">
        <w:rPr>
          <w:rFonts w:ascii="Times New Roman" w:hAnsi="Times New Roman" w:cs="Times New Roman"/>
          <w:b/>
          <w:bCs/>
          <w:sz w:val="32"/>
          <w:szCs w:val="32"/>
        </w:rPr>
        <w:t>Kaziranga National Park</w:t>
      </w:r>
    </w:p>
    <w:p w14:paraId="4537DCBC" w14:textId="77777777" w:rsidR="00246654" w:rsidRDefault="00246654" w:rsidP="00246654">
      <w:pPr>
        <w:spacing w:line="360" w:lineRule="auto"/>
        <w:jc w:val="both"/>
        <w:rPr>
          <w:rFonts w:ascii="Times New Roman" w:hAnsi="Times New Roman" w:cs="Times New Roman"/>
          <w:b/>
          <w:bCs/>
        </w:rPr>
      </w:pPr>
    </w:p>
    <w:p w14:paraId="4AFF708F" w14:textId="0B336170" w:rsidR="00246654" w:rsidRDefault="00CD1E92" w:rsidP="00246654">
      <w:pPr>
        <w:spacing w:line="360" w:lineRule="auto"/>
        <w:jc w:val="both"/>
        <w:rPr>
          <w:rFonts w:ascii="Times New Roman" w:hAnsi="Times New Roman" w:cs="Times New Roman"/>
          <w:b/>
          <w:bCs/>
        </w:rPr>
      </w:pPr>
      <w:r>
        <w:rPr>
          <w:noProof/>
        </w:rPr>
        <w:drawing>
          <wp:inline distT="0" distB="0" distL="0" distR="0" wp14:anchorId="2F1804EA" wp14:editId="243F6A6E">
            <wp:extent cx="5916472" cy="1286731"/>
            <wp:effectExtent l="0" t="0" r="8255" b="8890"/>
            <wp:docPr id="1332974064" name="Picture 2" descr="kaziranga-national-p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aziranga-national-par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85004" cy="1301636"/>
                    </a:xfrm>
                    <a:prstGeom prst="rect">
                      <a:avLst/>
                    </a:prstGeom>
                    <a:noFill/>
                    <a:ln>
                      <a:noFill/>
                    </a:ln>
                  </pic:spPr>
                </pic:pic>
              </a:graphicData>
            </a:graphic>
          </wp:inline>
        </w:drawing>
      </w:r>
    </w:p>
    <w:p w14:paraId="248A0BE6" w14:textId="7BA13312" w:rsidR="00246654" w:rsidRPr="003E6409" w:rsidRDefault="00CD1E92" w:rsidP="00246654">
      <w:pPr>
        <w:spacing w:line="360" w:lineRule="auto"/>
        <w:jc w:val="both"/>
        <w:rPr>
          <w:rFonts w:ascii="Times New Roman" w:hAnsi="Times New Roman" w:cs="Times New Roman"/>
        </w:rPr>
      </w:pPr>
      <w:r w:rsidRPr="003E6409">
        <w:rPr>
          <w:rFonts w:ascii="Times New Roman" w:hAnsi="Times New Roman" w:cs="Times New Roman"/>
        </w:rPr>
        <w:t xml:space="preserve">Source: </w:t>
      </w:r>
      <w:r w:rsidR="003E6409" w:rsidRPr="003E6409">
        <w:rPr>
          <w:rFonts w:ascii="Times New Roman" w:hAnsi="Times New Roman" w:cs="Times New Roman"/>
        </w:rPr>
        <w:t xml:space="preserve">Kaziranga National Park. (n.d.). </w:t>
      </w:r>
      <w:r w:rsidR="003E6409" w:rsidRPr="003E6409">
        <w:rPr>
          <w:rFonts w:ascii="Times New Roman" w:hAnsi="Times New Roman" w:cs="Times New Roman"/>
          <w:i/>
          <w:iCs/>
        </w:rPr>
        <w:t>Elephants near a river in Kaziranga National Park, Assam [Photograph].</w:t>
      </w:r>
      <w:r w:rsidR="003E6409" w:rsidRPr="003E6409">
        <w:rPr>
          <w:rFonts w:ascii="Times New Roman" w:hAnsi="Times New Roman" w:cs="Times New Roman"/>
        </w:rPr>
        <w:t xml:space="preserve"> </w:t>
      </w:r>
      <w:hyperlink r:id="rId8" w:tgtFrame="_new" w:history="1">
        <w:r w:rsidR="003E6409" w:rsidRPr="003E6409">
          <w:rPr>
            <w:rStyle w:val="Hyperlink"/>
            <w:rFonts w:ascii="Times New Roman" w:hAnsi="Times New Roman" w:cs="Times New Roman"/>
          </w:rPr>
          <w:t>https://www.kaziranga-national-park.com/safari-booking.shtml</w:t>
        </w:r>
      </w:hyperlink>
    </w:p>
    <w:p w14:paraId="4E785F85" w14:textId="77777777" w:rsidR="00246654" w:rsidRDefault="00246654" w:rsidP="00246654">
      <w:pPr>
        <w:spacing w:line="360" w:lineRule="auto"/>
        <w:jc w:val="both"/>
        <w:rPr>
          <w:rFonts w:ascii="Times New Roman" w:hAnsi="Times New Roman" w:cs="Times New Roman"/>
          <w:b/>
          <w:bCs/>
        </w:rPr>
      </w:pPr>
    </w:p>
    <w:p w14:paraId="3275EAFE" w14:textId="77777777" w:rsidR="00246654" w:rsidRDefault="00246654" w:rsidP="00246654">
      <w:pPr>
        <w:spacing w:line="360" w:lineRule="auto"/>
        <w:jc w:val="both"/>
        <w:rPr>
          <w:rFonts w:ascii="Times New Roman" w:hAnsi="Times New Roman" w:cs="Times New Roman"/>
          <w:b/>
          <w:bCs/>
        </w:rPr>
      </w:pPr>
    </w:p>
    <w:p w14:paraId="4D246BE6" w14:textId="77777777" w:rsidR="00246654" w:rsidRDefault="00246654" w:rsidP="00246654">
      <w:pPr>
        <w:spacing w:line="360" w:lineRule="auto"/>
        <w:jc w:val="both"/>
        <w:rPr>
          <w:rFonts w:ascii="Times New Roman" w:hAnsi="Times New Roman" w:cs="Times New Roman"/>
          <w:b/>
          <w:bCs/>
        </w:rPr>
      </w:pPr>
    </w:p>
    <w:p w14:paraId="494B76FC" w14:textId="77777777" w:rsidR="00246654" w:rsidRDefault="00246654" w:rsidP="00246654">
      <w:pPr>
        <w:spacing w:line="360" w:lineRule="auto"/>
        <w:jc w:val="both"/>
        <w:rPr>
          <w:rFonts w:ascii="Times New Roman" w:hAnsi="Times New Roman" w:cs="Times New Roman"/>
          <w:b/>
          <w:bCs/>
        </w:rPr>
      </w:pPr>
    </w:p>
    <w:p w14:paraId="4ECAF860" w14:textId="77777777" w:rsidR="00246654" w:rsidRDefault="00246654" w:rsidP="00246654">
      <w:pPr>
        <w:spacing w:line="360" w:lineRule="auto"/>
        <w:jc w:val="both"/>
        <w:rPr>
          <w:rFonts w:ascii="Times New Roman" w:hAnsi="Times New Roman" w:cs="Times New Roman"/>
          <w:b/>
          <w:bCs/>
        </w:rPr>
      </w:pPr>
    </w:p>
    <w:p w14:paraId="3C8F4BFB" w14:textId="77777777" w:rsidR="00246654" w:rsidRDefault="00246654" w:rsidP="00246654">
      <w:pPr>
        <w:spacing w:line="360" w:lineRule="auto"/>
        <w:jc w:val="both"/>
        <w:rPr>
          <w:rFonts w:ascii="Times New Roman" w:hAnsi="Times New Roman" w:cs="Times New Roman"/>
          <w:b/>
          <w:bCs/>
        </w:rPr>
      </w:pPr>
    </w:p>
    <w:p w14:paraId="5EAC5F5A" w14:textId="77777777" w:rsidR="003E6409" w:rsidRDefault="003E6409" w:rsidP="00246654">
      <w:pPr>
        <w:spacing w:line="360" w:lineRule="auto"/>
        <w:jc w:val="both"/>
        <w:rPr>
          <w:rFonts w:ascii="Times New Roman" w:hAnsi="Times New Roman" w:cs="Times New Roman"/>
          <w:b/>
          <w:bCs/>
        </w:rPr>
      </w:pPr>
    </w:p>
    <w:p w14:paraId="59E0F589" w14:textId="77777777" w:rsidR="003E6409" w:rsidRDefault="003E6409" w:rsidP="00246654">
      <w:pPr>
        <w:spacing w:line="360" w:lineRule="auto"/>
        <w:jc w:val="both"/>
        <w:rPr>
          <w:rFonts w:ascii="Times New Roman" w:hAnsi="Times New Roman" w:cs="Times New Roman"/>
          <w:b/>
          <w:bCs/>
        </w:rPr>
      </w:pPr>
    </w:p>
    <w:p w14:paraId="60535C7E" w14:textId="77777777" w:rsidR="003E6409" w:rsidRDefault="003E6409" w:rsidP="00246654">
      <w:pPr>
        <w:spacing w:line="360" w:lineRule="auto"/>
        <w:jc w:val="both"/>
        <w:rPr>
          <w:rFonts w:ascii="Times New Roman" w:hAnsi="Times New Roman" w:cs="Times New Roman"/>
          <w:b/>
          <w:bCs/>
        </w:rPr>
      </w:pPr>
    </w:p>
    <w:p w14:paraId="7D30F3AB" w14:textId="77777777" w:rsidR="003E6409" w:rsidRDefault="003E6409" w:rsidP="00246654">
      <w:pPr>
        <w:spacing w:line="360" w:lineRule="auto"/>
        <w:jc w:val="both"/>
        <w:rPr>
          <w:rFonts w:ascii="Times New Roman" w:hAnsi="Times New Roman" w:cs="Times New Roman"/>
          <w:b/>
          <w:bCs/>
        </w:rPr>
      </w:pPr>
    </w:p>
    <w:p w14:paraId="6DD442A0" w14:textId="77777777" w:rsidR="003E6409" w:rsidRDefault="003E6409" w:rsidP="00246654">
      <w:pPr>
        <w:spacing w:line="360" w:lineRule="auto"/>
        <w:jc w:val="both"/>
        <w:rPr>
          <w:rFonts w:ascii="Times New Roman" w:hAnsi="Times New Roman" w:cs="Times New Roman"/>
          <w:b/>
          <w:bCs/>
        </w:rPr>
      </w:pPr>
    </w:p>
    <w:p w14:paraId="4BFB9BE3" w14:textId="77777777" w:rsidR="003E6409" w:rsidRDefault="003E6409" w:rsidP="00246654">
      <w:pPr>
        <w:spacing w:line="360" w:lineRule="auto"/>
        <w:jc w:val="both"/>
        <w:rPr>
          <w:rFonts w:ascii="Times New Roman" w:hAnsi="Times New Roman" w:cs="Times New Roman"/>
          <w:b/>
          <w:bCs/>
        </w:rPr>
      </w:pPr>
    </w:p>
    <w:p w14:paraId="005C4C03" w14:textId="77777777" w:rsidR="003E6409" w:rsidRDefault="003E6409" w:rsidP="00246654">
      <w:pPr>
        <w:spacing w:line="360" w:lineRule="auto"/>
        <w:jc w:val="both"/>
        <w:rPr>
          <w:rFonts w:ascii="Times New Roman" w:hAnsi="Times New Roman" w:cs="Times New Roman"/>
          <w:b/>
          <w:bCs/>
        </w:rPr>
      </w:pPr>
    </w:p>
    <w:p w14:paraId="0B05668A" w14:textId="77777777" w:rsidR="003E6409" w:rsidRDefault="003E6409" w:rsidP="00246654">
      <w:pPr>
        <w:spacing w:line="360" w:lineRule="auto"/>
        <w:jc w:val="both"/>
        <w:rPr>
          <w:rFonts w:ascii="Times New Roman" w:hAnsi="Times New Roman" w:cs="Times New Roman"/>
          <w:b/>
          <w:bCs/>
        </w:rPr>
      </w:pPr>
    </w:p>
    <w:p w14:paraId="48D5F538" w14:textId="4DC08000" w:rsidR="00246654" w:rsidRDefault="00246654" w:rsidP="00246654">
      <w:pPr>
        <w:spacing w:line="360" w:lineRule="auto"/>
        <w:jc w:val="both"/>
        <w:rPr>
          <w:rFonts w:ascii="Times New Roman" w:hAnsi="Times New Roman" w:cs="Times New Roman"/>
          <w:b/>
          <w:bCs/>
        </w:rPr>
      </w:pPr>
    </w:p>
    <w:sdt>
      <w:sdtPr>
        <w:rPr>
          <w:rFonts w:ascii="Arial" w:eastAsia="Arial" w:hAnsi="Arial" w:cs="Arial"/>
          <w:b/>
          <w:bCs/>
          <w:color w:val="auto"/>
          <w:kern w:val="2"/>
          <w:sz w:val="36"/>
          <w:szCs w:val="36"/>
          <w:lang w:val="en-GB" w:eastAsia="en-US"/>
          <w14:ligatures w14:val="standardContextual"/>
        </w:rPr>
        <w:id w:val="1608003302"/>
        <w:docPartObj>
          <w:docPartGallery w:val="Table of Contents"/>
          <w:docPartUnique/>
        </w:docPartObj>
      </w:sdtPr>
      <w:sdtEndPr>
        <w:rPr>
          <w:rFonts w:asciiTheme="minorHAnsi" w:eastAsiaTheme="minorHAnsi" w:hAnsiTheme="minorHAnsi" w:cstheme="minorBidi"/>
          <w:sz w:val="24"/>
          <w:szCs w:val="24"/>
        </w:rPr>
      </w:sdtEndPr>
      <w:sdtContent>
        <w:p w14:paraId="0A899FAB" w14:textId="77777777" w:rsidR="00A30A84" w:rsidRPr="00F97D63" w:rsidRDefault="00A30A84" w:rsidP="00A30A84">
          <w:pPr>
            <w:pStyle w:val="TOCHeading"/>
            <w:spacing w:line="480" w:lineRule="auto"/>
            <w:jc w:val="center"/>
            <w:rPr>
              <w:rFonts w:ascii="Times New Roman" w:hAnsi="Times New Roman" w:cs="Times New Roman"/>
              <w:b/>
              <w:bCs/>
              <w:color w:val="000000" w:themeColor="text1"/>
              <w:sz w:val="28"/>
              <w:szCs w:val="28"/>
            </w:rPr>
          </w:pPr>
          <w:r w:rsidRPr="00F97D63">
            <w:rPr>
              <w:rFonts w:ascii="Times New Roman" w:hAnsi="Times New Roman" w:cs="Times New Roman"/>
              <w:b/>
              <w:bCs/>
              <w:color w:val="000000" w:themeColor="text1"/>
              <w:sz w:val="28"/>
              <w:szCs w:val="28"/>
              <w:lang w:val="en-GB"/>
            </w:rPr>
            <w:t>Table of Contents</w:t>
          </w:r>
        </w:p>
        <w:p w14:paraId="5CBF286E" w14:textId="7E3B8C8E" w:rsidR="00A30A84" w:rsidRPr="00F97D63" w:rsidRDefault="00A30A84" w:rsidP="00A30A84">
          <w:pPr>
            <w:pStyle w:val="TOC1"/>
            <w:tabs>
              <w:tab w:val="right" w:leader="dot" w:pos="9019"/>
            </w:tabs>
            <w:spacing w:line="480" w:lineRule="auto"/>
            <w:rPr>
              <w:rFonts w:ascii="Times New Roman" w:eastAsiaTheme="minorEastAsia" w:hAnsi="Times New Roman" w:cs="Times New Roman"/>
              <w:noProof/>
              <w:color w:val="000000" w:themeColor="text1"/>
              <w:kern w:val="2"/>
              <w:sz w:val="24"/>
              <w:szCs w:val="24"/>
              <w:lang w:val="en-IN"/>
              <w14:ligatures w14:val="standardContextual"/>
            </w:rPr>
          </w:pPr>
          <w:r w:rsidRPr="00F97D63">
            <w:rPr>
              <w:rFonts w:ascii="Times New Roman" w:hAnsi="Times New Roman" w:cs="Times New Roman"/>
              <w:color w:val="000000" w:themeColor="text1"/>
              <w:sz w:val="24"/>
              <w:szCs w:val="24"/>
            </w:rPr>
            <w:fldChar w:fldCharType="begin"/>
          </w:r>
          <w:r w:rsidRPr="00F97D63">
            <w:rPr>
              <w:rFonts w:ascii="Times New Roman" w:hAnsi="Times New Roman" w:cs="Times New Roman"/>
              <w:color w:val="000000" w:themeColor="text1"/>
              <w:sz w:val="24"/>
              <w:szCs w:val="24"/>
            </w:rPr>
            <w:instrText xml:space="preserve"> TOC \o "1-3" \h \z \u </w:instrText>
          </w:r>
          <w:r w:rsidRPr="00F97D63">
            <w:rPr>
              <w:rFonts w:ascii="Times New Roman" w:hAnsi="Times New Roman" w:cs="Times New Roman"/>
              <w:color w:val="000000" w:themeColor="text1"/>
              <w:sz w:val="24"/>
              <w:szCs w:val="24"/>
            </w:rPr>
            <w:fldChar w:fldCharType="separate"/>
          </w:r>
          <w:hyperlink w:anchor="_Toc212052236" w:history="1">
            <w:r w:rsidRPr="00F97D63">
              <w:rPr>
                <w:rStyle w:val="Hyperlink"/>
                <w:rFonts w:ascii="Times New Roman" w:hAnsi="Times New Roman" w:cs="Times New Roman"/>
                <w:noProof/>
                <w:color w:val="000000" w:themeColor="text1"/>
                <w:sz w:val="24"/>
                <w:szCs w:val="24"/>
              </w:rPr>
              <w:t>1. Introduction</w:t>
            </w:r>
            <w:r w:rsidRPr="00F97D63">
              <w:rPr>
                <w:rFonts w:ascii="Times New Roman" w:hAnsi="Times New Roman" w:cs="Times New Roman"/>
                <w:noProof/>
                <w:webHidden/>
                <w:color w:val="000000" w:themeColor="text1"/>
                <w:sz w:val="24"/>
                <w:szCs w:val="24"/>
              </w:rPr>
              <w:tab/>
            </w:r>
            <w:r>
              <w:rPr>
                <w:rFonts w:ascii="Times New Roman" w:hAnsi="Times New Roman" w:cs="Times New Roman"/>
                <w:noProof/>
                <w:webHidden/>
                <w:color w:val="000000" w:themeColor="text1"/>
                <w:sz w:val="24"/>
                <w:szCs w:val="24"/>
              </w:rPr>
              <w:t>3</w:t>
            </w:r>
          </w:hyperlink>
        </w:p>
        <w:p w14:paraId="2C7EDE7A" w14:textId="34110FDD" w:rsidR="00A30A84" w:rsidRPr="0024506F" w:rsidRDefault="00A30A84" w:rsidP="00A30A84">
          <w:pPr>
            <w:spacing w:line="360" w:lineRule="auto"/>
            <w:jc w:val="both"/>
            <w:rPr>
              <w:rStyle w:val="Hyperlink"/>
              <w:rFonts w:ascii="Times New Roman" w:hAnsi="Times New Roman" w:cs="Times New Roman"/>
              <w:b/>
              <w:bCs/>
              <w:noProof/>
              <w:lang w:val="en-US"/>
            </w:rPr>
          </w:pPr>
          <w:r>
            <w:fldChar w:fldCharType="begin"/>
          </w:r>
          <w:r>
            <w:instrText>HYPERLINK \l "_Toc212052241"</w:instrText>
          </w:r>
          <w:r>
            <w:fldChar w:fldCharType="separate"/>
          </w:r>
          <w:r w:rsidRPr="0024506F">
            <w:rPr>
              <w:rStyle w:val="Hyperlink"/>
              <w:rFonts w:ascii="Times New Roman" w:hAnsi="Times New Roman" w:cs="Times New Roman"/>
              <w:noProof/>
            </w:rPr>
            <w:t xml:space="preserve">2. </w:t>
          </w:r>
          <w:r w:rsidR="0024506F" w:rsidRPr="0024506F">
            <w:rPr>
              <w:rStyle w:val="Hyperlink"/>
              <w:rFonts w:ascii="Times New Roman" w:hAnsi="Times New Roman" w:cs="Times New Roman"/>
              <w:noProof/>
              <w:lang w:val="en-US"/>
            </w:rPr>
            <w:t>The need for stakeholder participation</w:t>
          </w:r>
        </w:p>
        <w:p w14:paraId="1A29B1FC" w14:textId="1126B216" w:rsidR="00A30A84" w:rsidRPr="00F97D63" w:rsidRDefault="00A30A84" w:rsidP="00A30A84">
          <w:pPr>
            <w:pStyle w:val="TOC1"/>
            <w:tabs>
              <w:tab w:val="right" w:leader="dot" w:pos="9019"/>
            </w:tabs>
            <w:spacing w:line="480" w:lineRule="auto"/>
            <w:rPr>
              <w:rFonts w:ascii="Times New Roman" w:eastAsiaTheme="minorEastAsia" w:hAnsi="Times New Roman" w:cs="Times New Roman"/>
              <w:noProof/>
              <w:color w:val="000000" w:themeColor="text1"/>
              <w:kern w:val="2"/>
              <w:sz w:val="24"/>
              <w:szCs w:val="24"/>
              <w:lang w:val="en-IN"/>
              <w14:ligatures w14:val="standardContextual"/>
            </w:rPr>
          </w:pPr>
          <w:r w:rsidRPr="0024506F">
            <w:rPr>
              <w:rStyle w:val="Hyperlink"/>
              <w:rFonts w:ascii="Times New Roman" w:hAnsi="Times New Roman" w:cs="Times New Roman"/>
              <w:noProof/>
              <w:webHidden/>
              <w:sz w:val="24"/>
              <w:szCs w:val="24"/>
            </w:rPr>
            <w:tab/>
            <w:t>3</w:t>
          </w:r>
          <w:r>
            <w:fldChar w:fldCharType="end"/>
          </w:r>
        </w:p>
        <w:p w14:paraId="4C9DC4D9" w14:textId="72A5D0AD" w:rsidR="00A30A84" w:rsidRPr="0024506F" w:rsidRDefault="00A30A84" w:rsidP="00A30A84">
          <w:pPr>
            <w:spacing w:line="360" w:lineRule="auto"/>
            <w:jc w:val="both"/>
            <w:rPr>
              <w:rStyle w:val="Hyperlink"/>
              <w:rFonts w:ascii="Times New Roman" w:hAnsi="Times New Roman" w:cs="Times New Roman"/>
              <w:b/>
              <w:bCs/>
              <w:noProof/>
              <w:lang w:val="en-US"/>
            </w:rPr>
          </w:pPr>
          <w:r>
            <w:fldChar w:fldCharType="begin"/>
          </w:r>
          <w:r>
            <w:instrText>HYPERLINK \l "_Toc212052242"</w:instrText>
          </w:r>
          <w:r>
            <w:fldChar w:fldCharType="separate"/>
          </w:r>
          <w:r w:rsidRPr="0024506F">
            <w:rPr>
              <w:rStyle w:val="Hyperlink"/>
              <w:rFonts w:ascii="Times New Roman" w:hAnsi="Times New Roman" w:cs="Times New Roman"/>
              <w:noProof/>
            </w:rPr>
            <w:t xml:space="preserve">3. </w:t>
          </w:r>
          <w:r w:rsidR="0024506F" w:rsidRPr="0024506F">
            <w:rPr>
              <w:rStyle w:val="Hyperlink"/>
              <w:rFonts w:ascii="Times New Roman" w:hAnsi="Times New Roman" w:cs="Times New Roman"/>
              <w:noProof/>
              <w:lang w:val="en-US"/>
            </w:rPr>
            <w:t>The stakeholders involved</w:t>
          </w:r>
        </w:p>
        <w:p w14:paraId="5B958A6D" w14:textId="26C51012" w:rsidR="00A30A84" w:rsidRPr="00F97D63" w:rsidRDefault="00A30A84" w:rsidP="00A30A84">
          <w:pPr>
            <w:pStyle w:val="TOC1"/>
            <w:tabs>
              <w:tab w:val="right" w:leader="dot" w:pos="9019"/>
            </w:tabs>
            <w:spacing w:line="480" w:lineRule="auto"/>
            <w:rPr>
              <w:rFonts w:ascii="Times New Roman" w:eastAsiaTheme="minorEastAsia" w:hAnsi="Times New Roman" w:cs="Times New Roman"/>
              <w:noProof/>
              <w:color w:val="000000" w:themeColor="text1"/>
              <w:kern w:val="2"/>
              <w:sz w:val="24"/>
              <w:szCs w:val="24"/>
              <w:lang w:val="en-IN"/>
              <w14:ligatures w14:val="standardContextual"/>
            </w:rPr>
          </w:pPr>
          <w:r w:rsidRPr="0024506F">
            <w:rPr>
              <w:rStyle w:val="Hyperlink"/>
              <w:rFonts w:ascii="Times New Roman" w:hAnsi="Times New Roman" w:cs="Times New Roman"/>
              <w:noProof/>
              <w:webHidden/>
              <w:sz w:val="24"/>
              <w:szCs w:val="24"/>
            </w:rPr>
            <w:tab/>
            <w:t>4</w:t>
          </w:r>
          <w:r>
            <w:fldChar w:fldCharType="end"/>
          </w:r>
        </w:p>
        <w:p w14:paraId="12EC7063" w14:textId="12A18B88" w:rsidR="00A30A84" w:rsidRPr="00644090" w:rsidRDefault="00A30A84" w:rsidP="00A30A84">
          <w:pPr>
            <w:spacing w:line="360" w:lineRule="auto"/>
            <w:jc w:val="both"/>
            <w:rPr>
              <w:rFonts w:ascii="Times New Roman" w:hAnsi="Times New Roman" w:cs="Times New Roman"/>
              <w:b/>
              <w:bCs/>
            </w:rPr>
          </w:pPr>
          <w:r>
            <w:fldChar w:fldCharType="begin"/>
          </w:r>
          <w:r>
            <w:instrText>HYPERLINK \l "_Toc212052247"</w:instrText>
          </w:r>
          <w:r>
            <w:fldChar w:fldCharType="separate"/>
          </w:r>
          <w:r w:rsidRPr="00F97D63">
            <w:rPr>
              <w:rStyle w:val="Hyperlink"/>
              <w:rFonts w:ascii="Times New Roman" w:hAnsi="Times New Roman" w:cs="Times New Roman"/>
              <w:noProof/>
              <w:color w:val="000000" w:themeColor="text1"/>
            </w:rPr>
            <w:t xml:space="preserve">4. </w:t>
          </w:r>
          <w:r w:rsidR="0024506F" w:rsidRPr="0024506F">
            <w:rPr>
              <w:rFonts w:ascii="Times New Roman" w:hAnsi="Times New Roman" w:cs="Times New Roman"/>
            </w:rPr>
            <w:t>The outcomes of stakeholder participation</w:t>
          </w:r>
        </w:p>
        <w:p w14:paraId="13A031F3" w14:textId="18B4261E" w:rsidR="00A30A84" w:rsidRPr="00F97D63" w:rsidRDefault="00A30A84" w:rsidP="00A30A84">
          <w:pPr>
            <w:pStyle w:val="TOC1"/>
            <w:tabs>
              <w:tab w:val="right" w:leader="dot" w:pos="9019"/>
            </w:tabs>
            <w:spacing w:line="480" w:lineRule="auto"/>
            <w:rPr>
              <w:rFonts w:ascii="Times New Roman" w:eastAsiaTheme="minorEastAsia" w:hAnsi="Times New Roman" w:cs="Times New Roman"/>
              <w:noProof/>
              <w:color w:val="000000" w:themeColor="text1"/>
              <w:kern w:val="2"/>
              <w:sz w:val="24"/>
              <w:szCs w:val="24"/>
              <w:lang w:val="en-IN"/>
              <w14:ligatures w14:val="standardContextual"/>
            </w:rPr>
          </w:pPr>
          <w:r w:rsidRPr="00F97D63">
            <w:rPr>
              <w:rFonts w:ascii="Times New Roman" w:hAnsi="Times New Roman" w:cs="Times New Roman"/>
              <w:noProof/>
              <w:webHidden/>
              <w:color w:val="000000" w:themeColor="text1"/>
              <w:sz w:val="24"/>
              <w:szCs w:val="24"/>
            </w:rPr>
            <w:tab/>
          </w:r>
          <w:r w:rsidR="003E6409">
            <w:rPr>
              <w:rFonts w:ascii="Times New Roman" w:hAnsi="Times New Roman" w:cs="Times New Roman"/>
              <w:noProof/>
              <w:webHidden/>
              <w:color w:val="000000" w:themeColor="text1"/>
              <w:sz w:val="24"/>
              <w:szCs w:val="24"/>
            </w:rPr>
            <w:t>4</w:t>
          </w:r>
          <w:r>
            <w:fldChar w:fldCharType="end"/>
          </w:r>
        </w:p>
        <w:p w14:paraId="03A902A9" w14:textId="0B673673" w:rsidR="00A30A84" w:rsidRPr="0024506F" w:rsidRDefault="00A30A84" w:rsidP="00A30A84">
          <w:pPr>
            <w:spacing w:line="360" w:lineRule="auto"/>
            <w:jc w:val="both"/>
            <w:rPr>
              <w:rStyle w:val="Hyperlink"/>
              <w:rFonts w:ascii="Times New Roman" w:hAnsi="Times New Roman" w:cs="Times New Roman"/>
              <w:b/>
              <w:bCs/>
            </w:rPr>
          </w:pPr>
          <w:r>
            <w:fldChar w:fldCharType="begin"/>
          </w:r>
          <w:r>
            <w:instrText>HYPERLINK \l "_Toc212052248"</w:instrText>
          </w:r>
          <w:r>
            <w:fldChar w:fldCharType="separate"/>
          </w:r>
          <w:r w:rsidRPr="0024506F">
            <w:rPr>
              <w:rStyle w:val="Hyperlink"/>
              <w:rFonts w:ascii="Times New Roman" w:hAnsi="Times New Roman" w:cs="Times New Roman"/>
              <w:noProof/>
            </w:rPr>
            <w:t xml:space="preserve">5. </w:t>
          </w:r>
          <w:r w:rsidR="0024506F" w:rsidRPr="0024506F">
            <w:rPr>
              <w:rStyle w:val="Hyperlink"/>
              <w:rFonts w:ascii="Times New Roman" w:hAnsi="Times New Roman" w:cs="Times New Roman"/>
              <w:noProof/>
            </w:rPr>
            <w:t>Benefits to the site</w:t>
          </w:r>
        </w:p>
        <w:p w14:paraId="05D7B689" w14:textId="406DF035" w:rsidR="00A30A84" w:rsidRPr="00F97D63" w:rsidRDefault="00A30A84" w:rsidP="00A30A84">
          <w:pPr>
            <w:pStyle w:val="TOC1"/>
            <w:tabs>
              <w:tab w:val="right" w:leader="dot" w:pos="9019"/>
            </w:tabs>
            <w:spacing w:line="480" w:lineRule="auto"/>
            <w:rPr>
              <w:rFonts w:ascii="Times New Roman" w:eastAsiaTheme="minorEastAsia" w:hAnsi="Times New Roman" w:cs="Times New Roman"/>
              <w:noProof/>
              <w:color w:val="000000" w:themeColor="text1"/>
              <w:kern w:val="2"/>
              <w:sz w:val="24"/>
              <w:szCs w:val="24"/>
              <w:lang w:val="en-IN"/>
              <w14:ligatures w14:val="standardContextual"/>
            </w:rPr>
          </w:pPr>
          <w:r w:rsidRPr="0024506F">
            <w:rPr>
              <w:rStyle w:val="Hyperlink"/>
              <w:rFonts w:ascii="Times New Roman" w:hAnsi="Times New Roman" w:cs="Times New Roman"/>
              <w:noProof/>
              <w:webHidden/>
              <w:sz w:val="24"/>
              <w:szCs w:val="24"/>
            </w:rPr>
            <w:tab/>
          </w:r>
          <w:r w:rsidR="003E6409">
            <w:rPr>
              <w:rStyle w:val="Hyperlink"/>
              <w:rFonts w:ascii="Times New Roman" w:hAnsi="Times New Roman" w:cs="Times New Roman"/>
              <w:noProof/>
              <w:webHidden/>
              <w:sz w:val="24"/>
              <w:szCs w:val="24"/>
            </w:rPr>
            <w:t>5</w:t>
          </w:r>
          <w:r>
            <w:fldChar w:fldCharType="end"/>
          </w:r>
        </w:p>
        <w:p w14:paraId="3F824E88" w14:textId="571F4674" w:rsidR="00A30A84" w:rsidRPr="00F97D63" w:rsidRDefault="00A30A84" w:rsidP="00A30A84">
          <w:pPr>
            <w:pStyle w:val="TOC1"/>
            <w:tabs>
              <w:tab w:val="right" w:leader="dot" w:pos="9019"/>
            </w:tabs>
            <w:spacing w:line="480" w:lineRule="auto"/>
            <w:rPr>
              <w:rFonts w:ascii="Times New Roman" w:eastAsiaTheme="minorEastAsia" w:hAnsi="Times New Roman" w:cs="Times New Roman"/>
              <w:noProof/>
              <w:color w:val="000000" w:themeColor="text1"/>
              <w:kern w:val="2"/>
              <w:sz w:val="24"/>
              <w:szCs w:val="24"/>
              <w:lang w:val="en-IN"/>
              <w14:ligatures w14:val="standardContextual"/>
            </w:rPr>
          </w:pPr>
          <w:hyperlink w:anchor="_Toc212052249" w:history="1">
            <w:r w:rsidRPr="0024506F">
              <w:rPr>
                <w:rStyle w:val="Hyperlink"/>
                <w:rFonts w:ascii="Times New Roman" w:hAnsi="Times New Roman" w:cs="Times New Roman"/>
                <w:noProof/>
                <w:sz w:val="24"/>
                <w:szCs w:val="24"/>
              </w:rPr>
              <w:t>6.</w:t>
            </w:r>
            <w:r w:rsidR="00852A44">
              <w:rPr>
                <w:rStyle w:val="Hyperlink"/>
                <w:rFonts w:ascii="Times New Roman" w:hAnsi="Times New Roman" w:cs="Times New Roman"/>
                <w:noProof/>
                <w:sz w:val="24"/>
                <w:szCs w:val="24"/>
              </w:rPr>
              <w:t xml:space="preserve"> Conclusion</w:t>
            </w:r>
            <w:r w:rsidRPr="0024506F">
              <w:rPr>
                <w:rStyle w:val="Hyperlink"/>
                <w:rFonts w:ascii="Times New Roman" w:hAnsi="Times New Roman" w:cs="Times New Roman"/>
                <w:noProof/>
                <w:webHidden/>
                <w:sz w:val="24"/>
                <w:szCs w:val="24"/>
              </w:rPr>
              <w:tab/>
            </w:r>
            <w:r w:rsidR="003E6409">
              <w:rPr>
                <w:rStyle w:val="Hyperlink"/>
                <w:rFonts w:ascii="Times New Roman" w:hAnsi="Times New Roman" w:cs="Times New Roman"/>
                <w:noProof/>
                <w:webHidden/>
                <w:sz w:val="24"/>
                <w:szCs w:val="24"/>
              </w:rPr>
              <w:t>5</w:t>
            </w:r>
          </w:hyperlink>
        </w:p>
        <w:p w14:paraId="050B8A0E" w14:textId="293D3E97" w:rsidR="00A30A84" w:rsidRPr="00F97D63" w:rsidRDefault="00A30A84" w:rsidP="00A30A84">
          <w:pPr>
            <w:pStyle w:val="TOC1"/>
            <w:tabs>
              <w:tab w:val="right" w:leader="dot" w:pos="9019"/>
            </w:tabs>
            <w:spacing w:line="480" w:lineRule="auto"/>
            <w:rPr>
              <w:rFonts w:ascii="Times New Roman" w:eastAsiaTheme="minorEastAsia" w:hAnsi="Times New Roman" w:cs="Times New Roman"/>
              <w:noProof/>
              <w:color w:val="000000" w:themeColor="text1"/>
              <w:kern w:val="2"/>
              <w:sz w:val="24"/>
              <w:szCs w:val="24"/>
              <w:lang w:val="en-IN"/>
              <w14:ligatures w14:val="standardContextual"/>
            </w:rPr>
          </w:pPr>
          <w:hyperlink w:anchor="_Toc212052250" w:history="1">
            <w:r w:rsidRPr="00F97D63">
              <w:rPr>
                <w:rStyle w:val="Hyperlink"/>
                <w:rFonts w:ascii="Times New Roman" w:hAnsi="Times New Roman" w:cs="Times New Roman"/>
                <w:noProof/>
                <w:color w:val="000000" w:themeColor="text1"/>
                <w:sz w:val="24"/>
                <w:szCs w:val="24"/>
              </w:rPr>
              <w:t>7. References</w:t>
            </w:r>
            <w:r w:rsidRPr="00F97D63">
              <w:rPr>
                <w:rFonts w:ascii="Times New Roman" w:hAnsi="Times New Roman" w:cs="Times New Roman"/>
                <w:noProof/>
                <w:webHidden/>
                <w:color w:val="000000" w:themeColor="text1"/>
                <w:sz w:val="24"/>
                <w:szCs w:val="24"/>
              </w:rPr>
              <w:tab/>
            </w:r>
            <w:r w:rsidR="003E6409">
              <w:rPr>
                <w:rFonts w:ascii="Times New Roman" w:hAnsi="Times New Roman" w:cs="Times New Roman"/>
                <w:noProof/>
                <w:webHidden/>
                <w:color w:val="000000" w:themeColor="text1"/>
                <w:sz w:val="24"/>
                <w:szCs w:val="24"/>
              </w:rPr>
              <w:t>6</w:t>
            </w:r>
          </w:hyperlink>
        </w:p>
        <w:p w14:paraId="26BBFBFA" w14:textId="77777777" w:rsidR="00A30A84" w:rsidRPr="00F97D63" w:rsidRDefault="00A30A84" w:rsidP="00A30A84">
          <w:pPr>
            <w:pStyle w:val="TOC1"/>
            <w:tabs>
              <w:tab w:val="right" w:leader="dot" w:pos="9019"/>
            </w:tabs>
            <w:spacing w:line="480" w:lineRule="auto"/>
            <w:rPr>
              <w:rFonts w:ascii="Times New Roman" w:eastAsiaTheme="minorEastAsia" w:hAnsi="Times New Roman" w:cs="Times New Roman"/>
              <w:noProof/>
              <w:color w:val="000000" w:themeColor="text1"/>
              <w:kern w:val="2"/>
              <w:sz w:val="24"/>
              <w:szCs w:val="24"/>
              <w:lang w:val="en-IN"/>
              <w14:ligatures w14:val="standardContextual"/>
            </w:rPr>
          </w:pPr>
        </w:p>
        <w:p w14:paraId="14BE64D7" w14:textId="77777777" w:rsidR="00A30A84" w:rsidRDefault="00A30A84" w:rsidP="00A30A84">
          <w:pPr>
            <w:spacing w:line="480" w:lineRule="auto"/>
            <w:rPr>
              <w:b/>
              <w:bCs/>
            </w:rPr>
          </w:pPr>
          <w:r w:rsidRPr="00F97D63">
            <w:rPr>
              <w:rFonts w:ascii="Times New Roman" w:hAnsi="Times New Roman" w:cs="Times New Roman"/>
              <w:b/>
              <w:bCs/>
              <w:color w:val="000000" w:themeColor="text1"/>
            </w:rPr>
            <w:fldChar w:fldCharType="end"/>
          </w:r>
        </w:p>
      </w:sdtContent>
    </w:sdt>
    <w:p w14:paraId="50DD1D79" w14:textId="0E60A288" w:rsidR="00246654" w:rsidRPr="00A30A84" w:rsidRDefault="00246654" w:rsidP="00A30A84">
      <w:pPr>
        <w:spacing w:after="160" w:line="259" w:lineRule="auto"/>
        <w:rPr>
          <w:rFonts w:ascii="Times New Roman" w:hAnsi="Times New Roman" w:cs="Times New Roman"/>
          <w:b/>
          <w:bCs/>
        </w:rPr>
      </w:pPr>
      <w:r>
        <w:rPr>
          <w:rFonts w:ascii="Times New Roman" w:hAnsi="Times New Roman" w:cs="Times New Roman"/>
          <w:b/>
          <w:bCs/>
        </w:rPr>
        <w:br w:type="page"/>
      </w:r>
    </w:p>
    <w:p w14:paraId="09847408" w14:textId="5413F8AF" w:rsidR="00246654" w:rsidRDefault="00246654" w:rsidP="00246654">
      <w:pPr>
        <w:pStyle w:val="ListParagraph"/>
        <w:numPr>
          <w:ilvl w:val="0"/>
          <w:numId w:val="2"/>
        </w:numPr>
        <w:spacing w:line="360" w:lineRule="auto"/>
        <w:jc w:val="both"/>
        <w:rPr>
          <w:rFonts w:ascii="Times New Roman" w:hAnsi="Times New Roman" w:cs="Times New Roman"/>
          <w:b/>
          <w:bCs/>
        </w:rPr>
      </w:pPr>
      <w:r w:rsidRPr="00246654">
        <w:rPr>
          <w:rFonts w:ascii="Times New Roman" w:hAnsi="Times New Roman" w:cs="Times New Roman"/>
          <w:b/>
          <w:bCs/>
        </w:rPr>
        <w:lastRenderedPageBreak/>
        <w:t>Introduction</w:t>
      </w:r>
    </w:p>
    <w:p w14:paraId="2C2BBFA0" w14:textId="5AA18037" w:rsidR="001A74DB" w:rsidRPr="00CD1E92" w:rsidRDefault="001A74DB" w:rsidP="00CD1E92">
      <w:pPr>
        <w:pStyle w:val="ListParagraph"/>
        <w:spacing w:line="360" w:lineRule="auto"/>
        <w:jc w:val="both"/>
        <w:rPr>
          <w:rFonts w:ascii="Times New Roman" w:hAnsi="Times New Roman" w:cs="Times New Roman"/>
        </w:rPr>
      </w:pPr>
      <w:r w:rsidRPr="001A74DB">
        <w:rPr>
          <w:rFonts w:ascii="Times New Roman" w:hAnsi="Times New Roman" w:cs="Times New Roman"/>
        </w:rPr>
        <w:t>Kaziranga National Park (KNP), located in Assam, India, covers approximately 430 square kilometres along the floodplains of the Brahmaputra River. It is globally acclaimed as one of the most successful examples of in-situ biodiversity conservation and was designated a UNESCO World Heritage Site in 1985 (UNESCO World Heritage Centre, 2023). The park shelters the world’s largest population of the Greater One-Horned Rhinoceros (Rhinoceros unicornis) along with significant populations of tigers, elephants, wild buffaloes, and migratory bird species (UNESCO, 2023).</w:t>
      </w:r>
    </w:p>
    <w:p w14:paraId="3C704398" w14:textId="77777777" w:rsidR="001A74DB" w:rsidRDefault="001A74DB" w:rsidP="001A74DB">
      <w:pPr>
        <w:pStyle w:val="ListParagraph"/>
        <w:spacing w:line="360" w:lineRule="auto"/>
        <w:jc w:val="both"/>
        <w:rPr>
          <w:rFonts w:ascii="Times New Roman" w:hAnsi="Times New Roman" w:cs="Times New Roman"/>
        </w:rPr>
      </w:pPr>
      <w:r w:rsidRPr="001A74DB">
        <w:rPr>
          <w:rFonts w:ascii="Times New Roman" w:hAnsi="Times New Roman" w:cs="Times New Roman"/>
        </w:rPr>
        <w:t>Beyond its ecological value, Kaziranga contributes substantially to the local and state economy through tourism and associated livelihoods. However, the park faces ongoing challenges such as human–wildlife conflicts, recurrent flooding, poaching, and pressures from unregulated tourism (Hazarika &amp; Kalita, 2019). These complex issues necessitate the active participation of diverse stakeholders—including local communities, government agencies, NGOs, and researchers—to balance conservation goals with socio-economic needs (Bonia &amp; Goswami, 2025).</w:t>
      </w:r>
    </w:p>
    <w:p w14:paraId="0F51AC1F" w14:textId="19892500" w:rsidR="00246654" w:rsidRPr="00667BBC" w:rsidRDefault="0024506F" w:rsidP="001A74DB">
      <w:pPr>
        <w:pStyle w:val="ListParagraph"/>
        <w:numPr>
          <w:ilvl w:val="0"/>
          <w:numId w:val="2"/>
        </w:numPr>
        <w:spacing w:line="360" w:lineRule="auto"/>
        <w:jc w:val="both"/>
        <w:rPr>
          <w:rFonts w:ascii="Times New Roman" w:hAnsi="Times New Roman" w:cs="Times New Roman"/>
        </w:rPr>
      </w:pPr>
      <w:r w:rsidRPr="0024506F">
        <w:rPr>
          <w:rFonts w:ascii="Times New Roman" w:hAnsi="Times New Roman" w:cs="Times New Roman"/>
          <w:b/>
          <w:bCs/>
        </w:rPr>
        <w:t>The need for stakeholder participation</w:t>
      </w:r>
      <w:r w:rsidRPr="0024506F">
        <w:rPr>
          <w:rFonts w:ascii="Times New Roman" w:hAnsi="Times New Roman" w:cs="Times New Roman"/>
          <w:b/>
          <w:bCs/>
        </w:rPr>
        <w:t xml:space="preserve"> </w:t>
      </w:r>
    </w:p>
    <w:p w14:paraId="5C8D38B1" w14:textId="405E2362" w:rsidR="001A74DB" w:rsidRPr="00CD1E92" w:rsidRDefault="001A74DB" w:rsidP="00CD1E92">
      <w:pPr>
        <w:pStyle w:val="ListParagraph"/>
        <w:spacing w:line="360" w:lineRule="auto"/>
        <w:jc w:val="both"/>
        <w:rPr>
          <w:rFonts w:ascii="Times New Roman" w:hAnsi="Times New Roman" w:cs="Times New Roman"/>
        </w:rPr>
      </w:pPr>
      <w:r w:rsidRPr="001A74DB">
        <w:rPr>
          <w:rFonts w:ascii="Times New Roman" w:hAnsi="Times New Roman" w:cs="Times New Roman"/>
        </w:rPr>
        <w:t>Stakeholder participation in Kaziranga’s management emerged as a critical approach to address interlinked ecological and social challenges.</w:t>
      </w:r>
    </w:p>
    <w:p w14:paraId="3FD1D6E0" w14:textId="5456DEBC" w:rsidR="001A74DB" w:rsidRPr="00CD1E92" w:rsidRDefault="001A74DB" w:rsidP="00CD1E92">
      <w:pPr>
        <w:pStyle w:val="ListParagraph"/>
        <w:spacing w:line="360" w:lineRule="auto"/>
        <w:jc w:val="both"/>
        <w:rPr>
          <w:rFonts w:ascii="Times New Roman" w:hAnsi="Times New Roman" w:cs="Times New Roman"/>
          <w:b/>
          <w:bCs/>
        </w:rPr>
      </w:pPr>
      <w:r w:rsidRPr="001A74DB">
        <w:rPr>
          <w:rFonts w:ascii="Times New Roman" w:hAnsi="Times New Roman" w:cs="Times New Roman"/>
          <w:b/>
          <w:bCs/>
        </w:rPr>
        <w:t>Balancing Conservation and Livelihoods:</w:t>
      </w:r>
      <w:r w:rsidR="00CD1E92">
        <w:rPr>
          <w:rFonts w:ascii="Times New Roman" w:hAnsi="Times New Roman" w:cs="Times New Roman"/>
          <w:b/>
          <w:bCs/>
        </w:rPr>
        <w:t xml:space="preserve"> </w:t>
      </w:r>
      <w:r w:rsidRPr="00CD1E92">
        <w:rPr>
          <w:rFonts w:ascii="Times New Roman" w:hAnsi="Times New Roman" w:cs="Times New Roman"/>
        </w:rPr>
        <w:t xml:space="preserve">Approximately 50 villages surround the </w:t>
      </w:r>
      <w:r w:rsidR="00CD1E92">
        <w:rPr>
          <w:rFonts w:ascii="Times New Roman" w:hAnsi="Times New Roman" w:cs="Times New Roman"/>
        </w:rPr>
        <w:t>pa</w:t>
      </w:r>
      <w:r w:rsidRPr="00CD1E92">
        <w:rPr>
          <w:rFonts w:ascii="Times New Roman" w:hAnsi="Times New Roman" w:cs="Times New Roman"/>
        </w:rPr>
        <w:t>rk, and many residents rely on farming, fishing, and forest resources for subsistence. Engaging local communities ensures that conservation measures do not marginalize them but instead support alternative livelihoods aligned with sustainability (Bonia &amp; Goswami, 2025).</w:t>
      </w:r>
    </w:p>
    <w:p w14:paraId="4EC10FD5" w14:textId="0EDBCF19" w:rsidR="001A74DB" w:rsidRPr="00CD1E92" w:rsidRDefault="001A74DB" w:rsidP="00CD1E92">
      <w:pPr>
        <w:pStyle w:val="ListParagraph"/>
        <w:spacing w:line="360" w:lineRule="auto"/>
        <w:jc w:val="both"/>
        <w:rPr>
          <w:rFonts w:ascii="Times New Roman" w:hAnsi="Times New Roman" w:cs="Times New Roman"/>
          <w:b/>
          <w:bCs/>
        </w:rPr>
      </w:pPr>
      <w:r w:rsidRPr="001A74DB">
        <w:rPr>
          <w:rFonts w:ascii="Times New Roman" w:hAnsi="Times New Roman" w:cs="Times New Roman"/>
          <w:b/>
          <w:bCs/>
        </w:rPr>
        <w:t>Mitigating Human–Wildlife Conflict:</w:t>
      </w:r>
      <w:r w:rsidR="00CD1E92">
        <w:rPr>
          <w:rFonts w:ascii="Times New Roman" w:hAnsi="Times New Roman" w:cs="Times New Roman"/>
          <w:b/>
          <w:bCs/>
        </w:rPr>
        <w:t xml:space="preserve"> </w:t>
      </w:r>
      <w:r w:rsidRPr="00CD1E92">
        <w:rPr>
          <w:rFonts w:ascii="Times New Roman" w:hAnsi="Times New Roman" w:cs="Times New Roman"/>
        </w:rPr>
        <w:t>During annual monsoon floods, wildlife often moves toward human settlements, damaging crops and occasionally threatening lives. Collaborative programs involving communities in flood preparedness, animal rescue, and compensation mechanisms have fostered coexistence (WWF-India, 2022).</w:t>
      </w:r>
    </w:p>
    <w:p w14:paraId="32649596" w14:textId="4B2FE901" w:rsidR="001A74DB" w:rsidRPr="00CD1E92" w:rsidRDefault="001A74DB" w:rsidP="00CD1E92">
      <w:pPr>
        <w:pStyle w:val="ListParagraph"/>
        <w:spacing w:line="360" w:lineRule="auto"/>
        <w:jc w:val="both"/>
        <w:rPr>
          <w:rFonts w:ascii="Times New Roman" w:hAnsi="Times New Roman" w:cs="Times New Roman"/>
          <w:b/>
          <w:bCs/>
        </w:rPr>
      </w:pPr>
      <w:r w:rsidRPr="001A74DB">
        <w:rPr>
          <w:rFonts w:ascii="Times New Roman" w:hAnsi="Times New Roman" w:cs="Times New Roman"/>
          <w:b/>
          <w:bCs/>
        </w:rPr>
        <w:t>Encouraging Sustainable Tourism:</w:t>
      </w:r>
      <w:r w:rsidR="00CD1E92">
        <w:rPr>
          <w:rFonts w:ascii="Times New Roman" w:hAnsi="Times New Roman" w:cs="Times New Roman"/>
          <w:b/>
          <w:bCs/>
        </w:rPr>
        <w:t xml:space="preserve"> </w:t>
      </w:r>
      <w:r w:rsidRPr="00CD1E92">
        <w:rPr>
          <w:rFonts w:ascii="Times New Roman" w:hAnsi="Times New Roman" w:cs="Times New Roman"/>
        </w:rPr>
        <w:t>Kaziranga attracts hundreds of thousands of domestic and international visitors annually. Stakeholder engagement—especially with local tourism operators—helps regulate visitor numbers, ensure responsible wildlife viewing, and create equitable economic benefits for local people (UNESCO, 2023).</w:t>
      </w:r>
    </w:p>
    <w:p w14:paraId="3DA2BC13" w14:textId="37AF54DA" w:rsidR="001A74DB" w:rsidRPr="00CD1E92" w:rsidRDefault="001A74DB" w:rsidP="00CD1E92">
      <w:pPr>
        <w:pStyle w:val="ListParagraph"/>
        <w:spacing w:line="360" w:lineRule="auto"/>
        <w:jc w:val="both"/>
        <w:rPr>
          <w:rFonts w:ascii="Times New Roman" w:hAnsi="Times New Roman" w:cs="Times New Roman"/>
          <w:b/>
          <w:bCs/>
        </w:rPr>
      </w:pPr>
      <w:r w:rsidRPr="001A74DB">
        <w:rPr>
          <w:rFonts w:ascii="Times New Roman" w:hAnsi="Times New Roman" w:cs="Times New Roman"/>
          <w:b/>
          <w:bCs/>
        </w:rPr>
        <w:t>Integrating Policies and Management Efforts:</w:t>
      </w:r>
      <w:r w:rsidR="00CD1E92">
        <w:rPr>
          <w:rFonts w:ascii="Times New Roman" w:hAnsi="Times New Roman" w:cs="Times New Roman"/>
          <w:b/>
          <w:bCs/>
        </w:rPr>
        <w:t xml:space="preserve"> </w:t>
      </w:r>
      <w:r w:rsidRPr="00CD1E92">
        <w:rPr>
          <w:rFonts w:ascii="Times New Roman" w:hAnsi="Times New Roman" w:cs="Times New Roman"/>
        </w:rPr>
        <w:t xml:space="preserve">Given the park’s complex ecological and administrative context, coordination between various agencies such as the Forest Department, the National Tiger Conservation Authority (NTCA), and NGOs is crucial. </w:t>
      </w:r>
      <w:r w:rsidRPr="00CD1E92">
        <w:rPr>
          <w:rFonts w:ascii="Times New Roman" w:hAnsi="Times New Roman" w:cs="Times New Roman"/>
        </w:rPr>
        <w:lastRenderedPageBreak/>
        <w:t>Multi-stakeholder platforms enable unified planning and consistent implementation of conservation and development policies (</w:t>
      </w:r>
      <w:proofErr w:type="spellStart"/>
      <w:r w:rsidRPr="00CD1E92">
        <w:rPr>
          <w:rFonts w:ascii="Times New Roman" w:hAnsi="Times New Roman" w:cs="Times New Roman"/>
        </w:rPr>
        <w:t>MoEFCC</w:t>
      </w:r>
      <w:proofErr w:type="spellEnd"/>
      <w:r w:rsidRPr="00CD1E92">
        <w:rPr>
          <w:rFonts w:ascii="Times New Roman" w:hAnsi="Times New Roman" w:cs="Times New Roman"/>
        </w:rPr>
        <w:t>, 2024).</w:t>
      </w:r>
    </w:p>
    <w:p w14:paraId="2CCB174B" w14:textId="77777777" w:rsidR="00CD1E92" w:rsidRDefault="00852A44" w:rsidP="001A74DB">
      <w:pPr>
        <w:pStyle w:val="ListParagraph"/>
        <w:numPr>
          <w:ilvl w:val="0"/>
          <w:numId w:val="2"/>
        </w:numPr>
        <w:spacing w:line="360" w:lineRule="auto"/>
        <w:jc w:val="both"/>
        <w:rPr>
          <w:rFonts w:ascii="Times New Roman" w:hAnsi="Times New Roman" w:cs="Times New Roman"/>
          <w:b/>
          <w:bCs/>
        </w:rPr>
      </w:pPr>
      <w:r w:rsidRPr="00852A44">
        <w:rPr>
          <w:rFonts w:ascii="Times New Roman" w:hAnsi="Times New Roman" w:cs="Times New Roman"/>
          <w:b/>
          <w:bCs/>
        </w:rPr>
        <w:t>The stakeholders involved</w:t>
      </w:r>
    </w:p>
    <w:p w14:paraId="46A49808" w14:textId="77777777" w:rsidR="00CD1E92" w:rsidRDefault="001A74DB" w:rsidP="00CD1E92">
      <w:pPr>
        <w:pStyle w:val="ListParagraph"/>
        <w:spacing w:line="360" w:lineRule="auto"/>
        <w:jc w:val="both"/>
        <w:rPr>
          <w:rFonts w:ascii="Times New Roman" w:hAnsi="Times New Roman" w:cs="Times New Roman"/>
        </w:rPr>
      </w:pPr>
      <w:r w:rsidRPr="00CD1E92">
        <w:rPr>
          <w:rFonts w:ascii="Times New Roman" w:hAnsi="Times New Roman" w:cs="Times New Roman"/>
        </w:rPr>
        <w:t>Kaziranga’s management success depends on the contributions of multiple interconnected stakeholders:</w:t>
      </w:r>
    </w:p>
    <w:p w14:paraId="41189277" w14:textId="77777777" w:rsidR="00CD1E92" w:rsidRDefault="001A74DB" w:rsidP="00CD1E92">
      <w:pPr>
        <w:pStyle w:val="ListParagraph"/>
        <w:spacing w:line="360" w:lineRule="auto"/>
        <w:jc w:val="both"/>
        <w:rPr>
          <w:rFonts w:ascii="Times New Roman" w:hAnsi="Times New Roman" w:cs="Times New Roman"/>
        </w:rPr>
      </w:pPr>
      <w:r w:rsidRPr="001A74DB">
        <w:rPr>
          <w:rFonts w:ascii="Times New Roman" w:hAnsi="Times New Roman" w:cs="Times New Roman"/>
          <w:b/>
          <w:bCs/>
        </w:rPr>
        <w:t>Government Agencies:</w:t>
      </w:r>
      <w:r w:rsidR="00CD1E92">
        <w:rPr>
          <w:rFonts w:ascii="Times New Roman" w:hAnsi="Times New Roman" w:cs="Times New Roman"/>
          <w:b/>
          <w:bCs/>
        </w:rPr>
        <w:t xml:space="preserve"> </w:t>
      </w:r>
      <w:r w:rsidRPr="001A74DB">
        <w:rPr>
          <w:rFonts w:ascii="Times New Roman" w:hAnsi="Times New Roman" w:cs="Times New Roman"/>
        </w:rPr>
        <w:t>The Assam Forest Department oversees daily park management, anti-poaching operations, and habitat conservation initiatives. The NTCA and the Ministry of Environment, Forest and Climate Change (</w:t>
      </w:r>
      <w:proofErr w:type="spellStart"/>
      <w:r w:rsidRPr="001A74DB">
        <w:rPr>
          <w:rFonts w:ascii="Times New Roman" w:hAnsi="Times New Roman" w:cs="Times New Roman"/>
        </w:rPr>
        <w:t>MoEFCC</w:t>
      </w:r>
      <w:proofErr w:type="spellEnd"/>
      <w:r w:rsidRPr="001A74DB">
        <w:rPr>
          <w:rFonts w:ascii="Times New Roman" w:hAnsi="Times New Roman" w:cs="Times New Roman"/>
        </w:rPr>
        <w:t>) provide strategic guidance and policy oversight, integrating Kaziranga into national conservation frameworks such as Project Tiger (</w:t>
      </w:r>
      <w:proofErr w:type="spellStart"/>
      <w:r w:rsidRPr="001A74DB">
        <w:rPr>
          <w:rFonts w:ascii="Times New Roman" w:hAnsi="Times New Roman" w:cs="Times New Roman"/>
        </w:rPr>
        <w:t>MoEFCC</w:t>
      </w:r>
      <w:proofErr w:type="spellEnd"/>
      <w:r w:rsidRPr="001A74DB">
        <w:rPr>
          <w:rFonts w:ascii="Times New Roman" w:hAnsi="Times New Roman" w:cs="Times New Roman"/>
        </w:rPr>
        <w:t>, 2024).</w:t>
      </w:r>
    </w:p>
    <w:p w14:paraId="0805B5D6" w14:textId="77777777" w:rsidR="00CD1E92" w:rsidRDefault="001A74DB" w:rsidP="00CD1E92">
      <w:pPr>
        <w:pStyle w:val="ListParagraph"/>
        <w:spacing w:line="360" w:lineRule="auto"/>
        <w:jc w:val="both"/>
        <w:rPr>
          <w:rFonts w:ascii="Times New Roman" w:hAnsi="Times New Roman" w:cs="Times New Roman"/>
        </w:rPr>
      </w:pPr>
      <w:r w:rsidRPr="001A74DB">
        <w:rPr>
          <w:rFonts w:ascii="Times New Roman" w:hAnsi="Times New Roman" w:cs="Times New Roman"/>
          <w:b/>
          <w:bCs/>
        </w:rPr>
        <w:t>Local Communities:</w:t>
      </w:r>
      <w:r w:rsidR="00CD1E92">
        <w:rPr>
          <w:rFonts w:ascii="Times New Roman" w:hAnsi="Times New Roman" w:cs="Times New Roman"/>
          <w:b/>
          <w:bCs/>
        </w:rPr>
        <w:t xml:space="preserve"> </w:t>
      </w:r>
      <w:r w:rsidRPr="001A74DB">
        <w:rPr>
          <w:rFonts w:ascii="Times New Roman" w:hAnsi="Times New Roman" w:cs="Times New Roman"/>
        </w:rPr>
        <w:t>More than 50 fringe villages participate through Eco-Development Committees (EDCs), established to involve residents in decision-making and provide training for eco-friendly income generation. This participatory model transforms communities into active conservation partners (Aaranyak, 2023).</w:t>
      </w:r>
    </w:p>
    <w:p w14:paraId="670873FE" w14:textId="77777777" w:rsidR="00CD1E92" w:rsidRDefault="001A74DB" w:rsidP="00CD1E92">
      <w:pPr>
        <w:pStyle w:val="ListParagraph"/>
        <w:spacing w:line="360" w:lineRule="auto"/>
        <w:jc w:val="both"/>
        <w:rPr>
          <w:rFonts w:ascii="Times New Roman" w:hAnsi="Times New Roman" w:cs="Times New Roman"/>
        </w:rPr>
      </w:pPr>
      <w:r w:rsidRPr="001A74DB">
        <w:rPr>
          <w:rFonts w:ascii="Times New Roman" w:hAnsi="Times New Roman" w:cs="Times New Roman"/>
          <w:b/>
          <w:bCs/>
        </w:rPr>
        <w:t>Non-Governmental Organizations (NGOs):</w:t>
      </w:r>
      <w:r w:rsidR="00CD1E92">
        <w:rPr>
          <w:rFonts w:ascii="Times New Roman" w:hAnsi="Times New Roman" w:cs="Times New Roman"/>
          <w:b/>
          <w:bCs/>
        </w:rPr>
        <w:t xml:space="preserve"> </w:t>
      </w:r>
      <w:r w:rsidRPr="001A74DB">
        <w:rPr>
          <w:rFonts w:ascii="Times New Roman" w:hAnsi="Times New Roman" w:cs="Times New Roman"/>
        </w:rPr>
        <w:t>NGOs like Aaranyak, WWF-India, and the Wildlife Trust of India play vital roles in anti-poaching operations, wildlife monitoring, and conservation awareness. They also facilitate skill development for local youth as eco-guides and nature interpreters (WWF-India, 2022).</w:t>
      </w:r>
    </w:p>
    <w:p w14:paraId="723449B2" w14:textId="77777777" w:rsidR="00CD1E92" w:rsidRDefault="001A74DB" w:rsidP="00CD1E92">
      <w:pPr>
        <w:pStyle w:val="ListParagraph"/>
        <w:spacing w:line="360" w:lineRule="auto"/>
        <w:jc w:val="both"/>
        <w:rPr>
          <w:rFonts w:ascii="Times New Roman" w:hAnsi="Times New Roman" w:cs="Times New Roman"/>
        </w:rPr>
      </w:pPr>
      <w:r w:rsidRPr="001A74DB">
        <w:rPr>
          <w:rFonts w:ascii="Times New Roman" w:hAnsi="Times New Roman" w:cs="Times New Roman"/>
          <w:b/>
          <w:bCs/>
        </w:rPr>
        <w:t>Researchers and Academics:</w:t>
      </w:r>
      <w:r w:rsidR="00CD1E92">
        <w:rPr>
          <w:rFonts w:ascii="Times New Roman" w:hAnsi="Times New Roman" w:cs="Times New Roman"/>
          <w:b/>
          <w:bCs/>
        </w:rPr>
        <w:t xml:space="preserve"> </w:t>
      </w:r>
      <w:r w:rsidRPr="001A74DB">
        <w:rPr>
          <w:rFonts w:ascii="Times New Roman" w:hAnsi="Times New Roman" w:cs="Times New Roman"/>
        </w:rPr>
        <w:t>Institutions such as the Wildlife Institute of India (WII) and Assam Agricultural University contribute through scientific monitoring, habitat connectivity studies, and flood management research (Wildlife Institute of India, 2022).</w:t>
      </w:r>
    </w:p>
    <w:p w14:paraId="6338424D" w14:textId="4B9019A2" w:rsidR="001A74DB" w:rsidRPr="00CD1E92" w:rsidRDefault="001A74DB" w:rsidP="00CD1E92">
      <w:pPr>
        <w:pStyle w:val="ListParagraph"/>
        <w:spacing w:line="360" w:lineRule="auto"/>
        <w:jc w:val="both"/>
        <w:rPr>
          <w:rFonts w:ascii="Times New Roman" w:hAnsi="Times New Roman" w:cs="Times New Roman"/>
          <w:b/>
          <w:bCs/>
        </w:rPr>
      </w:pPr>
      <w:r w:rsidRPr="001A74DB">
        <w:rPr>
          <w:rFonts w:ascii="Times New Roman" w:hAnsi="Times New Roman" w:cs="Times New Roman"/>
          <w:b/>
          <w:bCs/>
        </w:rPr>
        <w:t>Private Sector and Tourism Operators:</w:t>
      </w:r>
      <w:r w:rsidR="00CD1E92">
        <w:rPr>
          <w:rFonts w:ascii="Times New Roman" w:hAnsi="Times New Roman" w:cs="Times New Roman"/>
          <w:b/>
          <w:bCs/>
        </w:rPr>
        <w:t xml:space="preserve"> </w:t>
      </w:r>
      <w:r w:rsidRPr="001A74DB">
        <w:rPr>
          <w:rFonts w:ascii="Times New Roman" w:hAnsi="Times New Roman" w:cs="Times New Roman"/>
        </w:rPr>
        <w:t>Local tour operators, lodge owners, and homestay providers collaborate with park authorities to promote sustainable tourism, improve waste management, and ensure environmental standards are maintained (Bonia &amp; Goswami, 2025).</w:t>
      </w:r>
    </w:p>
    <w:p w14:paraId="6182DA3F" w14:textId="552B4E2D" w:rsidR="00246654" w:rsidRPr="00D41C8B" w:rsidRDefault="00852A44" w:rsidP="00852A44">
      <w:pPr>
        <w:pStyle w:val="ListParagraph"/>
        <w:numPr>
          <w:ilvl w:val="0"/>
          <w:numId w:val="2"/>
        </w:numPr>
        <w:spacing w:line="360" w:lineRule="auto"/>
        <w:jc w:val="both"/>
        <w:rPr>
          <w:rFonts w:ascii="Times New Roman" w:hAnsi="Times New Roman" w:cs="Times New Roman"/>
        </w:rPr>
      </w:pPr>
      <w:r w:rsidRPr="00852A44">
        <w:rPr>
          <w:rFonts w:ascii="Times New Roman" w:hAnsi="Times New Roman" w:cs="Times New Roman"/>
          <w:b/>
          <w:bCs/>
        </w:rPr>
        <w:t>The outcomes of stakeholder participation</w:t>
      </w:r>
      <w:r w:rsidRPr="00852A44">
        <w:rPr>
          <w:rFonts w:ascii="Times New Roman" w:hAnsi="Times New Roman" w:cs="Times New Roman"/>
          <w:b/>
          <w:bCs/>
        </w:rPr>
        <w:t xml:space="preserve"> </w:t>
      </w:r>
    </w:p>
    <w:p w14:paraId="472D82F2" w14:textId="1D4D3953" w:rsidR="001A74DB" w:rsidRPr="00CD1E92" w:rsidRDefault="001A74DB" w:rsidP="00CD1E92">
      <w:pPr>
        <w:pStyle w:val="ListParagraph"/>
        <w:spacing w:line="360" w:lineRule="auto"/>
        <w:jc w:val="both"/>
        <w:rPr>
          <w:rFonts w:ascii="Times New Roman" w:hAnsi="Times New Roman" w:cs="Times New Roman"/>
        </w:rPr>
      </w:pPr>
      <w:r w:rsidRPr="001A74DB">
        <w:rPr>
          <w:rFonts w:ascii="Times New Roman" w:hAnsi="Times New Roman" w:cs="Times New Roman"/>
        </w:rPr>
        <w:t>Stakeholder collaboration has yielded several measurable environmental, economic, and social outcomes.</w:t>
      </w:r>
    </w:p>
    <w:p w14:paraId="56DF510A" w14:textId="4DA9602C" w:rsidR="001A74DB" w:rsidRPr="00CD1E92" w:rsidRDefault="001A74DB" w:rsidP="00CD1E92">
      <w:pPr>
        <w:pStyle w:val="ListParagraph"/>
        <w:spacing w:line="360" w:lineRule="auto"/>
        <w:jc w:val="both"/>
        <w:rPr>
          <w:rFonts w:ascii="Times New Roman" w:hAnsi="Times New Roman" w:cs="Times New Roman"/>
          <w:b/>
          <w:bCs/>
        </w:rPr>
      </w:pPr>
      <w:r w:rsidRPr="001A74DB">
        <w:rPr>
          <w:rFonts w:ascii="Times New Roman" w:hAnsi="Times New Roman" w:cs="Times New Roman"/>
          <w:b/>
          <w:bCs/>
        </w:rPr>
        <w:t>Enhanced Anti-Poaching Measures:</w:t>
      </w:r>
      <w:r w:rsidR="00CD1E92">
        <w:rPr>
          <w:rFonts w:ascii="Times New Roman" w:hAnsi="Times New Roman" w:cs="Times New Roman"/>
          <w:b/>
          <w:bCs/>
        </w:rPr>
        <w:t xml:space="preserve"> </w:t>
      </w:r>
      <w:r w:rsidRPr="00CD1E92">
        <w:rPr>
          <w:rFonts w:ascii="Times New Roman" w:hAnsi="Times New Roman" w:cs="Times New Roman"/>
        </w:rPr>
        <w:t>Coordinated patrols and intelligence-sharing networks between forest guards, local informants, and NGOs have dramatically reduced rhino poaching incidents since 2017 (</w:t>
      </w:r>
      <w:proofErr w:type="spellStart"/>
      <w:r w:rsidRPr="00CD1E92">
        <w:rPr>
          <w:rFonts w:ascii="Times New Roman" w:hAnsi="Times New Roman" w:cs="Times New Roman"/>
        </w:rPr>
        <w:t>MoEFCC</w:t>
      </w:r>
      <w:proofErr w:type="spellEnd"/>
      <w:r w:rsidRPr="00CD1E92">
        <w:rPr>
          <w:rFonts w:ascii="Times New Roman" w:hAnsi="Times New Roman" w:cs="Times New Roman"/>
        </w:rPr>
        <w:t>, 2024).</w:t>
      </w:r>
    </w:p>
    <w:p w14:paraId="42010D05" w14:textId="77777777" w:rsidR="00CD1E92" w:rsidRDefault="001A74DB" w:rsidP="00CD1E92">
      <w:pPr>
        <w:pStyle w:val="ListParagraph"/>
        <w:spacing w:line="360" w:lineRule="auto"/>
        <w:jc w:val="both"/>
        <w:rPr>
          <w:rFonts w:ascii="Times New Roman" w:hAnsi="Times New Roman" w:cs="Times New Roman"/>
        </w:rPr>
      </w:pPr>
      <w:r w:rsidRPr="001A74DB">
        <w:rPr>
          <w:rFonts w:ascii="Times New Roman" w:hAnsi="Times New Roman" w:cs="Times New Roman"/>
          <w:b/>
          <w:bCs/>
        </w:rPr>
        <w:t>Improved Livelihood Opportunities:</w:t>
      </w:r>
      <w:r w:rsidR="00CD1E92">
        <w:rPr>
          <w:rFonts w:ascii="Times New Roman" w:hAnsi="Times New Roman" w:cs="Times New Roman"/>
          <w:b/>
          <w:bCs/>
        </w:rPr>
        <w:t xml:space="preserve"> </w:t>
      </w:r>
      <w:r w:rsidRPr="00CD1E92">
        <w:rPr>
          <w:rFonts w:ascii="Times New Roman" w:hAnsi="Times New Roman" w:cs="Times New Roman"/>
        </w:rPr>
        <w:t>EDCs have facilitated alternative income generation through microfinance, handicrafts, poultry farming, and eco-tourism ventures, thereby reducing dependence on park resources (Aaranyak, 2023).</w:t>
      </w:r>
    </w:p>
    <w:p w14:paraId="5A1E779D" w14:textId="77777777" w:rsidR="00CD1E92" w:rsidRDefault="001A74DB" w:rsidP="00CD1E92">
      <w:pPr>
        <w:pStyle w:val="ListParagraph"/>
        <w:spacing w:line="360" w:lineRule="auto"/>
        <w:jc w:val="both"/>
        <w:rPr>
          <w:rFonts w:ascii="Times New Roman" w:hAnsi="Times New Roman" w:cs="Times New Roman"/>
        </w:rPr>
      </w:pPr>
      <w:r w:rsidRPr="00CD1E92">
        <w:rPr>
          <w:rFonts w:ascii="Times New Roman" w:hAnsi="Times New Roman" w:cs="Times New Roman"/>
          <w:b/>
          <w:bCs/>
        </w:rPr>
        <w:lastRenderedPageBreak/>
        <w:t>Disaster Resilience:</w:t>
      </w:r>
      <w:r w:rsidR="00CD1E92">
        <w:rPr>
          <w:rFonts w:ascii="Times New Roman" w:hAnsi="Times New Roman" w:cs="Times New Roman"/>
          <w:b/>
          <w:bCs/>
        </w:rPr>
        <w:t xml:space="preserve"> </w:t>
      </w:r>
      <w:r w:rsidRPr="00CD1E92">
        <w:rPr>
          <w:rFonts w:ascii="Times New Roman" w:hAnsi="Times New Roman" w:cs="Times New Roman"/>
        </w:rPr>
        <w:t>Community-based flood rescue and wildlife rehabilitation programs have become integral to the park’s management, reducing wildlife mortality during annual floods (WWF-India, 2022).</w:t>
      </w:r>
    </w:p>
    <w:p w14:paraId="7B514491" w14:textId="7ECBC880" w:rsidR="001A74DB" w:rsidRPr="00CD1E92" w:rsidRDefault="001A74DB" w:rsidP="00CD1E92">
      <w:pPr>
        <w:pStyle w:val="ListParagraph"/>
        <w:spacing w:line="360" w:lineRule="auto"/>
        <w:jc w:val="both"/>
        <w:rPr>
          <w:rFonts w:ascii="Times New Roman" w:hAnsi="Times New Roman" w:cs="Times New Roman"/>
          <w:b/>
          <w:bCs/>
        </w:rPr>
      </w:pPr>
      <w:r w:rsidRPr="00CD1E92">
        <w:rPr>
          <w:rFonts w:ascii="Times New Roman" w:hAnsi="Times New Roman" w:cs="Times New Roman"/>
          <w:b/>
          <w:bCs/>
        </w:rPr>
        <w:t>Sustainable Tourism Development:</w:t>
      </w:r>
      <w:r w:rsidR="00CD1E92" w:rsidRPr="00CD1E92">
        <w:rPr>
          <w:rFonts w:ascii="Times New Roman" w:hAnsi="Times New Roman" w:cs="Times New Roman"/>
          <w:b/>
          <w:bCs/>
        </w:rPr>
        <w:t xml:space="preserve"> </w:t>
      </w:r>
      <w:r w:rsidRPr="00CD1E92">
        <w:rPr>
          <w:rFonts w:ascii="Times New Roman" w:hAnsi="Times New Roman" w:cs="Times New Roman"/>
        </w:rPr>
        <w:t>Stakeholder-driven policies have established visitor caps, introduced eco-lodges, and diversified tourism activities to reduce environmental pressure while maintaining economic returns (Bonia &amp; Goswami, 2025).</w:t>
      </w:r>
    </w:p>
    <w:p w14:paraId="5AD40B7A" w14:textId="47B38743" w:rsidR="001A74DB" w:rsidRPr="00CD1E92" w:rsidRDefault="001A74DB" w:rsidP="00CD1E92">
      <w:pPr>
        <w:pStyle w:val="ListParagraph"/>
        <w:spacing w:line="360" w:lineRule="auto"/>
        <w:jc w:val="both"/>
        <w:rPr>
          <w:rFonts w:ascii="Times New Roman" w:hAnsi="Times New Roman" w:cs="Times New Roman"/>
          <w:b/>
          <w:bCs/>
        </w:rPr>
      </w:pPr>
      <w:r w:rsidRPr="001A74DB">
        <w:rPr>
          <w:rFonts w:ascii="Times New Roman" w:hAnsi="Times New Roman" w:cs="Times New Roman"/>
          <w:b/>
          <w:bCs/>
        </w:rPr>
        <w:t>Education and Awareness:</w:t>
      </w:r>
      <w:r w:rsidR="00CD1E92">
        <w:rPr>
          <w:rFonts w:ascii="Times New Roman" w:hAnsi="Times New Roman" w:cs="Times New Roman"/>
          <w:b/>
          <w:bCs/>
        </w:rPr>
        <w:t xml:space="preserve"> </w:t>
      </w:r>
      <w:r w:rsidRPr="00CD1E92">
        <w:rPr>
          <w:rFonts w:ascii="Times New Roman" w:hAnsi="Times New Roman" w:cs="Times New Roman"/>
        </w:rPr>
        <w:t>Initiatives such as “Friends of Rhino” have strengthened environmental education and conservation awareness among students and tourists, nurturing a long-term culture of stewardship (Aaranyak, 2023).</w:t>
      </w:r>
    </w:p>
    <w:p w14:paraId="3C088BB1" w14:textId="77777777" w:rsidR="00CD1E92" w:rsidRPr="00CD1E92" w:rsidRDefault="00852A44" w:rsidP="001A74DB">
      <w:pPr>
        <w:pStyle w:val="ListParagraph"/>
        <w:numPr>
          <w:ilvl w:val="0"/>
          <w:numId w:val="2"/>
        </w:numPr>
        <w:spacing w:line="360" w:lineRule="auto"/>
        <w:jc w:val="both"/>
        <w:rPr>
          <w:rFonts w:ascii="Times New Roman" w:hAnsi="Times New Roman" w:cs="Times New Roman"/>
        </w:rPr>
      </w:pPr>
      <w:r w:rsidRPr="00852A44">
        <w:rPr>
          <w:rFonts w:ascii="Times New Roman" w:hAnsi="Times New Roman" w:cs="Times New Roman"/>
          <w:b/>
          <w:bCs/>
        </w:rPr>
        <w:t>Benefits to the site</w:t>
      </w:r>
      <w:r w:rsidRPr="00852A44">
        <w:rPr>
          <w:rFonts w:ascii="Times New Roman" w:hAnsi="Times New Roman" w:cs="Times New Roman"/>
          <w:b/>
          <w:bCs/>
        </w:rPr>
        <w:t xml:space="preserve"> </w:t>
      </w:r>
    </w:p>
    <w:p w14:paraId="7BCA4729" w14:textId="77777777" w:rsidR="00CD1E92" w:rsidRDefault="001A74DB" w:rsidP="00CD1E92">
      <w:pPr>
        <w:pStyle w:val="ListParagraph"/>
        <w:spacing w:line="360" w:lineRule="auto"/>
        <w:jc w:val="both"/>
        <w:rPr>
          <w:rFonts w:ascii="Times New Roman" w:hAnsi="Times New Roman" w:cs="Times New Roman"/>
        </w:rPr>
      </w:pPr>
      <w:r w:rsidRPr="00CD1E92">
        <w:rPr>
          <w:rFonts w:ascii="Times New Roman" w:hAnsi="Times New Roman" w:cs="Times New Roman"/>
        </w:rPr>
        <w:t>The participatory management model in Kaziranga has provided multi-dimensional benefits:</w:t>
      </w:r>
    </w:p>
    <w:p w14:paraId="02F992CF" w14:textId="77777777" w:rsidR="00CD1E92" w:rsidRDefault="001A74DB" w:rsidP="00CD1E92">
      <w:pPr>
        <w:pStyle w:val="ListParagraph"/>
        <w:spacing w:line="360" w:lineRule="auto"/>
        <w:jc w:val="both"/>
        <w:rPr>
          <w:rFonts w:ascii="Times New Roman" w:hAnsi="Times New Roman" w:cs="Times New Roman"/>
        </w:rPr>
      </w:pPr>
      <w:r w:rsidRPr="001A74DB">
        <w:rPr>
          <w:rFonts w:ascii="Times New Roman" w:hAnsi="Times New Roman" w:cs="Times New Roman"/>
          <w:b/>
          <w:bCs/>
        </w:rPr>
        <w:t>Biodiversity Conservation:</w:t>
      </w:r>
      <w:r w:rsidR="00CD1E92">
        <w:rPr>
          <w:rFonts w:ascii="Times New Roman" w:hAnsi="Times New Roman" w:cs="Times New Roman"/>
          <w:b/>
          <w:bCs/>
        </w:rPr>
        <w:t xml:space="preserve"> </w:t>
      </w:r>
      <w:r w:rsidRPr="001A74DB">
        <w:rPr>
          <w:rFonts w:ascii="Times New Roman" w:hAnsi="Times New Roman" w:cs="Times New Roman"/>
        </w:rPr>
        <w:t>Active monitoring and community-led vigilance have stabilized populations of flagship species such as rhinos, tigers, and elephants, contributing to Kaziranga’s global conservation status (UNESCO, 2023).</w:t>
      </w:r>
    </w:p>
    <w:p w14:paraId="09184205" w14:textId="77777777" w:rsidR="00CD1E92" w:rsidRDefault="001A74DB" w:rsidP="00CD1E92">
      <w:pPr>
        <w:pStyle w:val="ListParagraph"/>
        <w:spacing w:line="360" w:lineRule="auto"/>
        <w:jc w:val="both"/>
        <w:rPr>
          <w:rFonts w:ascii="Times New Roman" w:hAnsi="Times New Roman" w:cs="Times New Roman"/>
        </w:rPr>
      </w:pPr>
      <w:r w:rsidRPr="001A74DB">
        <w:rPr>
          <w:rFonts w:ascii="Times New Roman" w:hAnsi="Times New Roman" w:cs="Times New Roman"/>
          <w:b/>
          <w:bCs/>
        </w:rPr>
        <w:t>Community Empowerment:</w:t>
      </w:r>
      <w:r w:rsidR="00CD1E92">
        <w:rPr>
          <w:rFonts w:ascii="Times New Roman" w:hAnsi="Times New Roman" w:cs="Times New Roman"/>
          <w:b/>
          <w:bCs/>
        </w:rPr>
        <w:t xml:space="preserve"> </w:t>
      </w:r>
      <w:r w:rsidRPr="001A74DB">
        <w:rPr>
          <w:rFonts w:ascii="Times New Roman" w:hAnsi="Times New Roman" w:cs="Times New Roman"/>
        </w:rPr>
        <w:t>Stakeholder inclusion has enhanced local ownership and reduced resource-based conflicts, transforming conservation into a source of pride and income for residents (Hazarika &amp; Kalita, 2019).</w:t>
      </w:r>
    </w:p>
    <w:p w14:paraId="26A86897" w14:textId="77777777" w:rsidR="00CD1E92" w:rsidRDefault="001A74DB" w:rsidP="00CD1E92">
      <w:pPr>
        <w:pStyle w:val="ListParagraph"/>
        <w:spacing w:line="360" w:lineRule="auto"/>
        <w:jc w:val="both"/>
        <w:rPr>
          <w:rFonts w:ascii="Times New Roman" w:hAnsi="Times New Roman" w:cs="Times New Roman"/>
        </w:rPr>
      </w:pPr>
      <w:r w:rsidRPr="001A74DB">
        <w:rPr>
          <w:rFonts w:ascii="Times New Roman" w:hAnsi="Times New Roman" w:cs="Times New Roman"/>
          <w:b/>
          <w:bCs/>
        </w:rPr>
        <w:t>Tourism Quality and Visitor Experience:</w:t>
      </w:r>
      <w:r w:rsidR="00CD1E92">
        <w:rPr>
          <w:rFonts w:ascii="Times New Roman" w:hAnsi="Times New Roman" w:cs="Times New Roman"/>
          <w:b/>
          <w:bCs/>
        </w:rPr>
        <w:t xml:space="preserve"> </w:t>
      </w:r>
      <w:r w:rsidRPr="001A74DB">
        <w:rPr>
          <w:rFonts w:ascii="Times New Roman" w:hAnsi="Times New Roman" w:cs="Times New Roman"/>
        </w:rPr>
        <w:t>Collaborative visitor management, eco-guide training, and interpretive programs have improved tourism quality while maintaining ecological integrity (Bonia &amp; Goswami, 2025).</w:t>
      </w:r>
    </w:p>
    <w:p w14:paraId="756F43CD" w14:textId="143FD5E4" w:rsidR="001A74DB" w:rsidRDefault="001A74DB" w:rsidP="00CD1E92">
      <w:pPr>
        <w:pStyle w:val="ListParagraph"/>
        <w:spacing w:line="360" w:lineRule="auto"/>
        <w:jc w:val="both"/>
        <w:rPr>
          <w:rFonts w:ascii="Times New Roman" w:hAnsi="Times New Roman" w:cs="Times New Roman"/>
        </w:rPr>
      </w:pPr>
      <w:r w:rsidRPr="001A74DB">
        <w:rPr>
          <w:rFonts w:ascii="Times New Roman" w:hAnsi="Times New Roman" w:cs="Times New Roman"/>
          <w:b/>
          <w:bCs/>
        </w:rPr>
        <w:t>Socio-Economic Upliftment:</w:t>
      </w:r>
      <w:r w:rsidR="00CD1E92">
        <w:rPr>
          <w:rFonts w:ascii="Times New Roman" w:hAnsi="Times New Roman" w:cs="Times New Roman"/>
          <w:b/>
          <w:bCs/>
        </w:rPr>
        <w:t xml:space="preserve"> </w:t>
      </w:r>
      <w:r w:rsidRPr="001A74DB">
        <w:rPr>
          <w:rFonts w:ascii="Times New Roman" w:hAnsi="Times New Roman" w:cs="Times New Roman"/>
        </w:rPr>
        <w:t>Tourism and conservation-related initiatives have led to rural infrastructure improvements, including access roads, education facilities, and clean water systems (WWF-India, 2022).</w:t>
      </w:r>
    </w:p>
    <w:p w14:paraId="589A85A2" w14:textId="77777777" w:rsidR="00A30A84" w:rsidRPr="00644090" w:rsidRDefault="00A30A84" w:rsidP="00246654">
      <w:pPr>
        <w:spacing w:line="360" w:lineRule="auto"/>
        <w:jc w:val="both"/>
        <w:rPr>
          <w:rFonts w:ascii="Times New Roman" w:hAnsi="Times New Roman" w:cs="Times New Roman"/>
        </w:rPr>
      </w:pPr>
    </w:p>
    <w:p w14:paraId="5785F0D7" w14:textId="77777777" w:rsidR="00CD1E92" w:rsidRDefault="00246654" w:rsidP="00246654">
      <w:pPr>
        <w:pStyle w:val="ListParagraph"/>
        <w:numPr>
          <w:ilvl w:val="0"/>
          <w:numId w:val="2"/>
        </w:numPr>
        <w:spacing w:line="360" w:lineRule="auto"/>
        <w:jc w:val="both"/>
        <w:rPr>
          <w:rFonts w:ascii="Times New Roman" w:hAnsi="Times New Roman" w:cs="Times New Roman"/>
          <w:b/>
          <w:bCs/>
        </w:rPr>
      </w:pPr>
      <w:r w:rsidRPr="00246654">
        <w:rPr>
          <w:rFonts w:ascii="Times New Roman" w:hAnsi="Times New Roman" w:cs="Times New Roman"/>
          <w:b/>
          <w:bCs/>
        </w:rPr>
        <w:t>Conclusion</w:t>
      </w:r>
    </w:p>
    <w:p w14:paraId="14AC9D2E" w14:textId="5BC2B426" w:rsidR="00246654" w:rsidRPr="00CD1E92" w:rsidRDefault="001A74DB" w:rsidP="00CD1E92">
      <w:pPr>
        <w:pStyle w:val="ListParagraph"/>
        <w:spacing w:line="360" w:lineRule="auto"/>
        <w:jc w:val="both"/>
        <w:rPr>
          <w:rFonts w:ascii="Times New Roman" w:hAnsi="Times New Roman" w:cs="Times New Roman"/>
          <w:b/>
          <w:bCs/>
        </w:rPr>
      </w:pPr>
      <w:r w:rsidRPr="00CD1E92">
        <w:rPr>
          <w:rFonts w:ascii="Times New Roman" w:hAnsi="Times New Roman" w:cs="Times New Roman"/>
        </w:rPr>
        <w:t xml:space="preserve">Kaziranga National Park exemplifies how stakeholder collaboration can achieve harmony between biodiversity conservation, sustainable tourism, and community well-being. Through shared governance among government agencies, NGOs, researchers, and local communities, the park has achieved remarkable success in reducing poaching, managing tourism sustainably, and empowering local residents. Moving forward, strengthening this participatory framework is essential to address emerging challenges </w:t>
      </w:r>
      <w:r w:rsidRPr="00CD1E92">
        <w:rPr>
          <w:rFonts w:ascii="Times New Roman" w:hAnsi="Times New Roman" w:cs="Times New Roman"/>
        </w:rPr>
        <w:lastRenderedPageBreak/>
        <w:t>such as climate change and increased tourism demand, ensuring the long-term resilience and heritage of Kaziranga’s ecosystem.</w:t>
      </w:r>
    </w:p>
    <w:p w14:paraId="279D06D6" w14:textId="77777777" w:rsidR="00246654" w:rsidRPr="00644090" w:rsidRDefault="00246654" w:rsidP="00246654">
      <w:pPr>
        <w:spacing w:line="360" w:lineRule="auto"/>
        <w:jc w:val="both"/>
        <w:rPr>
          <w:rFonts w:ascii="Times New Roman" w:hAnsi="Times New Roman" w:cs="Times New Roman"/>
        </w:rPr>
      </w:pPr>
    </w:p>
    <w:p w14:paraId="72271FB3" w14:textId="264F05D3" w:rsidR="00246654" w:rsidRDefault="00246654" w:rsidP="00246654">
      <w:pPr>
        <w:pStyle w:val="ListParagraph"/>
        <w:numPr>
          <w:ilvl w:val="0"/>
          <w:numId w:val="2"/>
        </w:numPr>
        <w:spacing w:line="360" w:lineRule="auto"/>
        <w:jc w:val="both"/>
        <w:rPr>
          <w:rFonts w:ascii="Times New Roman" w:hAnsi="Times New Roman" w:cs="Times New Roman"/>
          <w:b/>
          <w:bCs/>
        </w:rPr>
      </w:pPr>
      <w:r w:rsidRPr="00246654">
        <w:rPr>
          <w:rFonts w:ascii="Times New Roman" w:hAnsi="Times New Roman" w:cs="Times New Roman"/>
          <w:b/>
          <w:bCs/>
        </w:rPr>
        <w:t>References</w:t>
      </w:r>
    </w:p>
    <w:p w14:paraId="04C5D622" w14:textId="77777777" w:rsidR="00D41C8B" w:rsidRDefault="00D41C8B" w:rsidP="00CD1E92">
      <w:pPr>
        <w:pStyle w:val="NormalWeb"/>
        <w:spacing w:line="360" w:lineRule="auto"/>
        <w:ind w:left="720"/>
      </w:pPr>
      <w:r>
        <w:t xml:space="preserve">Aaranyak. (2023). </w:t>
      </w:r>
      <w:r>
        <w:rPr>
          <w:rStyle w:val="Emphasis"/>
          <w:rFonts w:eastAsiaTheme="majorEastAsia"/>
        </w:rPr>
        <w:t>Community-based conservation initiatives in the Kaziranga landscape</w:t>
      </w:r>
      <w:r>
        <w:t>. Guwahati: Aaranyak.</w:t>
      </w:r>
    </w:p>
    <w:p w14:paraId="34B47E70" w14:textId="77777777" w:rsidR="00D41C8B" w:rsidRDefault="00D41C8B" w:rsidP="00CD1E92">
      <w:pPr>
        <w:pStyle w:val="NormalWeb"/>
        <w:spacing w:line="360" w:lineRule="auto"/>
        <w:ind w:left="720"/>
      </w:pPr>
      <w:r>
        <w:t xml:space="preserve">Bonia, B., &amp; Goswami, N. (2025). Bridging the gap: Understanding local perspectives on tourism in World Heritage Site Kaziranga National Park. </w:t>
      </w:r>
      <w:r>
        <w:rPr>
          <w:rStyle w:val="Emphasis"/>
          <w:rFonts w:eastAsiaTheme="majorEastAsia"/>
        </w:rPr>
        <w:t xml:space="preserve">Anais </w:t>
      </w:r>
      <w:proofErr w:type="spellStart"/>
      <w:r>
        <w:rPr>
          <w:rStyle w:val="Emphasis"/>
          <w:rFonts w:eastAsiaTheme="majorEastAsia"/>
        </w:rPr>
        <w:t>Brasileiros</w:t>
      </w:r>
      <w:proofErr w:type="spellEnd"/>
      <w:r>
        <w:rPr>
          <w:rStyle w:val="Emphasis"/>
          <w:rFonts w:eastAsiaTheme="majorEastAsia"/>
        </w:rPr>
        <w:t xml:space="preserve"> de </w:t>
      </w:r>
      <w:proofErr w:type="spellStart"/>
      <w:r>
        <w:rPr>
          <w:rStyle w:val="Emphasis"/>
          <w:rFonts w:eastAsiaTheme="majorEastAsia"/>
        </w:rPr>
        <w:t>Estudos</w:t>
      </w:r>
      <w:proofErr w:type="spellEnd"/>
      <w:r>
        <w:rPr>
          <w:rStyle w:val="Emphasis"/>
          <w:rFonts w:eastAsiaTheme="majorEastAsia"/>
        </w:rPr>
        <w:t xml:space="preserve"> </w:t>
      </w:r>
      <w:proofErr w:type="spellStart"/>
      <w:r>
        <w:rPr>
          <w:rStyle w:val="Emphasis"/>
          <w:rFonts w:eastAsiaTheme="majorEastAsia"/>
        </w:rPr>
        <w:t>Turísticos</w:t>
      </w:r>
      <w:proofErr w:type="spellEnd"/>
      <w:r>
        <w:t xml:space="preserve">, 15(1), 1–14. </w:t>
      </w:r>
      <w:hyperlink r:id="rId9" w:tgtFrame="_new" w:history="1">
        <w:r>
          <w:rPr>
            <w:rStyle w:val="Hyperlink"/>
            <w:rFonts w:eastAsiaTheme="majorEastAsia"/>
          </w:rPr>
          <w:t>https://periodicos.ufjf.br/index.php/abet/article/view/44664</w:t>
        </w:r>
      </w:hyperlink>
    </w:p>
    <w:p w14:paraId="0B636F59" w14:textId="77777777" w:rsidR="00D41C8B" w:rsidRDefault="00D41C8B" w:rsidP="00CD1E92">
      <w:pPr>
        <w:pStyle w:val="NormalWeb"/>
        <w:spacing w:line="360" w:lineRule="auto"/>
        <w:ind w:left="720"/>
      </w:pPr>
      <w:r>
        <w:t xml:space="preserve">Hazarika, J., &amp; Kalita, B. (2019). Conservation and livelihood conflict of Kaziranga National Park: A World Heritage Site of Assam, India. </w:t>
      </w:r>
      <w:r>
        <w:rPr>
          <w:rStyle w:val="Emphasis"/>
          <w:rFonts w:eastAsiaTheme="majorEastAsia"/>
        </w:rPr>
        <w:t>Space and Culture, India</w:t>
      </w:r>
      <w:r>
        <w:t xml:space="preserve">, 7(3), 224–232. </w:t>
      </w:r>
      <w:hyperlink r:id="rId10" w:tgtFrame="_new" w:history="1">
        <w:r>
          <w:rPr>
            <w:rStyle w:val="Hyperlink"/>
            <w:rFonts w:eastAsiaTheme="majorEastAsia"/>
          </w:rPr>
          <w:t>https://spaceandculture.in/index.php/spaceandculture/article/view/656</w:t>
        </w:r>
      </w:hyperlink>
    </w:p>
    <w:p w14:paraId="00B368F3" w14:textId="77777777" w:rsidR="00D41C8B" w:rsidRDefault="00D41C8B" w:rsidP="00CD1E92">
      <w:pPr>
        <w:pStyle w:val="NormalWeb"/>
        <w:spacing w:line="360" w:lineRule="auto"/>
        <w:ind w:left="720"/>
      </w:pPr>
      <w:r>
        <w:t>Ministry of Environment, Forest and Climate Change (</w:t>
      </w:r>
      <w:proofErr w:type="spellStart"/>
      <w:r>
        <w:t>MoEFCC</w:t>
      </w:r>
      <w:proofErr w:type="spellEnd"/>
      <w:r>
        <w:t xml:space="preserve">). (2024). </w:t>
      </w:r>
      <w:r>
        <w:rPr>
          <w:rStyle w:val="Emphasis"/>
          <w:rFonts w:eastAsiaTheme="majorEastAsia"/>
        </w:rPr>
        <w:t>India’s Tiger Reserves Annual Report 2023–2024</w:t>
      </w:r>
      <w:r>
        <w:t>. New Delhi: Government of India.</w:t>
      </w:r>
    </w:p>
    <w:p w14:paraId="7DCDEDEB" w14:textId="77777777" w:rsidR="00D41C8B" w:rsidRDefault="00D41C8B" w:rsidP="00CD1E92">
      <w:pPr>
        <w:pStyle w:val="NormalWeb"/>
        <w:spacing w:line="360" w:lineRule="auto"/>
        <w:ind w:left="720"/>
      </w:pPr>
      <w:r>
        <w:t xml:space="preserve">UNESCO World Heritage Centre. (2023). </w:t>
      </w:r>
      <w:r>
        <w:rPr>
          <w:rStyle w:val="Emphasis"/>
          <w:rFonts w:eastAsiaTheme="majorEastAsia"/>
        </w:rPr>
        <w:t>Kaziranga National Park: State of Conservation Report</w:t>
      </w:r>
      <w:r>
        <w:t xml:space="preserve">. </w:t>
      </w:r>
      <w:hyperlink r:id="rId11" w:tgtFrame="_new" w:history="1">
        <w:r>
          <w:rPr>
            <w:rStyle w:val="Hyperlink"/>
            <w:rFonts w:eastAsiaTheme="majorEastAsia"/>
          </w:rPr>
          <w:t>https://whc.unesco.org/en/list/337</w:t>
        </w:r>
      </w:hyperlink>
    </w:p>
    <w:p w14:paraId="602D40B0" w14:textId="77777777" w:rsidR="00D41C8B" w:rsidRDefault="00D41C8B" w:rsidP="00CD1E92">
      <w:pPr>
        <w:pStyle w:val="NormalWeb"/>
        <w:spacing w:line="360" w:lineRule="auto"/>
        <w:ind w:left="720"/>
      </w:pPr>
      <w:r>
        <w:t xml:space="preserve">Wildlife Institute of India. (2022). </w:t>
      </w:r>
      <w:r>
        <w:rPr>
          <w:rStyle w:val="Emphasis"/>
          <w:rFonts w:eastAsiaTheme="majorEastAsia"/>
        </w:rPr>
        <w:t xml:space="preserve">Ecological monitoring and landscape connectivity in Kaziranga–Karbi </w:t>
      </w:r>
      <w:proofErr w:type="spellStart"/>
      <w:r>
        <w:rPr>
          <w:rStyle w:val="Emphasis"/>
          <w:rFonts w:eastAsiaTheme="majorEastAsia"/>
        </w:rPr>
        <w:t>Anglong</w:t>
      </w:r>
      <w:proofErr w:type="spellEnd"/>
      <w:r>
        <w:rPr>
          <w:rStyle w:val="Emphasis"/>
          <w:rFonts w:eastAsiaTheme="majorEastAsia"/>
        </w:rPr>
        <w:t xml:space="preserve"> Corridor</w:t>
      </w:r>
      <w:r>
        <w:t>. Dehradun: WII.</w:t>
      </w:r>
    </w:p>
    <w:p w14:paraId="4317901B" w14:textId="77777777" w:rsidR="00D41C8B" w:rsidRDefault="00D41C8B" w:rsidP="00CD1E92">
      <w:pPr>
        <w:pStyle w:val="NormalWeb"/>
        <w:spacing w:line="360" w:lineRule="auto"/>
        <w:ind w:left="720"/>
      </w:pPr>
      <w:r>
        <w:t xml:space="preserve">WWF-India. (2022). </w:t>
      </w:r>
      <w:r>
        <w:rPr>
          <w:rStyle w:val="Emphasis"/>
          <w:rFonts w:eastAsiaTheme="majorEastAsia"/>
        </w:rPr>
        <w:t>Partnerships for people and wildlife: Case studies from Assam</w:t>
      </w:r>
      <w:r>
        <w:t>. World Wide Fund for Nature–India.</w:t>
      </w:r>
    </w:p>
    <w:p w14:paraId="0BC82699" w14:textId="77777777" w:rsidR="00D41C8B" w:rsidRPr="00246654" w:rsidRDefault="00D41C8B" w:rsidP="00CD1E92">
      <w:pPr>
        <w:pStyle w:val="ListParagraph"/>
        <w:spacing w:line="360" w:lineRule="auto"/>
        <w:jc w:val="both"/>
        <w:rPr>
          <w:rFonts w:ascii="Times New Roman" w:hAnsi="Times New Roman" w:cs="Times New Roman"/>
          <w:b/>
          <w:bCs/>
        </w:rPr>
      </w:pPr>
    </w:p>
    <w:p w14:paraId="3B3C2E09" w14:textId="77777777" w:rsidR="005B2DA8" w:rsidRPr="00246654" w:rsidRDefault="005B2DA8" w:rsidP="00CD1E92">
      <w:pPr>
        <w:spacing w:line="360" w:lineRule="auto"/>
        <w:jc w:val="both"/>
        <w:rPr>
          <w:rFonts w:ascii="Times New Roman" w:hAnsi="Times New Roman" w:cs="Times New Roman"/>
        </w:rPr>
      </w:pPr>
    </w:p>
    <w:sectPr w:rsidR="005B2DA8" w:rsidRPr="00246654">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6EFF2D" w14:textId="77777777" w:rsidR="00A30A84" w:rsidRDefault="00A30A84" w:rsidP="00A30A84">
      <w:r>
        <w:separator/>
      </w:r>
    </w:p>
  </w:endnote>
  <w:endnote w:type="continuationSeparator" w:id="0">
    <w:p w14:paraId="47DFCF3E" w14:textId="77777777" w:rsidR="00A30A84" w:rsidRDefault="00A30A84" w:rsidP="00A30A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076027"/>
      <w:docPartObj>
        <w:docPartGallery w:val="Page Numbers (Bottom of Page)"/>
        <w:docPartUnique/>
      </w:docPartObj>
    </w:sdtPr>
    <w:sdtEndPr>
      <w:rPr>
        <w:noProof/>
      </w:rPr>
    </w:sdtEndPr>
    <w:sdtContent>
      <w:p w14:paraId="1B95CAE2" w14:textId="33C2A434" w:rsidR="00A30A84" w:rsidRDefault="00A30A8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F10AAEE" w14:textId="77777777" w:rsidR="00A30A84" w:rsidRDefault="00A30A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50A837" w14:textId="77777777" w:rsidR="00A30A84" w:rsidRDefault="00A30A84" w:rsidP="00A30A84">
      <w:r>
        <w:separator/>
      </w:r>
    </w:p>
  </w:footnote>
  <w:footnote w:type="continuationSeparator" w:id="0">
    <w:p w14:paraId="64636B4D" w14:textId="77777777" w:rsidR="00A30A84" w:rsidRDefault="00A30A84" w:rsidP="00A30A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2266E0"/>
    <w:multiLevelType w:val="multilevel"/>
    <w:tmpl w:val="E6A49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BF7509"/>
    <w:multiLevelType w:val="multilevel"/>
    <w:tmpl w:val="366EA7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C5A28CD"/>
    <w:multiLevelType w:val="multilevel"/>
    <w:tmpl w:val="153884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D755EF0"/>
    <w:multiLevelType w:val="multilevel"/>
    <w:tmpl w:val="DDA464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F9567FC"/>
    <w:multiLevelType w:val="hybridMultilevel"/>
    <w:tmpl w:val="148C9BA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78215A1C"/>
    <w:multiLevelType w:val="multilevel"/>
    <w:tmpl w:val="7C0C5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4301684">
    <w:abstractNumId w:val="2"/>
  </w:num>
  <w:num w:numId="2" w16cid:durableId="1811364437">
    <w:abstractNumId w:val="4"/>
  </w:num>
  <w:num w:numId="3" w16cid:durableId="1571889599">
    <w:abstractNumId w:val="1"/>
  </w:num>
  <w:num w:numId="4" w16cid:durableId="888031404">
    <w:abstractNumId w:val="0"/>
  </w:num>
  <w:num w:numId="5" w16cid:durableId="1578057862">
    <w:abstractNumId w:val="3"/>
  </w:num>
  <w:num w:numId="6" w16cid:durableId="12801379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6654"/>
    <w:rsid w:val="00107D20"/>
    <w:rsid w:val="001A74DB"/>
    <w:rsid w:val="0024506F"/>
    <w:rsid w:val="00246654"/>
    <w:rsid w:val="003E6409"/>
    <w:rsid w:val="004C117D"/>
    <w:rsid w:val="005B2DA8"/>
    <w:rsid w:val="00667BBC"/>
    <w:rsid w:val="00852A44"/>
    <w:rsid w:val="008F6968"/>
    <w:rsid w:val="00A30A84"/>
    <w:rsid w:val="00AA635B"/>
    <w:rsid w:val="00B75551"/>
    <w:rsid w:val="00B9452F"/>
    <w:rsid w:val="00CD1E92"/>
    <w:rsid w:val="00D41C8B"/>
    <w:rsid w:val="00ED339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1D9BD"/>
  <w15:chartTrackingRefBased/>
  <w15:docId w15:val="{4064FBAD-268D-450D-9571-BA35EE728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6654"/>
    <w:pPr>
      <w:spacing w:after="0" w:line="240" w:lineRule="auto"/>
    </w:pPr>
    <w:rPr>
      <w:sz w:val="24"/>
      <w:szCs w:val="24"/>
    </w:rPr>
  </w:style>
  <w:style w:type="paragraph" w:styleId="Heading1">
    <w:name w:val="heading 1"/>
    <w:basedOn w:val="Normal"/>
    <w:next w:val="Normal"/>
    <w:link w:val="Heading1Char"/>
    <w:uiPriority w:val="9"/>
    <w:qFormat/>
    <w:rsid w:val="0024665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4665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4665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4665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4665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4665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665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665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665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665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4665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4665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4665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4665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466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66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66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6654"/>
    <w:rPr>
      <w:rFonts w:eastAsiaTheme="majorEastAsia" w:cstheme="majorBidi"/>
      <w:color w:val="272727" w:themeColor="text1" w:themeTint="D8"/>
    </w:rPr>
  </w:style>
  <w:style w:type="paragraph" w:styleId="Title">
    <w:name w:val="Title"/>
    <w:basedOn w:val="Normal"/>
    <w:next w:val="Normal"/>
    <w:link w:val="TitleChar"/>
    <w:uiPriority w:val="10"/>
    <w:qFormat/>
    <w:rsid w:val="0024665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66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66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66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6654"/>
    <w:pPr>
      <w:spacing w:before="160"/>
      <w:jc w:val="center"/>
    </w:pPr>
    <w:rPr>
      <w:i/>
      <w:iCs/>
      <w:color w:val="404040" w:themeColor="text1" w:themeTint="BF"/>
    </w:rPr>
  </w:style>
  <w:style w:type="character" w:customStyle="1" w:styleId="QuoteChar">
    <w:name w:val="Quote Char"/>
    <w:basedOn w:val="DefaultParagraphFont"/>
    <w:link w:val="Quote"/>
    <w:uiPriority w:val="29"/>
    <w:rsid w:val="00246654"/>
    <w:rPr>
      <w:i/>
      <w:iCs/>
      <w:color w:val="404040" w:themeColor="text1" w:themeTint="BF"/>
    </w:rPr>
  </w:style>
  <w:style w:type="paragraph" w:styleId="ListParagraph">
    <w:name w:val="List Paragraph"/>
    <w:basedOn w:val="Normal"/>
    <w:uiPriority w:val="34"/>
    <w:qFormat/>
    <w:rsid w:val="00246654"/>
    <w:pPr>
      <w:ind w:left="720"/>
      <w:contextualSpacing/>
    </w:pPr>
  </w:style>
  <w:style w:type="character" w:styleId="IntenseEmphasis">
    <w:name w:val="Intense Emphasis"/>
    <w:basedOn w:val="DefaultParagraphFont"/>
    <w:uiPriority w:val="21"/>
    <w:qFormat/>
    <w:rsid w:val="00246654"/>
    <w:rPr>
      <w:i/>
      <w:iCs/>
      <w:color w:val="2F5496" w:themeColor="accent1" w:themeShade="BF"/>
    </w:rPr>
  </w:style>
  <w:style w:type="paragraph" w:styleId="IntenseQuote">
    <w:name w:val="Intense Quote"/>
    <w:basedOn w:val="Normal"/>
    <w:next w:val="Normal"/>
    <w:link w:val="IntenseQuoteChar"/>
    <w:uiPriority w:val="30"/>
    <w:qFormat/>
    <w:rsid w:val="0024665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46654"/>
    <w:rPr>
      <w:i/>
      <w:iCs/>
      <w:color w:val="2F5496" w:themeColor="accent1" w:themeShade="BF"/>
    </w:rPr>
  </w:style>
  <w:style w:type="character" w:styleId="IntenseReference">
    <w:name w:val="Intense Reference"/>
    <w:basedOn w:val="DefaultParagraphFont"/>
    <w:uiPriority w:val="32"/>
    <w:qFormat/>
    <w:rsid w:val="00246654"/>
    <w:rPr>
      <w:b/>
      <w:bCs/>
      <w:smallCaps/>
      <w:color w:val="2F5496" w:themeColor="accent1" w:themeShade="BF"/>
      <w:spacing w:val="5"/>
    </w:rPr>
  </w:style>
  <w:style w:type="character" w:styleId="Hyperlink">
    <w:name w:val="Hyperlink"/>
    <w:basedOn w:val="DefaultParagraphFont"/>
    <w:uiPriority w:val="99"/>
    <w:unhideWhenUsed/>
    <w:rsid w:val="00246654"/>
    <w:rPr>
      <w:color w:val="0563C1" w:themeColor="hyperlink"/>
      <w:u w:val="single"/>
    </w:rPr>
  </w:style>
  <w:style w:type="character" w:styleId="UnresolvedMention">
    <w:name w:val="Unresolved Mention"/>
    <w:basedOn w:val="DefaultParagraphFont"/>
    <w:uiPriority w:val="99"/>
    <w:semiHidden/>
    <w:unhideWhenUsed/>
    <w:rsid w:val="00246654"/>
    <w:rPr>
      <w:color w:val="605E5C"/>
      <w:shd w:val="clear" w:color="auto" w:fill="E1DFDD"/>
    </w:rPr>
  </w:style>
  <w:style w:type="paragraph" w:styleId="TOCHeading">
    <w:name w:val="TOC Heading"/>
    <w:basedOn w:val="Heading1"/>
    <w:next w:val="Normal"/>
    <w:uiPriority w:val="39"/>
    <w:unhideWhenUsed/>
    <w:qFormat/>
    <w:rsid w:val="00246654"/>
    <w:pPr>
      <w:spacing w:before="240" w:after="0" w:line="259" w:lineRule="auto"/>
      <w:outlineLvl w:val="9"/>
    </w:pPr>
    <w:rPr>
      <w:kern w:val="0"/>
      <w:sz w:val="32"/>
      <w:szCs w:val="32"/>
      <w:lang w:eastAsia="en-IN"/>
      <w14:ligatures w14:val="none"/>
    </w:rPr>
  </w:style>
  <w:style w:type="paragraph" w:styleId="TOC1">
    <w:name w:val="toc 1"/>
    <w:basedOn w:val="Normal"/>
    <w:next w:val="Normal"/>
    <w:autoRedefine/>
    <w:uiPriority w:val="39"/>
    <w:unhideWhenUsed/>
    <w:rsid w:val="00246654"/>
    <w:pPr>
      <w:spacing w:after="100" w:line="276" w:lineRule="auto"/>
    </w:pPr>
    <w:rPr>
      <w:rFonts w:ascii="Arial" w:eastAsia="Arial" w:hAnsi="Arial" w:cs="Arial"/>
      <w:kern w:val="0"/>
      <w:sz w:val="22"/>
      <w:szCs w:val="22"/>
      <w:lang w:val="en-GB" w:eastAsia="en-IN"/>
      <w14:ligatures w14:val="none"/>
    </w:rPr>
  </w:style>
  <w:style w:type="paragraph" w:styleId="TOC2">
    <w:name w:val="toc 2"/>
    <w:basedOn w:val="Normal"/>
    <w:next w:val="Normal"/>
    <w:autoRedefine/>
    <w:uiPriority w:val="39"/>
    <w:unhideWhenUsed/>
    <w:rsid w:val="00246654"/>
    <w:pPr>
      <w:spacing w:after="100" w:line="276" w:lineRule="auto"/>
      <w:ind w:left="220"/>
    </w:pPr>
    <w:rPr>
      <w:rFonts w:ascii="Arial" w:eastAsia="Arial" w:hAnsi="Arial" w:cs="Arial"/>
      <w:kern w:val="0"/>
      <w:sz w:val="22"/>
      <w:szCs w:val="22"/>
      <w:lang w:val="en-GB" w:eastAsia="en-IN"/>
      <w14:ligatures w14:val="none"/>
    </w:rPr>
  </w:style>
  <w:style w:type="paragraph" w:styleId="Header">
    <w:name w:val="header"/>
    <w:basedOn w:val="Normal"/>
    <w:link w:val="HeaderChar"/>
    <w:uiPriority w:val="99"/>
    <w:unhideWhenUsed/>
    <w:rsid w:val="00A30A84"/>
    <w:pPr>
      <w:tabs>
        <w:tab w:val="center" w:pos="4513"/>
        <w:tab w:val="right" w:pos="9026"/>
      </w:tabs>
    </w:pPr>
  </w:style>
  <w:style w:type="character" w:customStyle="1" w:styleId="HeaderChar">
    <w:name w:val="Header Char"/>
    <w:basedOn w:val="DefaultParagraphFont"/>
    <w:link w:val="Header"/>
    <w:uiPriority w:val="99"/>
    <w:rsid w:val="00A30A84"/>
    <w:rPr>
      <w:sz w:val="24"/>
      <w:szCs w:val="24"/>
    </w:rPr>
  </w:style>
  <w:style w:type="paragraph" w:styleId="Footer">
    <w:name w:val="footer"/>
    <w:basedOn w:val="Normal"/>
    <w:link w:val="FooterChar"/>
    <w:uiPriority w:val="99"/>
    <w:unhideWhenUsed/>
    <w:rsid w:val="00A30A84"/>
    <w:pPr>
      <w:tabs>
        <w:tab w:val="center" w:pos="4513"/>
        <w:tab w:val="right" w:pos="9026"/>
      </w:tabs>
    </w:pPr>
  </w:style>
  <w:style w:type="character" w:customStyle="1" w:styleId="FooterChar">
    <w:name w:val="Footer Char"/>
    <w:basedOn w:val="DefaultParagraphFont"/>
    <w:link w:val="Footer"/>
    <w:uiPriority w:val="99"/>
    <w:rsid w:val="00A30A84"/>
    <w:rPr>
      <w:sz w:val="24"/>
      <w:szCs w:val="24"/>
    </w:rPr>
  </w:style>
  <w:style w:type="paragraph" w:styleId="NormalWeb">
    <w:name w:val="Normal (Web)"/>
    <w:basedOn w:val="Normal"/>
    <w:uiPriority w:val="99"/>
    <w:semiHidden/>
    <w:unhideWhenUsed/>
    <w:rsid w:val="00D41C8B"/>
    <w:pPr>
      <w:spacing w:before="100" w:beforeAutospacing="1" w:after="100" w:afterAutospacing="1"/>
    </w:pPr>
    <w:rPr>
      <w:rFonts w:ascii="Times New Roman" w:eastAsia="Times New Roman" w:hAnsi="Times New Roman" w:cs="Times New Roman"/>
      <w:kern w:val="0"/>
      <w:lang w:eastAsia="en-IN"/>
      <w14:ligatures w14:val="none"/>
    </w:rPr>
  </w:style>
  <w:style w:type="character" w:styleId="Emphasis">
    <w:name w:val="Emphasis"/>
    <w:basedOn w:val="DefaultParagraphFont"/>
    <w:uiPriority w:val="20"/>
    <w:qFormat/>
    <w:rsid w:val="00D41C8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aziranga-national-park.com/safari-booking.shtml?utm_source=chatgpt.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hc.unesco.org/en/list/337?utm_source=chatgpt.com" TargetMode="External"/><Relationship Id="rId5" Type="http://schemas.openxmlformats.org/officeDocument/2006/relationships/footnotes" Target="footnotes.xml"/><Relationship Id="rId10" Type="http://schemas.openxmlformats.org/officeDocument/2006/relationships/hyperlink" Target="https://spaceandculture.in/index.php/spaceandculture/article/view/656?utm_source=chatgpt.com" TargetMode="External"/><Relationship Id="rId4" Type="http://schemas.openxmlformats.org/officeDocument/2006/relationships/webSettings" Target="webSettings.xml"/><Relationship Id="rId9" Type="http://schemas.openxmlformats.org/officeDocument/2006/relationships/hyperlink" Target="https://periodicos.ufjf.br/index.php/abet/article/view/44664?utm_source=chatgpt.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1430</Words>
  <Characters>8155</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Anisha Sihag</dc:creator>
  <cp:keywords/>
  <dc:description/>
  <cp:lastModifiedBy>Anisha Sihag</cp:lastModifiedBy>
  <cp:revision>2</cp:revision>
  <dcterms:created xsi:type="dcterms:W3CDTF">2025-10-23T17:57:00Z</dcterms:created>
  <dcterms:modified xsi:type="dcterms:W3CDTF">2025-10-23T17:57:00Z</dcterms:modified>
</cp:coreProperties>
</file>