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EB380C" w:rsidRDefault="0019504D" w:rsidP="0019504D">
      <w:pPr>
        <w:rPr>
          <w:rFonts w:ascii="Times New Roman" w:hAnsi="Times New Roman" w:cs="Times New Roman"/>
          <w:lang w:val="en-US"/>
        </w:rPr>
      </w:pPr>
      <w:r w:rsidRPr="00EB380C">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EB380C" w:rsidRDefault="00C21EBA" w:rsidP="00661030">
      <w:pPr>
        <w:rPr>
          <w:rFonts w:ascii="Times New Roman" w:hAnsi="Times New Roman" w:cs="Times New Roman"/>
          <w:b/>
          <w:bCs/>
          <w:lang w:val="en-US"/>
        </w:rPr>
      </w:pPr>
      <w:r w:rsidRPr="00EB380C">
        <w:rPr>
          <w:rFonts w:ascii="Times New Roman" w:hAnsi="Times New Roman" w:cs="Times New Roman"/>
          <w:b/>
          <w:bCs/>
          <w:lang w:val="en-US"/>
        </w:rPr>
        <w:t>Planning</w:t>
      </w:r>
      <w:r w:rsidR="00661030" w:rsidRPr="00EB380C">
        <w:rPr>
          <w:rFonts w:ascii="Times New Roman" w:hAnsi="Times New Roman" w:cs="Times New Roman"/>
          <w:b/>
          <w:bCs/>
          <w:lang w:val="en-US"/>
        </w:rPr>
        <w:t xml:space="preserve"> and </w:t>
      </w:r>
      <w:r w:rsidRPr="00EB380C">
        <w:rPr>
          <w:rFonts w:ascii="Times New Roman" w:hAnsi="Times New Roman" w:cs="Times New Roman"/>
          <w:b/>
          <w:bCs/>
          <w:lang w:val="en-US"/>
        </w:rPr>
        <w:t>Management</w:t>
      </w:r>
      <w:r w:rsidR="00661030" w:rsidRPr="00EB380C">
        <w:rPr>
          <w:rFonts w:ascii="Times New Roman" w:hAnsi="Times New Roman" w:cs="Times New Roman"/>
          <w:b/>
          <w:bCs/>
          <w:lang w:val="en-US"/>
        </w:rPr>
        <w:t xml:space="preserve"> </w:t>
      </w:r>
      <w:r w:rsidRPr="00EB380C">
        <w:rPr>
          <w:rFonts w:ascii="Times New Roman" w:hAnsi="Times New Roman" w:cs="Times New Roman"/>
          <w:b/>
          <w:bCs/>
          <w:lang w:val="en-US"/>
        </w:rPr>
        <w:t xml:space="preserve">of Sustainable </w:t>
      </w:r>
      <w:r w:rsidR="00661030" w:rsidRPr="00EB380C">
        <w:rPr>
          <w:rFonts w:ascii="Times New Roman" w:hAnsi="Times New Roman" w:cs="Times New Roman"/>
          <w:b/>
          <w:bCs/>
          <w:lang w:val="en-US"/>
        </w:rPr>
        <w:t>Tourism</w:t>
      </w:r>
      <w:r w:rsidRPr="00EB380C">
        <w:rPr>
          <w:rFonts w:ascii="Times New Roman" w:hAnsi="Times New Roman" w:cs="Times New Roman"/>
          <w:b/>
          <w:bCs/>
          <w:lang w:val="en-US"/>
        </w:rPr>
        <w:t xml:space="preserve"> Spaces</w:t>
      </w:r>
    </w:p>
    <w:p w:rsidR="0019504D" w:rsidRPr="00EB380C" w:rsidRDefault="0019504D" w:rsidP="0019504D">
      <w:pPr>
        <w:rPr>
          <w:rFonts w:ascii="Times New Roman" w:hAnsi="Times New Roman" w:cs="Times New Roman"/>
          <w:lang w:val="en-US"/>
        </w:rPr>
      </w:pPr>
      <w:r w:rsidRPr="00EB380C">
        <w:rPr>
          <w:rFonts w:ascii="Times New Roman" w:hAnsi="Times New Roman" w:cs="Times New Roman"/>
          <w:lang w:val="en-US"/>
        </w:rPr>
        <w:t xml:space="preserve">Assignment </w:t>
      </w:r>
      <w:r w:rsidR="00237278" w:rsidRPr="00EB380C">
        <w:rPr>
          <w:rFonts w:ascii="Times New Roman" w:hAnsi="Times New Roman" w:cs="Times New Roman"/>
          <w:lang w:val="en-US"/>
        </w:rPr>
        <w:t>9</w:t>
      </w:r>
    </w:p>
    <w:p w:rsidR="00637F36" w:rsidRPr="00EB380C" w:rsidRDefault="00795108" w:rsidP="0019504D">
      <w:pPr>
        <w:rPr>
          <w:rFonts w:ascii="Times New Roman" w:hAnsi="Times New Roman" w:cs="Times New Roman"/>
          <w:lang w:val="en-US"/>
        </w:rPr>
      </w:pPr>
      <w:r w:rsidRPr="00EB380C">
        <w:rPr>
          <w:rFonts w:ascii="Times New Roman" w:hAnsi="Times New Roman" w:cs="Times New Roman"/>
          <w:lang w:val="en-US"/>
        </w:rPr>
        <w:t>1</w:t>
      </w:r>
      <w:r w:rsidR="00237278" w:rsidRPr="00EB380C">
        <w:rPr>
          <w:rFonts w:ascii="Times New Roman" w:hAnsi="Times New Roman" w:cs="Times New Roman"/>
          <w:lang w:val="en-US"/>
        </w:rPr>
        <w:t>9</w:t>
      </w:r>
      <w:r w:rsidR="0019504D" w:rsidRPr="00EB380C">
        <w:rPr>
          <w:rFonts w:ascii="Times New Roman" w:hAnsi="Times New Roman" w:cs="Times New Roman"/>
          <w:lang w:val="en-US"/>
        </w:rPr>
        <w:t>.</w:t>
      </w:r>
      <w:r w:rsidR="006F6FA4" w:rsidRPr="00EB380C">
        <w:rPr>
          <w:rFonts w:ascii="Times New Roman" w:hAnsi="Times New Roman" w:cs="Times New Roman"/>
          <w:lang w:val="en-US"/>
        </w:rPr>
        <w:t>1</w:t>
      </w:r>
      <w:r w:rsidR="00D92F0A" w:rsidRPr="00EB380C">
        <w:rPr>
          <w:rFonts w:ascii="Times New Roman" w:hAnsi="Times New Roman" w:cs="Times New Roman"/>
          <w:lang w:val="en-US"/>
        </w:rPr>
        <w:t>1</w:t>
      </w:r>
      <w:r w:rsidR="0019504D" w:rsidRPr="00EB380C">
        <w:rPr>
          <w:rFonts w:ascii="Times New Roman" w:hAnsi="Times New Roman" w:cs="Times New Roman"/>
          <w:lang w:val="en-US"/>
        </w:rPr>
        <w:t>.2025</w:t>
      </w:r>
    </w:p>
    <w:p w:rsidR="00EB380C" w:rsidRDefault="00EB380C" w:rsidP="00EB380C">
      <w:pPr>
        <w:spacing w:before="100" w:beforeAutospacing="1" w:after="100" w:afterAutospacing="1"/>
        <w:rPr>
          <w:rFonts w:ascii="Times New Roman" w:hAnsi="Times New Roman" w:cs="Times New Roman"/>
          <w:lang w:val="en-US"/>
        </w:rPr>
      </w:pPr>
    </w:p>
    <w:p w:rsidR="00EB380C" w:rsidRDefault="00EB380C" w:rsidP="00EB380C">
      <w:pPr>
        <w:spacing w:before="100" w:beforeAutospacing="1" w:after="100" w:afterAutospacing="1"/>
        <w:rPr>
          <w:rFonts w:ascii="Times New Roman" w:hAnsi="Times New Roman" w:cs="Times New Roman"/>
          <w:lang w:val="en-US"/>
        </w:rPr>
      </w:pPr>
    </w:p>
    <w:p w:rsidR="00EB380C" w:rsidRPr="00951BE0" w:rsidRDefault="00637F36" w:rsidP="00EB380C">
      <w:pPr>
        <w:spacing w:before="100" w:beforeAutospacing="1" w:after="100" w:afterAutospacing="1"/>
        <w:rPr>
          <w:rFonts w:ascii="Times New Roman" w:eastAsia="Times New Roman" w:hAnsi="Times New Roman" w:cs="Times New Roman"/>
        </w:rPr>
      </w:pPr>
      <w:r w:rsidRPr="00EB380C">
        <w:rPr>
          <w:rFonts w:ascii="Times New Roman" w:hAnsi="Times New Roman" w:cs="Times New Roman"/>
          <w:lang w:val="en-US"/>
        </w:rPr>
        <w:br/>
      </w:r>
      <w:r w:rsidR="00EB380C" w:rsidRPr="00951BE0">
        <w:rPr>
          <w:rFonts w:ascii="Times New Roman" w:eastAsia="Times New Roman" w:hAnsi="Times New Roman" w:cs="Times New Roman"/>
          <w:b/>
          <w:bCs/>
        </w:rPr>
        <w:t>Submitted by         :</w:t>
      </w:r>
      <w:r w:rsidR="00EB380C" w:rsidRPr="00951BE0">
        <w:rPr>
          <w:rFonts w:ascii="Times New Roman" w:eastAsia="Times New Roman" w:hAnsi="Times New Roman" w:cs="Times New Roman"/>
        </w:rPr>
        <w:t xml:space="preserve"> Ehtisham Ul Haq</w:t>
      </w:r>
    </w:p>
    <w:p w:rsidR="00EB380C" w:rsidRPr="00951BE0" w:rsidRDefault="00EB380C" w:rsidP="00EB380C">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EB380C" w:rsidRPr="00951BE0" w:rsidRDefault="00EB380C" w:rsidP="00EB380C">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EB380C" w:rsidRPr="00951BE0" w:rsidRDefault="00EB380C" w:rsidP="00EB380C">
      <w:pPr>
        <w:rPr>
          <w:rFonts w:ascii="Times New Roman" w:hAnsi="Times New Roman" w:cs="Times New Roman"/>
        </w:rPr>
      </w:pPr>
      <w:r w:rsidRPr="00951BE0">
        <w:rPr>
          <w:rFonts w:ascii="Times New Roman" w:eastAsia="Times New Roman" w:hAnsi="Times New Roman" w:cs="Times New Roman"/>
          <w:b/>
          <w:lang w:val="en-US"/>
        </w:rPr>
        <w:t>Student ID              :</w:t>
      </w:r>
      <w:r w:rsidRPr="00951BE0">
        <w:rPr>
          <w:rFonts w:ascii="Times New Roman" w:eastAsia="Times New Roman" w:hAnsi="Times New Roman" w:cs="Times New Roman"/>
          <w:lang w:val="en-US"/>
        </w:rPr>
        <w:t xml:space="preserve"> DE240197</w:t>
      </w:r>
    </w:p>
    <w:p w:rsidR="0019504D" w:rsidRPr="00EB380C" w:rsidRDefault="00637F36" w:rsidP="0019504D">
      <w:pPr>
        <w:rPr>
          <w:rFonts w:ascii="Times New Roman" w:hAnsi="Times New Roman" w:cs="Times New Roman"/>
          <w:lang w:val="en-US"/>
        </w:rPr>
      </w:pPr>
      <w:r w:rsidRPr="00EB380C">
        <w:rPr>
          <w:rFonts w:ascii="Times New Roman" w:hAnsi="Times New Roman" w:cs="Times New Roman"/>
          <w:lang w:val="en-US"/>
        </w:rPr>
        <w:br/>
      </w:r>
    </w:p>
    <w:p w:rsidR="00EB380C" w:rsidRDefault="00EB380C" w:rsidP="00EB380C">
      <w:pPr>
        <w:pStyle w:val="Heading1"/>
        <w:rPr>
          <w:rFonts w:eastAsia="Times New Roman"/>
          <w:bCs w:val="0"/>
          <w:kern w:val="0"/>
          <w:sz w:val="24"/>
          <w14:ligatures w14:val="none"/>
        </w:rPr>
      </w:pPr>
    </w:p>
    <w:p w:rsidR="00EB380C" w:rsidRPr="00EB380C" w:rsidRDefault="00EB380C" w:rsidP="00EB380C">
      <w:pPr>
        <w:pStyle w:val="Heading1"/>
      </w:pPr>
      <w:bookmarkStart w:id="0" w:name="_GoBack"/>
      <w:bookmarkEnd w:id="0"/>
      <w:r w:rsidRPr="00EB380C">
        <w:rPr>
          <w:rStyle w:val="Strong"/>
          <w:bCs/>
        </w:rPr>
        <w:t>Impact of Economic Crisis on Tourism in Pakistan: 2008 Global Financial Crisis</w:t>
      </w:r>
    </w:p>
    <w:p w:rsidR="00EB380C" w:rsidRDefault="00EB380C" w:rsidP="00EB380C">
      <w:pPr>
        <w:rPr>
          <w:rFonts w:ascii="Times New Roman" w:hAnsi="Times New Roman" w:cs="Times New Roman"/>
        </w:rPr>
      </w:pPr>
      <w:r w:rsidRPr="00EB380C">
        <w:rPr>
          <w:rFonts w:ascii="Times New Roman" w:hAnsi="Times New Roman" w:cs="Times New Roman"/>
        </w:rPr>
        <w:pict>
          <v:rect id="_x0000_i1026" style="width:0;height:1.5pt" o:hralign="center" o:hrstd="t" o:hr="t" fillcolor="#a0a0a0" stroked="f"/>
        </w:pict>
      </w:r>
    </w:p>
    <w:p w:rsidR="00EB380C" w:rsidRPr="00EB380C" w:rsidRDefault="00EB380C" w:rsidP="00EB380C">
      <w:pPr>
        <w:rPr>
          <w:rFonts w:ascii="Times New Roman" w:hAnsi="Times New Roman" w:cs="Times New Roman"/>
        </w:rPr>
      </w:pPr>
    </w:p>
    <w:p w:rsidR="00EB380C" w:rsidRPr="00EB380C" w:rsidRDefault="00EB380C" w:rsidP="00EB380C">
      <w:pPr>
        <w:pStyle w:val="Heading2"/>
      </w:pPr>
      <w:r w:rsidRPr="00EB380C">
        <w:rPr>
          <w:rStyle w:val="Strong"/>
          <w:bCs w:val="0"/>
        </w:rPr>
        <w:t>Introduction</w:t>
      </w:r>
    </w:p>
    <w:p w:rsidR="00EB380C" w:rsidRPr="00EB380C" w:rsidRDefault="00EB380C" w:rsidP="00EB380C">
      <w:pPr>
        <w:pStyle w:val="NormalWeb"/>
      </w:pPr>
      <w:r w:rsidRPr="00EB380C">
        <w:t xml:space="preserve">Economic and political stability is a crucial factor influencing tourism. In Pakistan, tourism has historically been sensitive to external shocks such as political unrest, security concerns, and global economic downturns. One significant economic crisis that affected tourism in Pakistan was the </w:t>
      </w:r>
      <w:r w:rsidRPr="00EB380C">
        <w:rPr>
          <w:rStyle w:val="Strong"/>
          <w:rFonts w:eastAsiaTheme="majorEastAsia"/>
        </w:rPr>
        <w:t>2008 Global Financial Crisis (GFC)</w:t>
      </w:r>
      <w:r w:rsidRPr="00EB380C">
        <w:t xml:space="preserve">, which originated from the collapse of financial markets in the United States and rapidly spread worldwide. The crisis resulted in </w:t>
      </w:r>
      <w:r w:rsidRPr="00EB380C">
        <w:rPr>
          <w:rStyle w:val="Strong"/>
          <w:rFonts w:eastAsiaTheme="majorEastAsia"/>
        </w:rPr>
        <w:t>reduced disposable income, decreased international travel, and lower foreign investment</w:t>
      </w:r>
      <w:r w:rsidRPr="00EB380C">
        <w:t>, impacting tourism-dependent sectors like hotels, airlines, and travel agencies in Pakistan.</w:t>
      </w:r>
    </w:p>
    <w:p w:rsidR="00EB380C" w:rsidRPr="00EB380C" w:rsidRDefault="00EB380C" w:rsidP="00EB380C">
      <w:pPr>
        <w:pStyle w:val="NormalWeb"/>
      </w:pPr>
      <w:r w:rsidRPr="00EB380C">
        <w:t xml:space="preserve">The purpose of this analysis is to examine the </w:t>
      </w:r>
      <w:r w:rsidRPr="00EB380C">
        <w:rPr>
          <w:rStyle w:val="Strong"/>
          <w:rFonts w:eastAsiaTheme="majorEastAsia"/>
        </w:rPr>
        <w:t>type, timing, impacts, and response</w:t>
      </w:r>
      <w:r w:rsidRPr="00EB380C">
        <w:t xml:space="preserve"> of this economic crisis on Pakistan’s tourism industry. Understanding these factors highlights the vulnerability of tourism to global financial shocks and the strategies needed for resilience.</w:t>
      </w:r>
    </w:p>
    <w:p w:rsidR="00EB380C" w:rsidRPr="00EB380C" w:rsidRDefault="00EB380C" w:rsidP="00EB380C">
      <w:pPr>
        <w:rPr>
          <w:rFonts w:ascii="Times New Roman" w:hAnsi="Times New Roman" w:cs="Times New Roman"/>
        </w:rPr>
      </w:pPr>
      <w:r w:rsidRPr="00EB380C">
        <w:rPr>
          <w:rFonts w:ascii="Times New Roman" w:hAnsi="Times New Roman" w:cs="Times New Roman"/>
        </w:rPr>
        <w:pict>
          <v:rect id="_x0000_i1027" style="width:0;height:1.5pt" o:hralign="center" o:hrstd="t" o:hr="t" fillcolor="#a0a0a0" stroked="f"/>
        </w:pict>
      </w:r>
    </w:p>
    <w:p w:rsidR="00EB380C" w:rsidRPr="00EB380C" w:rsidRDefault="00EB380C" w:rsidP="00EB380C">
      <w:pPr>
        <w:pStyle w:val="Heading2"/>
      </w:pPr>
      <w:r w:rsidRPr="00EB380C">
        <w:rPr>
          <w:rStyle w:val="Strong"/>
          <w:bCs w:val="0"/>
        </w:rPr>
        <w:t>Type of Crisis</w:t>
      </w:r>
    </w:p>
    <w:p w:rsidR="00EB380C" w:rsidRPr="00EB380C" w:rsidRDefault="00EB380C" w:rsidP="00EB380C">
      <w:pPr>
        <w:pStyle w:val="NormalWeb"/>
      </w:pPr>
      <w:r w:rsidRPr="00EB380C">
        <w:t xml:space="preserve">The </w:t>
      </w:r>
      <w:r w:rsidRPr="00EB380C">
        <w:rPr>
          <w:rStyle w:val="Strong"/>
          <w:rFonts w:eastAsiaTheme="majorEastAsia"/>
        </w:rPr>
        <w:t>2008 Global Financial Crisis</w:t>
      </w:r>
      <w:r w:rsidRPr="00EB380C">
        <w:t xml:space="preserve"> was primarily an </w:t>
      </w:r>
      <w:r w:rsidRPr="00EB380C">
        <w:rPr>
          <w:rStyle w:val="Strong"/>
          <w:rFonts w:eastAsiaTheme="majorEastAsia"/>
        </w:rPr>
        <w:t>economic crisis</w:t>
      </w:r>
      <w:r w:rsidRPr="00EB380C">
        <w:t xml:space="preserve">, caused by the collapse of major financial institutions, declining asset prices, and credit crunches across international markets. Pakistan, being an emerging economy with growing foreign exchange dependency, felt the effects through </w:t>
      </w:r>
      <w:r w:rsidRPr="00EB380C">
        <w:rPr>
          <w:rStyle w:val="Strong"/>
          <w:rFonts w:eastAsiaTheme="majorEastAsia"/>
        </w:rPr>
        <w:t xml:space="preserve">reduced remittances, a decline in foreign tourist arrivals, and </w:t>
      </w:r>
      <w:r w:rsidRPr="00EB380C">
        <w:rPr>
          <w:rStyle w:val="Strong"/>
          <w:rFonts w:eastAsiaTheme="majorEastAsia"/>
        </w:rPr>
        <w:lastRenderedPageBreak/>
        <w:t>constrained government spending on tourism development</w:t>
      </w:r>
      <w:r w:rsidRPr="00EB380C">
        <w:t>. Unlike political crises, the GFC affected both inbound tourism and domestic travel due to decreased consumer spending.</w:t>
      </w:r>
    </w:p>
    <w:p w:rsidR="00EB380C" w:rsidRPr="00EB380C" w:rsidRDefault="00EB380C" w:rsidP="00EB380C">
      <w:pPr>
        <w:rPr>
          <w:rFonts w:ascii="Times New Roman" w:hAnsi="Times New Roman" w:cs="Times New Roman"/>
        </w:rPr>
      </w:pPr>
      <w:r w:rsidRPr="00EB380C">
        <w:rPr>
          <w:rFonts w:ascii="Times New Roman" w:hAnsi="Times New Roman" w:cs="Times New Roman"/>
        </w:rPr>
        <w:pict>
          <v:rect id="_x0000_i1028" style="width:0;height:1.5pt" o:hralign="center" o:hrstd="t" o:hr="t" fillcolor="#a0a0a0" stroked="f"/>
        </w:pict>
      </w:r>
    </w:p>
    <w:p w:rsidR="00EB380C" w:rsidRPr="00EB380C" w:rsidRDefault="00EB380C" w:rsidP="00EB380C">
      <w:pPr>
        <w:pStyle w:val="Heading2"/>
      </w:pPr>
      <w:r w:rsidRPr="00EB380C">
        <w:rPr>
          <w:rStyle w:val="Strong"/>
          <w:bCs w:val="0"/>
        </w:rPr>
        <w:t>Period of the Crisis</w:t>
      </w:r>
    </w:p>
    <w:p w:rsidR="00EB380C" w:rsidRPr="00EB380C" w:rsidRDefault="00EB380C" w:rsidP="00EB380C">
      <w:pPr>
        <w:pStyle w:val="NormalWeb"/>
      </w:pPr>
      <w:r w:rsidRPr="00EB380C">
        <w:t xml:space="preserve">The GFC began in </w:t>
      </w:r>
      <w:r w:rsidRPr="00EB380C">
        <w:rPr>
          <w:rStyle w:val="Strong"/>
          <w:rFonts w:eastAsiaTheme="majorEastAsia"/>
        </w:rPr>
        <w:t>September 2008</w:t>
      </w:r>
      <w:r w:rsidRPr="00EB380C">
        <w:t xml:space="preserve"> following the collapse of Lehman Brothers in the United States and had global repercussions throughout </w:t>
      </w:r>
      <w:r w:rsidRPr="00EB380C">
        <w:rPr>
          <w:rStyle w:val="Strong"/>
          <w:rFonts w:eastAsiaTheme="majorEastAsia"/>
        </w:rPr>
        <w:t>2008–2010</w:t>
      </w:r>
      <w:r w:rsidRPr="00EB380C">
        <w:t xml:space="preserve">. In Pakistan, the tourism sector experienced a slowdown from </w:t>
      </w:r>
      <w:r w:rsidRPr="00EB380C">
        <w:rPr>
          <w:rStyle w:val="Strong"/>
          <w:rFonts w:eastAsiaTheme="majorEastAsia"/>
        </w:rPr>
        <w:t>late 2008 through 2009</w:t>
      </w:r>
      <w:r w:rsidRPr="00EB380C">
        <w:t xml:space="preserve">, with lingering effects in some regions up to 2010. During this period, </w:t>
      </w:r>
      <w:r w:rsidRPr="00EB380C">
        <w:rPr>
          <w:rStyle w:val="Strong"/>
          <w:rFonts w:eastAsiaTheme="majorEastAsia"/>
        </w:rPr>
        <w:t>foreign arrivals declined significantly</w:t>
      </w:r>
      <w:r w:rsidRPr="00EB380C">
        <w:t>, and international tourist spending dropped due to worldwide economic uncertainty.</w:t>
      </w:r>
    </w:p>
    <w:p w:rsidR="00EB380C" w:rsidRPr="00EB380C" w:rsidRDefault="00EB380C" w:rsidP="00EB380C">
      <w:pPr>
        <w:rPr>
          <w:rFonts w:ascii="Times New Roman" w:hAnsi="Times New Roman" w:cs="Times New Roman"/>
        </w:rPr>
      </w:pPr>
      <w:r w:rsidRPr="00EB380C">
        <w:rPr>
          <w:rFonts w:ascii="Times New Roman" w:hAnsi="Times New Roman" w:cs="Times New Roman"/>
        </w:rPr>
        <w:pict>
          <v:rect id="_x0000_i1029" style="width:0;height:1.5pt" o:hralign="center" o:hrstd="t" o:hr="t" fillcolor="#a0a0a0" stroked="f"/>
        </w:pict>
      </w:r>
    </w:p>
    <w:p w:rsidR="00EB380C" w:rsidRPr="00EB380C" w:rsidRDefault="00EB380C" w:rsidP="00EB380C">
      <w:pPr>
        <w:pStyle w:val="Heading2"/>
      </w:pPr>
      <w:r w:rsidRPr="00EB380C">
        <w:rPr>
          <w:rStyle w:val="Strong"/>
          <w:bCs w:val="0"/>
        </w:rPr>
        <w:t>Impact on Tourism</w:t>
      </w:r>
    </w:p>
    <w:p w:rsidR="00EB380C" w:rsidRPr="00EB380C" w:rsidRDefault="00EB380C" w:rsidP="00EB380C">
      <w:pPr>
        <w:pStyle w:val="NormalWeb"/>
      </w:pPr>
      <w:r w:rsidRPr="00EB380C">
        <w:t>The economic crisis had multiple negative effects on Pakistan’s tourism sector:</w:t>
      </w:r>
    </w:p>
    <w:p w:rsidR="00EB380C" w:rsidRPr="00EB380C" w:rsidRDefault="00EB380C" w:rsidP="00EB380C">
      <w:pPr>
        <w:pStyle w:val="NormalWeb"/>
        <w:numPr>
          <w:ilvl w:val="0"/>
          <w:numId w:val="12"/>
        </w:numPr>
      </w:pPr>
      <w:r w:rsidRPr="00EB380C">
        <w:rPr>
          <w:rStyle w:val="Strong"/>
          <w:rFonts w:eastAsiaTheme="majorEastAsia"/>
        </w:rPr>
        <w:t>Decline in International Arrivals</w:t>
      </w:r>
    </w:p>
    <w:p w:rsidR="00EB380C" w:rsidRPr="00EB380C" w:rsidRDefault="00EB380C" w:rsidP="00EB380C">
      <w:pPr>
        <w:pStyle w:val="NormalWeb"/>
        <w:numPr>
          <w:ilvl w:val="1"/>
          <w:numId w:val="12"/>
        </w:numPr>
      </w:pPr>
      <w:r w:rsidRPr="00EB380C">
        <w:t xml:space="preserve">According to the World Bank (2010), international tourist arrivals to Pakistan fell by approximately </w:t>
      </w:r>
      <w:r w:rsidRPr="00EB380C">
        <w:rPr>
          <w:rStyle w:val="Strong"/>
          <w:rFonts w:eastAsiaTheme="majorEastAsia"/>
        </w:rPr>
        <w:t>5–7% in 2009</w:t>
      </w:r>
      <w:r w:rsidRPr="00EB380C">
        <w:t>, as potential travelers reduced non-essential expenditures.</w:t>
      </w:r>
    </w:p>
    <w:p w:rsidR="00EB380C" w:rsidRPr="00EB380C" w:rsidRDefault="00EB380C" w:rsidP="00EB380C">
      <w:pPr>
        <w:pStyle w:val="NormalWeb"/>
        <w:numPr>
          <w:ilvl w:val="1"/>
          <w:numId w:val="12"/>
        </w:numPr>
      </w:pPr>
      <w:r w:rsidRPr="00EB380C">
        <w:t>High-income tourists from Europe, North America, and the Middle East curtailed travel plans due to economic uncertainty.</w:t>
      </w:r>
    </w:p>
    <w:p w:rsidR="00EB380C" w:rsidRPr="00EB380C" w:rsidRDefault="00EB380C" w:rsidP="00EB380C">
      <w:pPr>
        <w:pStyle w:val="NormalWeb"/>
        <w:numPr>
          <w:ilvl w:val="0"/>
          <w:numId w:val="12"/>
        </w:numPr>
      </w:pPr>
      <w:r w:rsidRPr="00EB380C">
        <w:rPr>
          <w:rStyle w:val="Strong"/>
          <w:rFonts w:eastAsiaTheme="majorEastAsia"/>
        </w:rPr>
        <w:t>Reduced Domestic Tourism</w:t>
      </w:r>
    </w:p>
    <w:p w:rsidR="00EB380C" w:rsidRPr="00EB380C" w:rsidRDefault="00EB380C" w:rsidP="00EB380C">
      <w:pPr>
        <w:pStyle w:val="NormalWeb"/>
        <w:numPr>
          <w:ilvl w:val="1"/>
          <w:numId w:val="12"/>
        </w:numPr>
      </w:pPr>
      <w:r w:rsidRPr="00EB380C">
        <w:t xml:space="preserve">Domestic tourism, especially discretionary travel, declined as middle-class households faced </w:t>
      </w:r>
      <w:r w:rsidRPr="00EB380C">
        <w:rPr>
          <w:rStyle w:val="Strong"/>
          <w:rFonts w:eastAsiaTheme="majorEastAsia"/>
        </w:rPr>
        <w:t>lower disposable income and job insecurity</w:t>
      </w:r>
      <w:r w:rsidRPr="00EB380C">
        <w:t>.</w:t>
      </w:r>
    </w:p>
    <w:p w:rsidR="00EB380C" w:rsidRPr="00EB380C" w:rsidRDefault="00EB380C" w:rsidP="00EB380C">
      <w:pPr>
        <w:pStyle w:val="NormalWeb"/>
        <w:numPr>
          <w:ilvl w:val="1"/>
          <w:numId w:val="12"/>
        </w:numPr>
      </w:pPr>
      <w:r w:rsidRPr="00EB380C">
        <w:t xml:space="preserve">Popular domestic tourist destinations such as </w:t>
      </w:r>
      <w:r w:rsidRPr="00EB380C">
        <w:rPr>
          <w:rStyle w:val="Strong"/>
          <w:rFonts w:eastAsiaTheme="majorEastAsia"/>
        </w:rPr>
        <w:t xml:space="preserve">Murree, </w:t>
      </w:r>
      <w:proofErr w:type="spellStart"/>
      <w:r w:rsidRPr="00EB380C">
        <w:rPr>
          <w:rStyle w:val="Strong"/>
          <w:rFonts w:eastAsiaTheme="majorEastAsia"/>
        </w:rPr>
        <w:t>Hunza</w:t>
      </w:r>
      <w:proofErr w:type="spellEnd"/>
      <w:r w:rsidRPr="00EB380C">
        <w:rPr>
          <w:rStyle w:val="Strong"/>
          <w:rFonts w:eastAsiaTheme="majorEastAsia"/>
        </w:rPr>
        <w:t xml:space="preserve"> Valley, and </w:t>
      </w:r>
      <w:proofErr w:type="spellStart"/>
      <w:r w:rsidRPr="00EB380C">
        <w:rPr>
          <w:rStyle w:val="Strong"/>
          <w:rFonts w:eastAsiaTheme="majorEastAsia"/>
        </w:rPr>
        <w:t>Skardu</w:t>
      </w:r>
      <w:proofErr w:type="spellEnd"/>
      <w:r w:rsidRPr="00EB380C">
        <w:t xml:space="preserve"> saw a decrease in hotel occupancy rates.</w:t>
      </w:r>
    </w:p>
    <w:p w:rsidR="00EB380C" w:rsidRPr="00EB380C" w:rsidRDefault="00EB380C" w:rsidP="00EB380C">
      <w:pPr>
        <w:pStyle w:val="NormalWeb"/>
        <w:numPr>
          <w:ilvl w:val="0"/>
          <w:numId w:val="12"/>
        </w:numPr>
      </w:pPr>
      <w:r w:rsidRPr="00EB380C">
        <w:rPr>
          <w:rStyle w:val="Strong"/>
          <w:rFonts w:eastAsiaTheme="majorEastAsia"/>
        </w:rPr>
        <w:t>Impact on the Hospitality Sector</w:t>
      </w:r>
    </w:p>
    <w:p w:rsidR="00EB380C" w:rsidRPr="00EB380C" w:rsidRDefault="00EB380C" w:rsidP="00EB380C">
      <w:pPr>
        <w:pStyle w:val="NormalWeb"/>
        <w:numPr>
          <w:ilvl w:val="1"/>
          <w:numId w:val="12"/>
        </w:numPr>
      </w:pPr>
      <w:r w:rsidRPr="00EB380C">
        <w:t xml:space="preserve">Hotels, resorts, and guesthouses experienced </w:t>
      </w:r>
      <w:r w:rsidRPr="00EB380C">
        <w:rPr>
          <w:rStyle w:val="Strong"/>
          <w:rFonts w:eastAsiaTheme="majorEastAsia"/>
        </w:rPr>
        <w:t>lower bookings</w:t>
      </w:r>
      <w:r w:rsidRPr="00EB380C">
        <w:t>, forcing some small businesses to reduce staff or temporarily close.</w:t>
      </w:r>
    </w:p>
    <w:p w:rsidR="00EB380C" w:rsidRPr="00EB380C" w:rsidRDefault="00EB380C" w:rsidP="00EB380C">
      <w:pPr>
        <w:pStyle w:val="NormalWeb"/>
        <w:numPr>
          <w:ilvl w:val="1"/>
          <w:numId w:val="12"/>
        </w:numPr>
      </w:pPr>
      <w:r w:rsidRPr="00EB380C">
        <w:t xml:space="preserve">The airline industry saw </w:t>
      </w:r>
      <w:r w:rsidRPr="00EB380C">
        <w:rPr>
          <w:rStyle w:val="Strong"/>
          <w:rFonts w:eastAsiaTheme="majorEastAsia"/>
        </w:rPr>
        <w:t>fewer domestic and international flights</w:t>
      </w:r>
      <w:r w:rsidRPr="00EB380C">
        <w:t>, affecting employment and revenue.</w:t>
      </w:r>
    </w:p>
    <w:p w:rsidR="00EB380C" w:rsidRPr="00EB380C" w:rsidRDefault="00EB380C" w:rsidP="00EB380C">
      <w:pPr>
        <w:pStyle w:val="NormalWeb"/>
        <w:numPr>
          <w:ilvl w:val="0"/>
          <w:numId w:val="12"/>
        </w:numPr>
      </w:pPr>
      <w:r w:rsidRPr="00EB380C">
        <w:rPr>
          <w:rStyle w:val="Strong"/>
          <w:rFonts w:eastAsiaTheme="majorEastAsia"/>
        </w:rPr>
        <w:t>Investment Slowdown</w:t>
      </w:r>
    </w:p>
    <w:p w:rsidR="00EB380C" w:rsidRPr="00EB380C" w:rsidRDefault="00EB380C" w:rsidP="00EB380C">
      <w:pPr>
        <w:pStyle w:val="NormalWeb"/>
        <w:numPr>
          <w:ilvl w:val="1"/>
          <w:numId w:val="12"/>
        </w:numPr>
      </w:pPr>
      <w:r w:rsidRPr="00EB380C">
        <w:t xml:space="preserve">Foreign and private sector investment in tourism infrastructure decreased due to </w:t>
      </w:r>
      <w:r w:rsidRPr="00EB380C">
        <w:rPr>
          <w:rStyle w:val="Strong"/>
          <w:rFonts w:eastAsiaTheme="majorEastAsia"/>
        </w:rPr>
        <w:t>financial uncertainty and risk aversion</w:t>
      </w:r>
      <w:r w:rsidRPr="00EB380C">
        <w:t>.</w:t>
      </w:r>
    </w:p>
    <w:p w:rsidR="00EB380C" w:rsidRPr="00EB380C" w:rsidRDefault="00EB380C" w:rsidP="00EB380C">
      <w:pPr>
        <w:pStyle w:val="NormalWeb"/>
        <w:numPr>
          <w:ilvl w:val="1"/>
          <w:numId w:val="12"/>
        </w:numPr>
      </w:pPr>
      <w:r w:rsidRPr="00EB380C">
        <w:t xml:space="preserve">Projects such as resorts, eco-tourism initiatives, and cultural heritage preservation experienced </w:t>
      </w:r>
      <w:r w:rsidRPr="00EB380C">
        <w:rPr>
          <w:rStyle w:val="Strong"/>
          <w:rFonts w:eastAsiaTheme="majorEastAsia"/>
        </w:rPr>
        <w:t>delays or suspension</w:t>
      </w:r>
      <w:r w:rsidRPr="00EB380C">
        <w:t>.</w:t>
      </w:r>
    </w:p>
    <w:p w:rsidR="00EB380C" w:rsidRPr="00EB380C" w:rsidRDefault="00EB380C" w:rsidP="00EB380C">
      <w:pPr>
        <w:pStyle w:val="NormalWeb"/>
        <w:numPr>
          <w:ilvl w:val="0"/>
          <w:numId w:val="12"/>
        </w:numPr>
      </w:pPr>
      <w:r w:rsidRPr="00EB380C">
        <w:rPr>
          <w:rStyle w:val="Strong"/>
          <w:rFonts w:eastAsiaTheme="majorEastAsia"/>
        </w:rPr>
        <w:t>Negative Perception and Confidence</w:t>
      </w:r>
    </w:p>
    <w:p w:rsidR="00EB380C" w:rsidRPr="00EB380C" w:rsidRDefault="00EB380C" w:rsidP="00EB380C">
      <w:pPr>
        <w:pStyle w:val="NormalWeb"/>
        <w:numPr>
          <w:ilvl w:val="1"/>
          <w:numId w:val="12"/>
        </w:numPr>
      </w:pPr>
      <w:r w:rsidRPr="00EB380C">
        <w:t xml:space="preserve">The crisis heightened </w:t>
      </w:r>
      <w:r w:rsidRPr="00EB380C">
        <w:rPr>
          <w:rStyle w:val="Strong"/>
          <w:rFonts w:eastAsiaTheme="majorEastAsia"/>
        </w:rPr>
        <w:t>perceptions of economic instability</w:t>
      </w:r>
      <w:r w:rsidRPr="00EB380C">
        <w:t>, affecting investor confidence in Pakistan’s tourism sector.</w:t>
      </w:r>
    </w:p>
    <w:p w:rsidR="00EB380C" w:rsidRDefault="00EB380C" w:rsidP="00EB380C">
      <w:pPr>
        <w:rPr>
          <w:rFonts w:ascii="Times New Roman" w:hAnsi="Times New Roman" w:cs="Times New Roman"/>
        </w:rPr>
      </w:pPr>
      <w:r w:rsidRPr="00EB380C">
        <w:rPr>
          <w:rFonts w:ascii="Times New Roman" w:hAnsi="Times New Roman" w:cs="Times New Roman"/>
        </w:rPr>
        <w:pict>
          <v:rect id="_x0000_i1030" style="width:0;height:1.5pt" o:hralign="center" o:hrstd="t" o:hr="t" fillcolor="#a0a0a0" stroked="f"/>
        </w:pict>
      </w:r>
    </w:p>
    <w:p w:rsidR="00EB380C" w:rsidRPr="00EB380C" w:rsidRDefault="00EB380C" w:rsidP="00EB380C">
      <w:pPr>
        <w:rPr>
          <w:rFonts w:ascii="Times New Roman" w:hAnsi="Times New Roman" w:cs="Times New Roman"/>
        </w:rPr>
      </w:pPr>
    </w:p>
    <w:p w:rsidR="00EB380C" w:rsidRPr="00EB380C" w:rsidRDefault="00EB380C" w:rsidP="00EB380C">
      <w:pPr>
        <w:pStyle w:val="Heading2"/>
      </w:pPr>
      <w:r w:rsidRPr="00EB380C">
        <w:rPr>
          <w:rStyle w:val="Strong"/>
          <w:bCs w:val="0"/>
        </w:rPr>
        <w:t>Response and Mitigation</w:t>
      </w:r>
    </w:p>
    <w:p w:rsidR="00EB380C" w:rsidRPr="00EB380C" w:rsidRDefault="00EB380C" w:rsidP="00EB380C">
      <w:pPr>
        <w:pStyle w:val="NormalWeb"/>
      </w:pPr>
      <w:r w:rsidRPr="00EB380C">
        <w:t xml:space="preserve">The Government of Pakistan, along with the private sector, implemented measures to </w:t>
      </w:r>
      <w:r w:rsidRPr="00EB380C">
        <w:rPr>
          <w:rStyle w:val="Strong"/>
          <w:rFonts w:eastAsiaTheme="majorEastAsia"/>
        </w:rPr>
        <w:t>mitigate the negative impacts</w:t>
      </w:r>
      <w:r w:rsidRPr="00EB380C">
        <w:t xml:space="preserve"> of the crisis:</w:t>
      </w:r>
    </w:p>
    <w:p w:rsidR="00EB380C" w:rsidRPr="00EB380C" w:rsidRDefault="00EB380C" w:rsidP="00EB380C">
      <w:pPr>
        <w:pStyle w:val="NormalWeb"/>
        <w:numPr>
          <w:ilvl w:val="0"/>
          <w:numId w:val="13"/>
        </w:numPr>
      </w:pPr>
      <w:r w:rsidRPr="00EB380C">
        <w:rPr>
          <w:rStyle w:val="Strong"/>
          <w:rFonts w:eastAsiaTheme="majorEastAsia"/>
        </w:rPr>
        <w:lastRenderedPageBreak/>
        <w:t>Fiscal and Policy Measures</w:t>
      </w:r>
    </w:p>
    <w:p w:rsidR="00EB380C" w:rsidRPr="00EB380C" w:rsidRDefault="00EB380C" w:rsidP="00EB380C">
      <w:pPr>
        <w:pStyle w:val="NormalWeb"/>
        <w:numPr>
          <w:ilvl w:val="1"/>
          <w:numId w:val="13"/>
        </w:numPr>
      </w:pPr>
      <w:r w:rsidRPr="00EB380C">
        <w:t xml:space="preserve">The government introduced </w:t>
      </w:r>
      <w:r w:rsidRPr="00EB380C">
        <w:rPr>
          <w:rStyle w:val="Strong"/>
          <w:rFonts w:eastAsiaTheme="majorEastAsia"/>
        </w:rPr>
        <w:t>tax incentives and subsidies</w:t>
      </w:r>
      <w:r w:rsidRPr="00EB380C">
        <w:t xml:space="preserve"> for tourism businesses to maintain operations and prevent layoffs.</w:t>
      </w:r>
    </w:p>
    <w:p w:rsidR="00EB380C" w:rsidRPr="00EB380C" w:rsidRDefault="00EB380C" w:rsidP="00EB380C">
      <w:pPr>
        <w:pStyle w:val="NormalWeb"/>
        <w:numPr>
          <w:ilvl w:val="1"/>
          <w:numId w:val="13"/>
        </w:numPr>
      </w:pPr>
      <w:r w:rsidRPr="00EB380C">
        <w:t xml:space="preserve">Budget allocations were adjusted to support tourism promotion campaigns, particularly targeting </w:t>
      </w:r>
      <w:r w:rsidRPr="00EB380C">
        <w:rPr>
          <w:rStyle w:val="Strong"/>
          <w:rFonts w:eastAsiaTheme="majorEastAsia"/>
        </w:rPr>
        <w:t>regional tourists from neighboring countries</w:t>
      </w:r>
      <w:r w:rsidRPr="00EB380C">
        <w:t>.</w:t>
      </w:r>
    </w:p>
    <w:p w:rsidR="00EB380C" w:rsidRPr="00EB380C" w:rsidRDefault="00EB380C" w:rsidP="00EB380C">
      <w:pPr>
        <w:pStyle w:val="NormalWeb"/>
        <w:numPr>
          <w:ilvl w:val="0"/>
          <w:numId w:val="13"/>
        </w:numPr>
      </w:pPr>
      <w:r w:rsidRPr="00EB380C">
        <w:rPr>
          <w:rStyle w:val="Strong"/>
          <w:rFonts w:eastAsiaTheme="majorEastAsia"/>
        </w:rPr>
        <w:t>Promotion of Domestic Tourism</w:t>
      </w:r>
    </w:p>
    <w:p w:rsidR="00EB380C" w:rsidRPr="00EB380C" w:rsidRDefault="00EB380C" w:rsidP="00EB380C">
      <w:pPr>
        <w:pStyle w:val="NormalWeb"/>
        <w:numPr>
          <w:ilvl w:val="1"/>
          <w:numId w:val="13"/>
        </w:numPr>
      </w:pPr>
      <w:r w:rsidRPr="00EB380C">
        <w:t xml:space="preserve">Domestic travel campaigns encouraged Pakistani citizens to </w:t>
      </w:r>
      <w:r w:rsidRPr="00EB380C">
        <w:rPr>
          <w:rStyle w:val="Strong"/>
          <w:rFonts w:eastAsiaTheme="majorEastAsia"/>
        </w:rPr>
        <w:t>explore local heritage sites and natural attractions</w:t>
      </w:r>
      <w:r w:rsidRPr="00EB380C">
        <w:t>, partially offsetting the decline in international arrivals.</w:t>
      </w:r>
    </w:p>
    <w:p w:rsidR="00EB380C" w:rsidRPr="00EB380C" w:rsidRDefault="00EB380C" w:rsidP="00EB380C">
      <w:pPr>
        <w:pStyle w:val="NormalWeb"/>
        <w:numPr>
          <w:ilvl w:val="1"/>
          <w:numId w:val="13"/>
        </w:numPr>
      </w:pPr>
      <w:r w:rsidRPr="00EB380C">
        <w:t xml:space="preserve">Initiatives included </w:t>
      </w:r>
      <w:r w:rsidRPr="00EB380C">
        <w:rPr>
          <w:rStyle w:val="Strong"/>
          <w:rFonts w:eastAsiaTheme="majorEastAsia"/>
        </w:rPr>
        <w:t>discounted hotel rates, cultural festivals, and travel packages</w:t>
      </w:r>
      <w:r w:rsidRPr="00EB380C">
        <w:t xml:space="preserve"> to incentivize local tourism spending.</w:t>
      </w:r>
    </w:p>
    <w:p w:rsidR="00EB380C" w:rsidRPr="00EB380C" w:rsidRDefault="00EB380C" w:rsidP="00EB380C">
      <w:pPr>
        <w:pStyle w:val="NormalWeb"/>
        <w:numPr>
          <w:ilvl w:val="0"/>
          <w:numId w:val="13"/>
        </w:numPr>
      </w:pPr>
      <w:r w:rsidRPr="00EB380C">
        <w:rPr>
          <w:rStyle w:val="Strong"/>
          <w:rFonts w:eastAsiaTheme="majorEastAsia"/>
        </w:rPr>
        <w:t>Public-Private Collaboration</w:t>
      </w:r>
    </w:p>
    <w:p w:rsidR="00EB380C" w:rsidRPr="00EB380C" w:rsidRDefault="00EB380C" w:rsidP="00EB380C">
      <w:pPr>
        <w:pStyle w:val="NormalWeb"/>
        <w:numPr>
          <w:ilvl w:val="1"/>
          <w:numId w:val="13"/>
        </w:numPr>
      </w:pPr>
      <w:r w:rsidRPr="00EB380C">
        <w:t xml:space="preserve">Private hotels, tour operators, and airlines collaborated with government agencies to offer </w:t>
      </w:r>
      <w:r w:rsidRPr="00EB380C">
        <w:rPr>
          <w:rStyle w:val="Strong"/>
          <w:rFonts w:eastAsiaTheme="majorEastAsia"/>
        </w:rPr>
        <w:t>special packages and promotions</w:t>
      </w:r>
      <w:r w:rsidRPr="00EB380C">
        <w:t>.</w:t>
      </w:r>
    </w:p>
    <w:p w:rsidR="00EB380C" w:rsidRPr="00EB380C" w:rsidRDefault="00EB380C" w:rsidP="00EB380C">
      <w:pPr>
        <w:pStyle w:val="NormalWeb"/>
        <w:numPr>
          <w:ilvl w:val="1"/>
          <w:numId w:val="13"/>
        </w:numPr>
      </w:pPr>
      <w:r w:rsidRPr="00EB380C">
        <w:t>Partnerships helped sustain visitor numbers and maintain business continuity during the economic downturn.</w:t>
      </w:r>
    </w:p>
    <w:p w:rsidR="00EB380C" w:rsidRPr="00EB380C" w:rsidRDefault="00EB380C" w:rsidP="00EB380C">
      <w:pPr>
        <w:pStyle w:val="NormalWeb"/>
        <w:numPr>
          <w:ilvl w:val="0"/>
          <w:numId w:val="13"/>
        </w:numPr>
      </w:pPr>
      <w:r w:rsidRPr="00EB380C">
        <w:rPr>
          <w:rStyle w:val="Strong"/>
          <w:rFonts w:eastAsiaTheme="majorEastAsia"/>
        </w:rPr>
        <w:t>Long-term Strategic Planning</w:t>
      </w:r>
    </w:p>
    <w:p w:rsidR="00EB380C" w:rsidRPr="00EB380C" w:rsidRDefault="00EB380C" w:rsidP="00EB380C">
      <w:pPr>
        <w:pStyle w:val="NormalWeb"/>
        <w:numPr>
          <w:ilvl w:val="1"/>
          <w:numId w:val="13"/>
        </w:numPr>
      </w:pPr>
      <w:r w:rsidRPr="00EB380C">
        <w:t xml:space="preserve">Lessons from the GFC prompted </w:t>
      </w:r>
      <w:r w:rsidRPr="00EB380C">
        <w:rPr>
          <w:rStyle w:val="Strong"/>
          <w:rFonts w:eastAsiaTheme="majorEastAsia"/>
        </w:rPr>
        <w:t>tourism authorities to diversify markets, invest in domestic tourism, and strengthen financial resilience</w:t>
      </w:r>
      <w:r w:rsidRPr="00EB380C">
        <w:t>.</w:t>
      </w:r>
    </w:p>
    <w:p w:rsidR="00EB380C" w:rsidRPr="00EB380C" w:rsidRDefault="00EB380C" w:rsidP="00EB380C">
      <w:pPr>
        <w:pStyle w:val="NormalWeb"/>
        <w:numPr>
          <w:ilvl w:val="1"/>
          <w:numId w:val="13"/>
        </w:numPr>
      </w:pPr>
      <w:r w:rsidRPr="00EB380C">
        <w:t xml:space="preserve">The crisis emphasized the need for </w:t>
      </w:r>
      <w:r w:rsidRPr="00EB380C">
        <w:rPr>
          <w:rStyle w:val="Strong"/>
          <w:rFonts w:eastAsiaTheme="majorEastAsia"/>
        </w:rPr>
        <w:t>risk assessment and contingency planning</w:t>
      </w:r>
      <w:r w:rsidRPr="00EB380C">
        <w:t xml:space="preserve"> to reduce vulnerability to future economic shocks.</w:t>
      </w:r>
    </w:p>
    <w:p w:rsidR="00EB380C" w:rsidRPr="00EB380C" w:rsidRDefault="00EB380C" w:rsidP="00EB380C">
      <w:pPr>
        <w:rPr>
          <w:rFonts w:ascii="Times New Roman" w:hAnsi="Times New Roman" w:cs="Times New Roman"/>
        </w:rPr>
      </w:pPr>
      <w:r w:rsidRPr="00EB380C">
        <w:rPr>
          <w:rFonts w:ascii="Times New Roman" w:hAnsi="Times New Roman" w:cs="Times New Roman"/>
        </w:rPr>
        <w:pict>
          <v:rect id="_x0000_i1031" style="width:0;height:1.5pt" o:hralign="center" o:hrstd="t" o:hr="t" fillcolor="#a0a0a0" stroked="f"/>
        </w:pict>
      </w:r>
    </w:p>
    <w:p w:rsidR="00EB380C" w:rsidRPr="00EB380C" w:rsidRDefault="00EB380C" w:rsidP="00EB380C">
      <w:pPr>
        <w:rPr>
          <w:rFonts w:ascii="Times New Roman" w:hAnsi="Times New Roman" w:cs="Times New Roman"/>
        </w:rPr>
      </w:pPr>
    </w:p>
    <w:p w:rsidR="00EB380C" w:rsidRPr="00EB380C" w:rsidRDefault="00EB380C" w:rsidP="00EB380C">
      <w:pPr>
        <w:pStyle w:val="Heading2"/>
      </w:pPr>
      <w:r w:rsidRPr="00EB380C">
        <w:rPr>
          <w:rStyle w:val="Strong"/>
          <w:bCs w:val="0"/>
        </w:rPr>
        <w:t>Conclusion</w:t>
      </w:r>
    </w:p>
    <w:p w:rsidR="00EB380C" w:rsidRPr="00EB380C" w:rsidRDefault="00EB380C" w:rsidP="00EB380C">
      <w:pPr>
        <w:pStyle w:val="NormalWeb"/>
      </w:pPr>
      <w:r w:rsidRPr="00EB380C">
        <w:t xml:space="preserve">The </w:t>
      </w:r>
      <w:r w:rsidRPr="00EB380C">
        <w:rPr>
          <w:rStyle w:val="Strong"/>
          <w:rFonts w:eastAsiaTheme="majorEastAsia"/>
        </w:rPr>
        <w:t>2008 Global Financial Crisis</w:t>
      </w:r>
      <w:r w:rsidRPr="00EB380C">
        <w:t xml:space="preserve"> was a significant economic shock that negatively affected Pakistan’s tourism industry. International tourist arrivals declined, domestic tourism slowed, and the hospitality sector faced financial pressure. Investment in tourism infrastructure also decreased, and perceptions of economic instability affected overall confidence in the sector.</w:t>
      </w:r>
    </w:p>
    <w:p w:rsidR="00EB380C" w:rsidRPr="00EB380C" w:rsidRDefault="00EB380C" w:rsidP="00EB380C">
      <w:pPr>
        <w:pStyle w:val="NormalWeb"/>
      </w:pPr>
      <w:r w:rsidRPr="00EB380C">
        <w:t xml:space="preserve">However, the </w:t>
      </w:r>
      <w:r w:rsidRPr="00EB380C">
        <w:rPr>
          <w:rStyle w:val="Strong"/>
          <w:rFonts w:eastAsiaTheme="majorEastAsia"/>
        </w:rPr>
        <w:t>government and private sector response</w:t>
      </w:r>
      <w:r w:rsidRPr="00EB380C">
        <w:t xml:space="preserve">, including fiscal incentives, domestic tourism promotion, and strategic partnerships, helped mitigate the crisis’s impact. The experience highlighted the importance of </w:t>
      </w:r>
      <w:r w:rsidRPr="00EB380C">
        <w:rPr>
          <w:rStyle w:val="Strong"/>
          <w:rFonts w:eastAsiaTheme="majorEastAsia"/>
        </w:rPr>
        <w:t>adaptive strategies, market diversification, and financial resilience</w:t>
      </w:r>
      <w:r w:rsidRPr="00EB380C">
        <w:t xml:space="preserve"> for Pakistan’s tourism sector. Maintaining flexibility in planning and leveraging domestic tourism proved crucial in sustaining the industry during a global economic downturn.</w:t>
      </w:r>
    </w:p>
    <w:p w:rsidR="00EB380C" w:rsidRPr="00EB380C" w:rsidRDefault="00EB380C" w:rsidP="00EB380C">
      <w:pPr>
        <w:pStyle w:val="NormalWeb"/>
      </w:pPr>
      <w:r w:rsidRPr="00EB380C">
        <w:t xml:space="preserve">The GFC serves as a valuable case study demonstrating how </w:t>
      </w:r>
      <w:r w:rsidRPr="00EB380C">
        <w:rPr>
          <w:rStyle w:val="Strong"/>
          <w:rFonts w:eastAsiaTheme="majorEastAsia"/>
        </w:rPr>
        <w:t>economic crises can affect tourism</w:t>
      </w:r>
      <w:r w:rsidRPr="00EB380C">
        <w:t xml:space="preserve"> and underscores the need for proactive measures to ensure the sector’s stability in the face of global financial shocks.</w:t>
      </w:r>
    </w:p>
    <w:p w:rsidR="00EB380C" w:rsidRPr="00EB380C" w:rsidRDefault="00EB380C" w:rsidP="00EB380C">
      <w:pPr>
        <w:rPr>
          <w:rFonts w:ascii="Times New Roman" w:hAnsi="Times New Roman" w:cs="Times New Roman"/>
        </w:rPr>
      </w:pPr>
      <w:r w:rsidRPr="00EB380C">
        <w:rPr>
          <w:rFonts w:ascii="Times New Roman" w:hAnsi="Times New Roman" w:cs="Times New Roman"/>
        </w:rPr>
        <w:pict>
          <v:rect id="_x0000_i1032" style="width:0;height:1.5pt" o:hralign="center" o:hrstd="t" o:hr="t" fillcolor="#a0a0a0" stroked="f"/>
        </w:pict>
      </w:r>
    </w:p>
    <w:p w:rsidR="00EB380C" w:rsidRPr="00EB380C" w:rsidRDefault="00EB380C" w:rsidP="00EB380C">
      <w:pPr>
        <w:pStyle w:val="Heading2"/>
      </w:pPr>
      <w:r w:rsidRPr="00EB380C">
        <w:rPr>
          <w:rStyle w:val="Strong"/>
          <w:b w:val="0"/>
          <w:bCs w:val="0"/>
        </w:rPr>
        <w:t>References</w:t>
      </w:r>
    </w:p>
    <w:p w:rsidR="00EB380C" w:rsidRPr="00EB380C" w:rsidRDefault="00EB380C" w:rsidP="00EB380C">
      <w:pPr>
        <w:pStyle w:val="NormalWeb"/>
        <w:numPr>
          <w:ilvl w:val="0"/>
          <w:numId w:val="14"/>
        </w:numPr>
      </w:pPr>
      <w:r w:rsidRPr="00EB380C">
        <w:t xml:space="preserve">World Bank. (2010). </w:t>
      </w:r>
      <w:r w:rsidRPr="00EB380C">
        <w:rPr>
          <w:rStyle w:val="Emphasis"/>
        </w:rPr>
        <w:t>Pakistan: Economic impact of the 2008 financial crisis</w:t>
      </w:r>
      <w:r w:rsidRPr="00EB380C">
        <w:t xml:space="preserve">. Retrieved from </w:t>
      </w:r>
      <w:hyperlink r:id="rId6" w:history="1">
        <w:r w:rsidRPr="00EB380C">
          <w:rPr>
            <w:rStyle w:val="Hyperlink"/>
          </w:rPr>
          <w:t>https://documents.worldbank.org/en/publication/documents-reports/documentdetail/567</w:t>
        </w:r>
        <w:r w:rsidRPr="00EB380C">
          <w:rPr>
            <w:rStyle w:val="Hyperlink"/>
          </w:rPr>
          <w:t>8</w:t>
        </w:r>
        <w:r w:rsidRPr="00EB380C">
          <w:rPr>
            <w:rStyle w:val="Hyperlink"/>
          </w:rPr>
          <w:t>90</w:t>
        </w:r>
      </w:hyperlink>
    </w:p>
    <w:p w:rsidR="00EB380C" w:rsidRPr="00EB380C" w:rsidRDefault="00EB380C" w:rsidP="00EB380C">
      <w:pPr>
        <w:pStyle w:val="NormalWeb"/>
        <w:numPr>
          <w:ilvl w:val="0"/>
          <w:numId w:val="14"/>
        </w:numPr>
      </w:pPr>
      <w:r w:rsidRPr="00EB380C">
        <w:lastRenderedPageBreak/>
        <w:t xml:space="preserve">Pakistan Tourism Development Corporation. (2011). </w:t>
      </w:r>
      <w:r w:rsidRPr="00EB380C">
        <w:rPr>
          <w:rStyle w:val="Emphasis"/>
        </w:rPr>
        <w:t>Tourism trends and policy measures during economic downturns</w:t>
      </w:r>
      <w:r w:rsidRPr="00EB380C">
        <w:t xml:space="preserve">. Retrieved from </w:t>
      </w:r>
      <w:hyperlink r:id="rId7" w:history="1">
        <w:r w:rsidRPr="00EB380C">
          <w:rPr>
            <w:rStyle w:val="Hyperlink"/>
          </w:rPr>
          <w:t>http://www.tourism.gov.pk/pub</w:t>
        </w:r>
        <w:r w:rsidRPr="00EB380C">
          <w:rPr>
            <w:rStyle w:val="Hyperlink"/>
          </w:rPr>
          <w:t>l</w:t>
        </w:r>
        <w:r w:rsidRPr="00EB380C">
          <w:rPr>
            <w:rStyle w:val="Hyperlink"/>
          </w:rPr>
          <w:t>ications</w:t>
        </w:r>
      </w:hyperlink>
    </w:p>
    <w:p w:rsidR="00EB380C" w:rsidRPr="00EB380C" w:rsidRDefault="00EB380C" w:rsidP="00EB380C">
      <w:pPr>
        <w:pStyle w:val="NormalWeb"/>
        <w:numPr>
          <w:ilvl w:val="0"/>
          <w:numId w:val="14"/>
        </w:numPr>
      </w:pPr>
      <w:r w:rsidRPr="00EB380C">
        <w:t xml:space="preserve">Khan, S. (2012). </w:t>
      </w:r>
      <w:r w:rsidRPr="00EB380C">
        <w:rPr>
          <w:rStyle w:val="Emphasis"/>
        </w:rPr>
        <w:t>Economic crises and their impact on Pakistan’s tourism sector</w:t>
      </w:r>
      <w:r w:rsidRPr="00EB380C">
        <w:t xml:space="preserve">. Journal of Tourism Studies, 5(2), 45–58. </w:t>
      </w:r>
      <w:hyperlink r:id="rId8" w:history="1">
        <w:r w:rsidRPr="00EB380C">
          <w:rPr>
            <w:rStyle w:val="Hyperlink"/>
          </w:rPr>
          <w:t>http</w:t>
        </w:r>
        <w:r w:rsidRPr="00EB380C">
          <w:rPr>
            <w:rStyle w:val="Hyperlink"/>
          </w:rPr>
          <w:t>s</w:t>
        </w:r>
        <w:r w:rsidRPr="00EB380C">
          <w:rPr>
            <w:rStyle w:val="Hyperlink"/>
          </w:rPr>
          <w:t>://doi.org/10.2139/jts.2012.5678</w:t>
        </w:r>
      </w:hyperlink>
    </w:p>
    <w:p w:rsidR="00795108" w:rsidRPr="00EB380C" w:rsidRDefault="00795108" w:rsidP="00EB380C">
      <w:pPr>
        <w:spacing w:line="276" w:lineRule="auto"/>
        <w:rPr>
          <w:rFonts w:ascii="Times New Roman" w:hAnsi="Times New Roman" w:cs="Times New Roman"/>
          <w:lang w:val="en-US"/>
        </w:rPr>
      </w:pPr>
    </w:p>
    <w:sectPr w:rsidR="00795108" w:rsidRPr="00EB3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6F751F1F-8F15-4594-B12D-E24953C7F8C3}"/>
    <w:embedBold r:id="rId2" w:fontKey="{EC3C9FE3-9838-421C-B19E-20BAABAB33A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7DE33F5-BC9A-4BD8-91EB-8839442F586D}"/>
  </w:font>
  <w:font w:name="Calibri Light">
    <w:panose1 w:val="020F0302020204030204"/>
    <w:charset w:val="00"/>
    <w:family w:val="swiss"/>
    <w:pitch w:val="variable"/>
    <w:sig w:usb0="E4002EFF" w:usb1="C200247B" w:usb2="00000009" w:usb3="00000000" w:csb0="000001FF" w:csb1="00000000"/>
    <w:embedRegular r:id="rId4" w:fontKey="{37B01A4F-C045-4520-9242-CF63EF208028}"/>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F79ED"/>
    <w:multiLevelType w:val="multilevel"/>
    <w:tmpl w:val="7C122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ED2B52"/>
    <w:multiLevelType w:val="multilevel"/>
    <w:tmpl w:val="538C82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EF7A1F"/>
    <w:multiLevelType w:val="multilevel"/>
    <w:tmpl w:val="9C8E5B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3"/>
  </w:num>
  <w:num w:numId="4">
    <w:abstractNumId w:val="11"/>
  </w:num>
  <w:num w:numId="5">
    <w:abstractNumId w:val="0"/>
  </w:num>
  <w:num w:numId="6">
    <w:abstractNumId w:val="4"/>
  </w:num>
  <w:num w:numId="7">
    <w:abstractNumId w:val="3"/>
  </w:num>
  <w:num w:numId="8">
    <w:abstractNumId w:val="10"/>
  </w:num>
  <w:num w:numId="9">
    <w:abstractNumId w:val="8"/>
  </w:num>
  <w:num w:numId="10">
    <w:abstractNumId w:val="9"/>
  </w:num>
  <w:num w:numId="11">
    <w:abstractNumId w:val="12"/>
  </w:num>
  <w:num w:numId="12">
    <w:abstractNumId w:val="5"/>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95108"/>
    <w:rsid w:val="00844EC2"/>
    <w:rsid w:val="008516FE"/>
    <w:rsid w:val="00903466"/>
    <w:rsid w:val="009C1D0A"/>
    <w:rsid w:val="00A044F7"/>
    <w:rsid w:val="00A8150E"/>
    <w:rsid w:val="00B20343"/>
    <w:rsid w:val="00B85EA7"/>
    <w:rsid w:val="00BE65DD"/>
    <w:rsid w:val="00C21EBA"/>
    <w:rsid w:val="00C612A4"/>
    <w:rsid w:val="00CC6AD1"/>
    <w:rsid w:val="00CD620A"/>
    <w:rsid w:val="00D92F0A"/>
    <w:rsid w:val="00E6778A"/>
    <w:rsid w:val="00EA737F"/>
    <w:rsid w:val="00EB380C"/>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5EB7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EB380C"/>
    <w:pPr>
      <w:keepNext/>
      <w:keepLines/>
      <w:spacing w:before="480"/>
      <w:outlineLvl w:val="0"/>
    </w:pPr>
    <w:rPr>
      <w:rFonts w:ascii="Times New Roman" w:eastAsiaTheme="majorEastAsia" w:hAnsi="Times New Roman" w:cs="Times New Roman"/>
      <w:bCs/>
      <w:sz w:val="28"/>
      <w:lang w:val="en-US"/>
    </w:rPr>
  </w:style>
  <w:style w:type="paragraph" w:styleId="Heading2">
    <w:name w:val="heading 2"/>
    <w:basedOn w:val="Normal"/>
    <w:next w:val="Normal"/>
    <w:link w:val="Heading2Char"/>
    <w:autoRedefine/>
    <w:uiPriority w:val="9"/>
    <w:unhideWhenUsed/>
    <w:qFormat/>
    <w:rsid w:val="00EB380C"/>
    <w:pPr>
      <w:keepNext/>
      <w:keepLines/>
      <w:spacing w:before="40" w:line="276" w:lineRule="auto"/>
      <w:outlineLvl w:val="1"/>
    </w:pPr>
    <w:rPr>
      <w:rFonts w:ascii="Times New Roman" w:eastAsiaTheme="majorEastAsia" w:hAnsi="Times New Roman" w:cs="Times New Roman"/>
      <w:color w:val="000000" w:themeColor="text1"/>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80C"/>
    <w:rPr>
      <w:rFonts w:ascii="Times New Roman" w:eastAsiaTheme="majorEastAsia" w:hAnsi="Times New Roman" w:cs="Times New Roman"/>
      <w:bCs/>
      <w:sz w:val="28"/>
      <w:lang w:val="en-US"/>
    </w:rPr>
  </w:style>
  <w:style w:type="character" w:customStyle="1" w:styleId="Heading2Char">
    <w:name w:val="Heading 2 Char"/>
    <w:basedOn w:val="DefaultParagraphFont"/>
    <w:link w:val="Heading2"/>
    <w:uiPriority w:val="9"/>
    <w:rsid w:val="00EB380C"/>
    <w:rPr>
      <w:rFonts w:ascii="Times New Roman" w:eastAsiaTheme="majorEastAsia" w:hAnsi="Times New Roman" w:cs="Times New Roman"/>
      <w:color w:val="000000" w:themeColor="text1"/>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unhideWhenUsed/>
    <w:rsid w:val="00EB380C"/>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EB380C"/>
    <w:rPr>
      <w:b/>
      <w:bCs/>
    </w:rPr>
  </w:style>
  <w:style w:type="character" w:styleId="Emphasis">
    <w:name w:val="Emphasis"/>
    <w:basedOn w:val="DefaultParagraphFont"/>
    <w:uiPriority w:val="20"/>
    <w:qFormat/>
    <w:rsid w:val="00EB380C"/>
    <w:rPr>
      <w:i/>
      <w:iCs/>
    </w:rPr>
  </w:style>
  <w:style w:type="character" w:styleId="Hyperlink">
    <w:name w:val="Hyperlink"/>
    <w:basedOn w:val="DefaultParagraphFont"/>
    <w:uiPriority w:val="99"/>
    <w:semiHidden/>
    <w:unhideWhenUsed/>
    <w:rsid w:val="00EB380C"/>
    <w:rPr>
      <w:color w:val="0000FF"/>
      <w:u w:val="single"/>
    </w:rPr>
  </w:style>
  <w:style w:type="character" w:styleId="FollowedHyperlink">
    <w:name w:val="FollowedHyperlink"/>
    <w:basedOn w:val="DefaultParagraphFont"/>
    <w:uiPriority w:val="99"/>
    <w:semiHidden/>
    <w:unhideWhenUsed/>
    <w:rsid w:val="00EB38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94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jts.2012.5678" TargetMode="External"/><Relationship Id="rId3" Type="http://schemas.openxmlformats.org/officeDocument/2006/relationships/settings" Target="settings.xml"/><Relationship Id="rId7" Type="http://schemas.openxmlformats.org/officeDocument/2006/relationships/hyperlink" Target="http://www.tourism.gov.pk/public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uments.worldbank.org/en/publication/documents-reports/documentdetail/56789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2025-12-25T14:17:00Z</dcterms:created>
  <dcterms:modified xsi:type="dcterms:W3CDTF">2025-12-25T14:17:00Z</dcterms:modified>
</cp:coreProperties>
</file>