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45F2F" w14:textId="77777777" w:rsidR="001F3BC9" w:rsidRPr="00C975D8" w:rsidRDefault="001F3BC9" w:rsidP="001F3BC9">
      <w:pPr>
        <w:jc w:val="center"/>
        <w:rPr>
          <w:b/>
          <w:bCs/>
          <w:i/>
          <w:iCs/>
          <w:sz w:val="32"/>
          <w:szCs w:val="24"/>
          <w:u w:val="single"/>
          <w:lang w:val="en-US"/>
        </w:rPr>
      </w:pPr>
      <w:r w:rsidRPr="00C975D8">
        <w:rPr>
          <w:b/>
          <w:bCs/>
          <w:i/>
          <w:iCs/>
          <w:sz w:val="32"/>
          <w:szCs w:val="24"/>
          <w:u w:val="single"/>
          <w:lang w:val="en-US"/>
        </w:rPr>
        <w:t>Question and Answer</w:t>
      </w:r>
    </w:p>
    <w:p w14:paraId="212FFF4D" w14:textId="3D54211F" w:rsidR="005B456D" w:rsidRDefault="005B456D" w:rsidP="003F66F7">
      <w:pPr>
        <w:jc w:val="center"/>
      </w:pPr>
    </w:p>
    <w:p w14:paraId="5F8775CE" w14:textId="6ABF4DFA" w:rsidR="003F66F7" w:rsidRDefault="003F66F7" w:rsidP="003F66F7">
      <w:pPr>
        <w:jc w:val="center"/>
      </w:pPr>
    </w:p>
    <w:p w14:paraId="481F7079" w14:textId="792AA713" w:rsidR="003F66F7" w:rsidRDefault="003F66F7" w:rsidP="003F66F7">
      <w:pPr>
        <w:jc w:val="center"/>
      </w:pPr>
    </w:p>
    <w:p w14:paraId="74586AED" w14:textId="7F0AFD01" w:rsidR="003F66F7" w:rsidRDefault="003F66F7" w:rsidP="003F66F7">
      <w:pPr>
        <w:jc w:val="center"/>
      </w:pPr>
    </w:p>
    <w:p w14:paraId="639919C1" w14:textId="037DEDD7" w:rsidR="003F66F7" w:rsidRDefault="003F66F7" w:rsidP="003F66F7">
      <w:pPr>
        <w:jc w:val="center"/>
      </w:pPr>
    </w:p>
    <w:p w14:paraId="1119F3BA" w14:textId="2BA7D6E7" w:rsidR="003F66F7" w:rsidRDefault="003F66F7" w:rsidP="003F66F7">
      <w:pPr>
        <w:jc w:val="center"/>
      </w:pPr>
    </w:p>
    <w:p w14:paraId="60EC1576" w14:textId="77777777" w:rsidR="003F66F7" w:rsidRDefault="003F66F7" w:rsidP="003F66F7">
      <w:pPr>
        <w:jc w:val="center"/>
      </w:pPr>
    </w:p>
    <w:p w14:paraId="6BA30680" w14:textId="7DCD0560" w:rsidR="003F66F7" w:rsidRDefault="003F66F7" w:rsidP="003F66F7">
      <w:pPr>
        <w:spacing w:line="259" w:lineRule="auto"/>
        <w:jc w:val="center"/>
      </w:pPr>
      <w:r>
        <w:t>Name-</w:t>
      </w:r>
      <w:proofErr w:type="spellStart"/>
      <w:r>
        <w:t>Satwinder</w:t>
      </w:r>
      <w:proofErr w:type="spellEnd"/>
      <w:r>
        <w:t xml:space="preserve"> </w:t>
      </w:r>
      <w:proofErr w:type="spellStart"/>
      <w:r>
        <w:t>kaur</w:t>
      </w:r>
      <w:proofErr w:type="spellEnd"/>
    </w:p>
    <w:p w14:paraId="683D4CF7" w14:textId="77777777" w:rsidR="003F66F7" w:rsidRDefault="003F66F7" w:rsidP="003F66F7">
      <w:pPr>
        <w:spacing w:line="259" w:lineRule="auto"/>
        <w:jc w:val="center"/>
      </w:pPr>
      <w:r>
        <w:t>Student ID- satwinder6015</w:t>
      </w:r>
    </w:p>
    <w:p w14:paraId="1AE5C9D6" w14:textId="33FF3D09" w:rsidR="003F4EA9" w:rsidRDefault="003F66F7" w:rsidP="003F66F7">
      <w:pPr>
        <w:spacing w:line="259" w:lineRule="auto"/>
        <w:jc w:val="center"/>
      </w:pPr>
      <w:r>
        <w:t>European Institute of Innovation, Entrepreneurship and Technology</w:t>
      </w:r>
    </w:p>
    <w:p w14:paraId="61D54A6C" w14:textId="18491D02" w:rsidR="003F66F7" w:rsidRDefault="003F66F7" w:rsidP="003F66F7">
      <w:pPr>
        <w:spacing w:line="259" w:lineRule="auto"/>
        <w:jc w:val="left"/>
      </w:pPr>
    </w:p>
    <w:p w14:paraId="47EAA2AE" w14:textId="4B680656" w:rsidR="003F66F7" w:rsidRDefault="003F66F7" w:rsidP="003F66F7">
      <w:pPr>
        <w:spacing w:line="259" w:lineRule="auto"/>
        <w:jc w:val="left"/>
      </w:pPr>
    </w:p>
    <w:p w14:paraId="70C7E2D6" w14:textId="5C003CE3" w:rsidR="003F66F7" w:rsidRDefault="003F66F7" w:rsidP="003F66F7">
      <w:pPr>
        <w:spacing w:line="259" w:lineRule="auto"/>
        <w:jc w:val="left"/>
      </w:pPr>
    </w:p>
    <w:p w14:paraId="102CB552" w14:textId="1E34D100" w:rsidR="003F66F7" w:rsidRDefault="003F66F7" w:rsidP="003F66F7">
      <w:pPr>
        <w:spacing w:line="259" w:lineRule="auto"/>
        <w:jc w:val="left"/>
      </w:pPr>
    </w:p>
    <w:p w14:paraId="6B42A80B" w14:textId="77358CED" w:rsidR="003F66F7" w:rsidRDefault="003F66F7" w:rsidP="003F66F7">
      <w:pPr>
        <w:spacing w:line="259" w:lineRule="auto"/>
        <w:jc w:val="left"/>
      </w:pPr>
    </w:p>
    <w:p w14:paraId="5C6C65B2" w14:textId="45863268" w:rsidR="003F66F7" w:rsidRDefault="003F66F7" w:rsidP="003F66F7">
      <w:pPr>
        <w:spacing w:line="259" w:lineRule="auto"/>
        <w:jc w:val="left"/>
      </w:pPr>
    </w:p>
    <w:p w14:paraId="4848AA54" w14:textId="26BB3D99" w:rsidR="003F66F7" w:rsidRDefault="003F66F7" w:rsidP="003F66F7">
      <w:pPr>
        <w:spacing w:line="259" w:lineRule="auto"/>
        <w:jc w:val="left"/>
      </w:pPr>
    </w:p>
    <w:p w14:paraId="7836CB54" w14:textId="692350EC" w:rsidR="003F66F7" w:rsidRDefault="003F66F7" w:rsidP="003F66F7">
      <w:pPr>
        <w:spacing w:line="259" w:lineRule="auto"/>
        <w:jc w:val="left"/>
      </w:pPr>
    </w:p>
    <w:p w14:paraId="0AE44DDF" w14:textId="738C1935" w:rsidR="003F66F7" w:rsidRDefault="003F66F7" w:rsidP="003F66F7">
      <w:pPr>
        <w:spacing w:line="259" w:lineRule="auto"/>
        <w:jc w:val="left"/>
      </w:pPr>
    </w:p>
    <w:p w14:paraId="60B0051B" w14:textId="5BC0CA94" w:rsidR="003F66F7" w:rsidRDefault="003F66F7" w:rsidP="003F66F7">
      <w:pPr>
        <w:spacing w:line="259" w:lineRule="auto"/>
        <w:jc w:val="left"/>
      </w:pPr>
    </w:p>
    <w:p w14:paraId="0E286D94" w14:textId="40008A20" w:rsidR="003F66F7" w:rsidRDefault="003F66F7" w:rsidP="003F66F7">
      <w:pPr>
        <w:spacing w:line="259" w:lineRule="auto"/>
        <w:jc w:val="left"/>
      </w:pPr>
    </w:p>
    <w:p w14:paraId="6FBFD2C7" w14:textId="2D05FE60" w:rsidR="003F66F7" w:rsidRDefault="003F66F7" w:rsidP="003F66F7">
      <w:pPr>
        <w:spacing w:line="259" w:lineRule="auto"/>
        <w:jc w:val="left"/>
      </w:pPr>
    </w:p>
    <w:p w14:paraId="59FC79DF" w14:textId="45DC476A" w:rsidR="003F66F7" w:rsidRDefault="003F66F7" w:rsidP="003F66F7">
      <w:pPr>
        <w:spacing w:line="259" w:lineRule="auto"/>
        <w:jc w:val="left"/>
      </w:pPr>
    </w:p>
    <w:p w14:paraId="2EAC7A76" w14:textId="29E2C940" w:rsidR="003F66F7" w:rsidRDefault="003F66F7" w:rsidP="003F66F7">
      <w:pPr>
        <w:spacing w:line="259" w:lineRule="auto"/>
        <w:jc w:val="left"/>
      </w:pPr>
    </w:p>
    <w:p w14:paraId="7C4F618E" w14:textId="77777777" w:rsidR="003F66F7" w:rsidRDefault="003F66F7" w:rsidP="003F66F7">
      <w:pPr>
        <w:spacing w:line="259" w:lineRule="auto"/>
        <w:jc w:val="left"/>
      </w:pPr>
    </w:p>
    <w:p w14:paraId="19587C4F" w14:textId="77777777" w:rsidR="003F66F7" w:rsidRDefault="003F66F7" w:rsidP="003F66F7">
      <w:pPr>
        <w:spacing w:line="259" w:lineRule="auto"/>
        <w:jc w:val="left"/>
      </w:pPr>
    </w:p>
    <w:bookmarkStart w:id="0" w:name="_Toc235617243" w:displacedByCustomXml="next"/>
    <w:sdt>
      <w:sdtPr>
        <w:rPr>
          <w:rFonts w:ascii="Times New Roman" w:eastAsiaTheme="minorHAnsi" w:hAnsi="Times New Roman" w:cstheme="minorBidi"/>
          <w:color w:val="auto"/>
          <w:kern w:val="2"/>
          <w:sz w:val="24"/>
          <w:szCs w:val="20"/>
          <w:lang w:val="en-GB" w:bidi="hi-IN"/>
          <w14:ligatures w14:val="standardContextual"/>
        </w:rPr>
        <w:id w:val="-1945293700"/>
        <w:docPartObj>
          <w:docPartGallery w:val="Table of Contents"/>
          <w:docPartUnique/>
        </w:docPartObj>
      </w:sdtPr>
      <w:sdtEndPr>
        <w:rPr>
          <w:b/>
          <w:bCs/>
          <w:noProof/>
        </w:rPr>
      </w:sdtEndPr>
      <w:sdtContent>
        <w:p w14:paraId="107E4BDE" w14:textId="270A024D" w:rsidR="001C06F8" w:rsidRDefault="001C06F8">
          <w:pPr>
            <w:pStyle w:val="TOCHeading"/>
          </w:pPr>
          <w:r>
            <w:t>Table of Contents</w:t>
          </w:r>
        </w:p>
        <w:p w14:paraId="5B19BDC1" w14:textId="4FAC8082" w:rsidR="001C06F8" w:rsidRDefault="001C06F8">
          <w:pPr>
            <w:pStyle w:val="TOC1"/>
            <w:tabs>
              <w:tab w:val="right" w:leader="dot" w:pos="9016"/>
            </w:tabs>
            <w:rPr>
              <w:rFonts w:asciiTheme="minorHAnsi" w:eastAsiaTheme="minorEastAsia" w:hAnsiTheme="minorHAnsi"/>
              <w:noProof/>
              <w:szCs w:val="21"/>
              <w:lang w:val="en-IN" w:eastAsia="en-IN"/>
            </w:rPr>
          </w:pPr>
          <w:r>
            <w:fldChar w:fldCharType="begin"/>
          </w:r>
          <w:r>
            <w:instrText xml:space="preserve"> TOC \o "1-3" \h \z \u </w:instrText>
          </w:r>
          <w:r>
            <w:fldChar w:fldCharType="separate"/>
          </w:r>
          <w:hyperlink w:anchor="_Toc235625116" w:history="1">
            <w:r w:rsidRPr="00FC0EE1">
              <w:rPr>
                <w:rStyle w:val="Hyperlink"/>
                <w:noProof/>
                <w:lang w:val="en-US"/>
              </w:rPr>
              <w:t xml:space="preserve">Tourism services have several unique characteristics. Explain any five characteristics and discuss how each one affects the management and </w:t>
            </w:r>
            <w:r w:rsidRPr="00FC0EE1">
              <w:rPr>
                <w:rStyle w:val="Hyperlink"/>
                <w:noProof/>
              </w:rPr>
              <w:t>marketing</w:t>
            </w:r>
            <w:r w:rsidRPr="00FC0EE1">
              <w:rPr>
                <w:rStyle w:val="Hyperlink"/>
                <w:noProof/>
                <w:lang w:val="en-US"/>
              </w:rPr>
              <w:t xml:space="preserve"> of tourism businesses.</w:t>
            </w:r>
            <w:r>
              <w:rPr>
                <w:noProof/>
                <w:webHidden/>
              </w:rPr>
              <w:tab/>
            </w:r>
            <w:r>
              <w:rPr>
                <w:noProof/>
                <w:webHidden/>
              </w:rPr>
              <w:fldChar w:fldCharType="begin"/>
            </w:r>
            <w:r>
              <w:rPr>
                <w:noProof/>
                <w:webHidden/>
              </w:rPr>
              <w:instrText xml:space="preserve"> PAGEREF _Toc235625116 \h </w:instrText>
            </w:r>
            <w:r>
              <w:rPr>
                <w:noProof/>
                <w:webHidden/>
              </w:rPr>
            </w:r>
            <w:r>
              <w:rPr>
                <w:noProof/>
                <w:webHidden/>
              </w:rPr>
              <w:fldChar w:fldCharType="separate"/>
            </w:r>
            <w:r>
              <w:rPr>
                <w:noProof/>
                <w:webHidden/>
              </w:rPr>
              <w:t>2</w:t>
            </w:r>
            <w:r>
              <w:rPr>
                <w:noProof/>
                <w:webHidden/>
              </w:rPr>
              <w:fldChar w:fldCharType="end"/>
            </w:r>
          </w:hyperlink>
        </w:p>
        <w:p w14:paraId="05917C5E" w14:textId="2E64DBEE" w:rsidR="001C06F8" w:rsidRDefault="003F66F7">
          <w:pPr>
            <w:pStyle w:val="TOC1"/>
            <w:tabs>
              <w:tab w:val="right" w:leader="dot" w:pos="9016"/>
            </w:tabs>
            <w:rPr>
              <w:rFonts w:asciiTheme="minorHAnsi" w:eastAsiaTheme="minorEastAsia" w:hAnsiTheme="minorHAnsi"/>
              <w:noProof/>
              <w:szCs w:val="21"/>
              <w:lang w:val="en-IN" w:eastAsia="en-IN"/>
            </w:rPr>
          </w:pPr>
          <w:hyperlink w:anchor="_Toc235625117" w:history="1">
            <w:r w:rsidR="001C06F8" w:rsidRPr="00FC0EE1">
              <w:rPr>
                <w:rStyle w:val="Hyperlink"/>
                <w:noProof/>
                <w:lang w:val="en-US"/>
              </w:rPr>
              <w:t>Choose a tourist destination and identify.</w:t>
            </w:r>
            <w:r w:rsidR="001C06F8">
              <w:rPr>
                <w:noProof/>
                <w:webHidden/>
              </w:rPr>
              <w:tab/>
            </w:r>
            <w:r w:rsidR="001C06F8">
              <w:rPr>
                <w:noProof/>
                <w:webHidden/>
              </w:rPr>
              <w:fldChar w:fldCharType="begin"/>
            </w:r>
            <w:r w:rsidR="001C06F8">
              <w:rPr>
                <w:noProof/>
                <w:webHidden/>
              </w:rPr>
              <w:instrText xml:space="preserve"> PAGEREF _Toc235625117 \h </w:instrText>
            </w:r>
            <w:r w:rsidR="001C06F8">
              <w:rPr>
                <w:noProof/>
                <w:webHidden/>
              </w:rPr>
            </w:r>
            <w:r w:rsidR="001C06F8">
              <w:rPr>
                <w:noProof/>
                <w:webHidden/>
              </w:rPr>
              <w:fldChar w:fldCharType="separate"/>
            </w:r>
            <w:r w:rsidR="001C06F8">
              <w:rPr>
                <w:noProof/>
                <w:webHidden/>
              </w:rPr>
              <w:t>4</w:t>
            </w:r>
            <w:r w:rsidR="001C06F8">
              <w:rPr>
                <w:noProof/>
                <w:webHidden/>
              </w:rPr>
              <w:fldChar w:fldCharType="end"/>
            </w:r>
          </w:hyperlink>
        </w:p>
        <w:p w14:paraId="395CE12A" w14:textId="771843AD" w:rsidR="001C06F8" w:rsidRDefault="003F66F7">
          <w:pPr>
            <w:pStyle w:val="TOC1"/>
            <w:tabs>
              <w:tab w:val="right" w:leader="dot" w:pos="9016"/>
            </w:tabs>
            <w:rPr>
              <w:rFonts w:asciiTheme="minorHAnsi" w:eastAsiaTheme="minorEastAsia" w:hAnsiTheme="minorHAnsi"/>
              <w:noProof/>
              <w:szCs w:val="21"/>
              <w:lang w:val="en-IN" w:eastAsia="en-IN"/>
            </w:rPr>
          </w:pPr>
          <w:hyperlink w:anchor="_Toc235625118" w:history="1">
            <w:r w:rsidR="001C06F8" w:rsidRPr="00FC0EE1">
              <w:rPr>
                <w:rStyle w:val="Hyperlink"/>
                <w:noProof/>
              </w:rPr>
              <w:t>References</w:t>
            </w:r>
            <w:r w:rsidR="001C06F8">
              <w:rPr>
                <w:noProof/>
                <w:webHidden/>
              </w:rPr>
              <w:tab/>
            </w:r>
            <w:r w:rsidR="001C06F8">
              <w:rPr>
                <w:noProof/>
                <w:webHidden/>
              </w:rPr>
              <w:fldChar w:fldCharType="begin"/>
            </w:r>
            <w:r w:rsidR="001C06F8">
              <w:rPr>
                <w:noProof/>
                <w:webHidden/>
              </w:rPr>
              <w:instrText xml:space="preserve"> PAGEREF _Toc235625118 \h </w:instrText>
            </w:r>
            <w:r w:rsidR="001C06F8">
              <w:rPr>
                <w:noProof/>
                <w:webHidden/>
              </w:rPr>
            </w:r>
            <w:r w:rsidR="001C06F8">
              <w:rPr>
                <w:noProof/>
                <w:webHidden/>
              </w:rPr>
              <w:fldChar w:fldCharType="separate"/>
            </w:r>
            <w:r w:rsidR="001C06F8">
              <w:rPr>
                <w:noProof/>
                <w:webHidden/>
              </w:rPr>
              <w:t>6</w:t>
            </w:r>
            <w:r w:rsidR="001C06F8">
              <w:rPr>
                <w:noProof/>
                <w:webHidden/>
              </w:rPr>
              <w:fldChar w:fldCharType="end"/>
            </w:r>
          </w:hyperlink>
        </w:p>
        <w:p w14:paraId="58314D01" w14:textId="78E93E5A" w:rsidR="001C06F8" w:rsidRDefault="001C06F8">
          <w:r>
            <w:rPr>
              <w:b/>
              <w:bCs/>
              <w:noProof/>
            </w:rPr>
            <w:fldChar w:fldCharType="end"/>
          </w:r>
        </w:p>
      </w:sdtContent>
    </w:sdt>
    <w:p w14:paraId="75005885" w14:textId="77777777" w:rsidR="001C06F8" w:rsidRDefault="001C06F8" w:rsidP="003F4EA9">
      <w:pPr>
        <w:pStyle w:val="Heading1"/>
        <w:rPr>
          <w:lang w:val="en-US"/>
        </w:rPr>
      </w:pPr>
    </w:p>
    <w:p w14:paraId="34B0CBB9" w14:textId="77777777" w:rsidR="001C06F8" w:rsidRDefault="001C06F8">
      <w:pPr>
        <w:spacing w:line="259" w:lineRule="auto"/>
        <w:jc w:val="left"/>
        <w:rPr>
          <w:rFonts w:eastAsiaTheme="majorEastAsia" w:cstheme="majorBidi"/>
          <w:b/>
          <w:color w:val="000000" w:themeColor="text1"/>
          <w:sz w:val="28"/>
          <w:szCs w:val="36"/>
          <w:lang w:val="en-US"/>
        </w:rPr>
      </w:pPr>
      <w:bookmarkStart w:id="1" w:name="_Toc235625116"/>
      <w:r>
        <w:rPr>
          <w:lang w:val="en-US"/>
        </w:rPr>
        <w:br w:type="page"/>
      </w:r>
    </w:p>
    <w:p w14:paraId="7165AAF0" w14:textId="6B18E25C" w:rsidR="003F4EA9" w:rsidRDefault="003F4EA9" w:rsidP="003F4EA9">
      <w:pPr>
        <w:pStyle w:val="Heading1"/>
        <w:rPr>
          <w:lang w:val="en-US"/>
        </w:rPr>
      </w:pPr>
      <w:r>
        <w:rPr>
          <w:lang w:val="en-US"/>
        </w:rPr>
        <w:lastRenderedPageBreak/>
        <w:t xml:space="preserve">Tourism services have several unique characteristics. Explain any five characteristics and discuss how each one affects the management and </w:t>
      </w:r>
      <w:r w:rsidRPr="00E1440C">
        <w:t>marketing</w:t>
      </w:r>
      <w:r>
        <w:rPr>
          <w:lang w:val="en-US"/>
        </w:rPr>
        <w:t xml:space="preserve"> of tourism businesses.</w:t>
      </w:r>
      <w:bookmarkEnd w:id="0"/>
      <w:bookmarkEnd w:id="1"/>
    </w:p>
    <w:p w14:paraId="645B9B0B" w14:textId="77777777" w:rsidR="003F4EA9" w:rsidRPr="00154149" w:rsidRDefault="003F4EA9" w:rsidP="003F4EA9">
      <w:pPr>
        <w:rPr>
          <w:lang w:val="en-US"/>
        </w:rPr>
      </w:pPr>
      <w:r w:rsidRPr="00154149">
        <w:rPr>
          <w:lang w:val="en-US"/>
        </w:rPr>
        <w:t>The tourism services have some unique features that make their management and marketing more challenging than physical goods. The five important characteristics are: intangibility, inseparability, variability, perishability and seasonality.</w:t>
      </w:r>
    </w:p>
    <w:p w14:paraId="2957D787" w14:textId="77777777" w:rsidR="003F4EA9" w:rsidRPr="00154149" w:rsidRDefault="003F4EA9" w:rsidP="003F4EA9">
      <w:pPr>
        <w:rPr>
          <w:b/>
          <w:bCs/>
          <w:i/>
          <w:iCs/>
          <w:lang w:val="en-US"/>
        </w:rPr>
      </w:pPr>
      <w:r w:rsidRPr="00154149">
        <w:rPr>
          <w:b/>
          <w:bCs/>
          <w:i/>
          <w:iCs/>
          <w:lang w:val="en-US"/>
        </w:rPr>
        <w:t>Intangibility</w:t>
      </w:r>
    </w:p>
    <w:p w14:paraId="29F42A6A" w14:textId="77777777" w:rsidR="003F4EA9" w:rsidRPr="00154149" w:rsidRDefault="003F4EA9" w:rsidP="003F4EA9">
      <w:pPr>
        <w:rPr>
          <w:lang w:val="en-US"/>
        </w:rPr>
      </w:pPr>
      <w:r w:rsidRPr="00154149">
        <w:rPr>
          <w:lang w:val="en-US"/>
        </w:rPr>
        <w:t xml:space="preserve">Tourism services are not usually visible, tangible, measurable, or testable prior to their consumption. </w:t>
      </w:r>
      <w:proofErr w:type="spellStart"/>
      <w:r w:rsidRPr="00154149">
        <w:rPr>
          <w:lang w:val="en-US"/>
        </w:rPr>
        <w:t>Travellers</w:t>
      </w:r>
      <w:proofErr w:type="spellEnd"/>
      <w:r w:rsidRPr="00154149">
        <w:rPr>
          <w:lang w:val="en-US"/>
        </w:rPr>
        <w:t xml:space="preserve"> purchase expectations concerning comfort, enjoyment, safety and service quality. The evaluation of a hotel room or tour can only be made after its consumption.</w:t>
      </w:r>
      <w:r>
        <w:rPr>
          <w:lang w:val="en-US"/>
        </w:rPr>
        <w:t xml:space="preserve"> </w:t>
      </w:r>
      <w:r w:rsidRPr="00154149">
        <w:rPr>
          <w:lang w:val="en-US"/>
        </w:rPr>
        <w:t xml:space="preserve">Therefore, managers need to make sure they include real evidence in the form of pictures, videos, reviews and ratings and descriptions. Marketing needs to alleviate perceived risk and set realistic expectations. AI can also be used to provide </w:t>
      </w:r>
      <w:proofErr w:type="spellStart"/>
      <w:r w:rsidRPr="00154149">
        <w:rPr>
          <w:lang w:val="en-US"/>
        </w:rPr>
        <w:t>personalised</w:t>
      </w:r>
      <w:proofErr w:type="spellEnd"/>
      <w:r w:rsidRPr="00154149">
        <w:rPr>
          <w:lang w:val="en-US"/>
        </w:rPr>
        <w:t xml:space="preserve"> recommendations and virtual assistance, but it is important to have accurate and transparent information backed by AI technology (</w:t>
      </w:r>
      <w:proofErr w:type="spellStart"/>
      <w:r w:rsidRPr="00154149">
        <w:rPr>
          <w:lang w:val="en-US"/>
        </w:rPr>
        <w:t>Gidumal</w:t>
      </w:r>
      <w:proofErr w:type="spellEnd"/>
      <w:r w:rsidRPr="00154149">
        <w:rPr>
          <w:lang w:val="en-US"/>
        </w:rPr>
        <w:t xml:space="preserve"> et al., 2023).</w:t>
      </w:r>
    </w:p>
    <w:p w14:paraId="170BEC38" w14:textId="77777777" w:rsidR="003F4EA9" w:rsidRPr="00154149" w:rsidRDefault="003F4EA9" w:rsidP="003F4EA9">
      <w:pPr>
        <w:rPr>
          <w:b/>
          <w:bCs/>
          <w:i/>
          <w:iCs/>
          <w:lang w:val="en-US"/>
        </w:rPr>
      </w:pPr>
      <w:r w:rsidRPr="00154149">
        <w:rPr>
          <w:b/>
          <w:bCs/>
          <w:i/>
          <w:iCs/>
          <w:lang w:val="en-US"/>
        </w:rPr>
        <w:t>Inseparability</w:t>
      </w:r>
    </w:p>
    <w:p w14:paraId="3F71CD4D" w14:textId="77777777" w:rsidR="003F4EA9" w:rsidRPr="00154149" w:rsidRDefault="003F4EA9" w:rsidP="003F4EA9">
      <w:pPr>
        <w:rPr>
          <w:lang w:val="en-US"/>
        </w:rPr>
      </w:pPr>
      <w:r w:rsidRPr="00154149">
        <w:rPr>
          <w:lang w:val="en-US"/>
        </w:rPr>
        <w:t>Often times, tourism services are offered and consumed at the same time. A guided tour is designed as the guide interacts with tourists, while a restaurant experience requires some sort of interaction between employees and customers. Tourists' behaviour can also impact on other visitors' experiences.</w:t>
      </w:r>
      <w:r>
        <w:rPr>
          <w:lang w:val="en-US"/>
        </w:rPr>
        <w:t xml:space="preserve"> </w:t>
      </w:r>
      <w:r w:rsidRPr="00154149">
        <w:rPr>
          <w:lang w:val="en-US"/>
        </w:rPr>
        <w:t>Management need to hire appropriate staff, train customers' service staff and put in place procedures to manage complaints. Marketing promises should match what the service employees are able to provide. The interactions between tourists, employees and service environments and local environments are crucial, as Chen et al. (2023) highlight.</w:t>
      </w:r>
    </w:p>
    <w:p w14:paraId="0BDDDC37" w14:textId="77777777" w:rsidR="003F4EA9" w:rsidRPr="00154149" w:rsidRDefault="003F4EA9" w:rsidP="003F4EA9">
      <w:pPr>
        <w:rPr>
          <w:b/>
          <w:bCs/>
          <w:i/>
          <w:iCs/>
          <w:lang w:val="en-US"/>
        </w:rPr>
      </w:pPr>
      <w:r w:rsidRPr="00154149">
        <w:rPr>
          <w:b/>
          <w:bCs/>
          <w:i/>
          <w:iCs/>
          <w:lang w:val="en-US"/>
        </w:rPr>
        <w:t>Variability</w:t>
      </w:r>
    </w:p>
    <w:p w14:paraId="5955EA45" w14:textId="77777777" w:rsidR="003F4EA9" w:rsidRPr="00154149" w:rsidRDefault="003F4EA9" w:rsidP="003F4EA9">
      <w:pPr>
        <w:rPr>
          <w:lang w:val="en-US"/>
        </w:rPr>
      </w:pPr>
      <w:r w:rsidRPr="00154149">
        <w:rPr>
          <w:lang w:val="en-US"/>
        </w:rPr>
        <w:t>The quality of tourism services can be different among employees, customers, places, time and operating conditions. The same hotel can offer different experiences for two people who are staying in the same room at the same time, as they are dealing with different staff members and/or different times.</w:t>
      </w:r>
      <w:r>
        <w:rPr>
          <w:lang w:val="en-US"/>
        </w:rPr>
        <w:t xml:space="preserve"> </w:t>
      </w:r>
      <w:r w:rsidRPr="00154149">
        <w:rPr>
          <w:lang w:val="en-US"/>
        </w:rPr>
        <w:t xml:space="preserve">The use of service standards, employee training, performance monitoring, and periodic customer feedback are appropriate tools for managers. Automated check-in, chatbots and customer relationship management systems can help to minimize variability with technology. However, too much automation could take away the personal touch </w:t>
      </w:r>
      <w:r w:rsidRPr="00154149">
        <w:rPr>
          <w:lang w:val="en-US"/>
        </w:rPr>
        <w:lastRenderedPageBreak/>
        <w:t xml:space="preserve">that is cherished by tourists. Sigala et al. (2024) highlights the opportunities for </w:t>
      </w:r>
      <w:proofErr w:type="spellStart"/>
      <w:r w:rsidRPr="00154149">
        <w:rPr>
          <w:lang w:val="en-US"/>
        </w:rPr>
        <w:t>personalisation</w:t>
      </w:r>
      <w:proofErr w:type="spellEnd"/>
      <w:r w:rsidRPr="00154149">
        <w:rPr>
          <w:lang w:val="en-US"/>
        </w:rPr>
        <w:t xml:space="preserve"> provided by generative AI, but also cautions about issues of authenticity, trust and responsible implementation.</w:t>
      </w:r>
    </w:p>
    <w:p w14:paraId="50092D0F" w14:textId="77777777" w:rsidR="003F4EA9" w:rsidRPr="00154149" w:rsidRDefault="003F4EA9" w:rsidP="003F4EA9">
      <w:pPr>
        <w:rPr>
          <w:b/>
          <w:bCs/>
          <w:i/>
          <w:iCs/>
          <w:lang w:val="en-US"/>
        </w:rPr>
      </w:pPr>
      <w:r w:rsidRPr="00154149">
        <w:rPr>
          <w:b/>
          <w:bCs/>
          <w:i/>
          <w:iCs/>
          <w:lang w:val="en-US"/>
        </w:rPr>
        <w:t>Perishability</w:t>
      </w:r>
    </w:p>
    <w:p w14:paraId="0B128A0B" w14:textId="77777777" w:rsidR="003F4EA9" w:rsidRPr="00154149" w:rsidRDefault="003F4EA9" w:rsidP="003F4EA9">
      <w:pPr>
        <w:rPr>
          <w:lang w:val="en-US"/>
        </w:rPr>
      </w:pPr>
      <w:r w:rsidRPr="00154149">
        <w:rPr>
          <w:lang w:val="en-US"/>
        </w:rPr>
        <w:t>Tourism services are perishable and therefore cannot be stored for future sale. When a hotel room, airline seat or tour ticket is not sold, it is a lost revenue forever after the date of sale.</w:t>
      </w:r>
      <w:r>
        <w:rPr>
          <w:lang w:val="en-US"/>
        </w:rPr>
        <w:t xml:space="preserve"> </w:t>
      </w:r>
      <w:r w:rsidRPr="00154149">
        <w:rPr>
          <w:lang w:val="en-US"/>
        </w:rPr>
        <w:t xml:space="preserve">Managers need to predict demand and employ flexible staffing and revenue-management policies and systems to manage it. Last minute promotions, off-peak packages and advance-purchase discounts are possible marketing techniques. </w:t>
      </w:r>
    </w:p>
    <w:p w14:paraId="6146898F" w14:textId="77777777" w:rsidR="003F4EA9" w:rsidRPr="00154149" w:rsidRDefault="003F4EA9" w:rsidP="003F4EA9">
      <w:pPr>
        <w:rPr>
          <w:b/>
          <w:bCs/>
          <w:i/>
          <w:iCs/>
          <w:lang w:val="en-US"/>
        </w:rPr>
      </w:pPr>
      <w:r w:rsidRPr="00154149">
        <w:rPr>
          <w:b/>
          <w:bCs/>
          <w:i/>
          <w:iCs/>
          <w:lang w:val="en-US"/>
        </w:rPr>
        <w:t>Seasonality</w:t>
      </w:r>
    </w:p>
    <w:p w14:paraId="6A180A50" w14:textId="77777777" w:rsidR="003F4EA9" w:rsidRPr="00154149" w:rsidRDefault="003F4EA9" w:rsidP="003F4EA9">
      <w:pPr>
        <w:rPr>
          <w:lang w:val="en-US"/>
        </w:rPr>
      </w:pPr>
      <w:r w:rsidRPr="00154149">
        <w:rPr>
          <w:lang w:val="en-US"/>
        </w:rPr>
        <w:t xml:space="preserve">Demand for tourism is often very volatile in response to weather, school holidays, festivals and public holidays. During the busy season, businesses may find that they need to hire more employees than they do during the slow </w:t>
      </w:r>
      <w:proofErr w:type="spellStart"/>
      <w:proofErr w:type="gramStart"/>
      <w:r w:rsidRPr="00154149">
        <w:rPr>
          <w:lang w:val="en-US"/>
        </w:rPr>
        <w:t>season.During</w:t>
      </w:r>
      <w:proofErr w:type="spellEnd"/>
      <w:proofErr w:type="gramEnd"/>
      <w:r w:rsidRPr="00154149">
        <w:rPr>
          <w:lang w:val="en-US"/>
        </w:rPr>
        <w:t xml:space="preserve"> the busy season, businesses might require more staff members than in the slow season.</w:t>
      </w:r>
      <w:r>
        <w:rPr>
          <w:lang w:val="en-US"/>
        </w:rPr>
        <w:t xml:space="preserve"> </w:t>
      </w:r>
      <w:r w:rsidRPr="00154149">
        <w:rPr>
          <w:lang w:val="en-US"/>
        </w:rPr>
        <w:t xml:space="preserve">Management needs to adjust staffing, inventory and operating hours to follow the demand patterns. Promoting can decrease seasonality by making festivals, occasions for business, wellness bundles, and indoor amusement during less populated times. Based on the findings of this paper, </w:t>
      </w:r>
      <w:proofErr w:type="spellStart"/>
      <w:r w:rsidRPr="00154149">
        <w:rPr>
          <w:lang w:val="en-US"/>
        </w:rPr>
        <w:t>Pholphirul</w:t>
      </w:r>
      <w:proofErr w:type="spellEnd"/>
      <w:r w:rsidRPr="00154149">
        <w:rPr>
          <w:lang w:val="en-US"/>
        </w:rPr>
        <w:t xml:space="preserve"> et al. (2021) show that the proper service marketing strategies can enhance the performance of tourism and hospitality companies.</w:t>
      </w:r>
      <w:r>
        <w:rPr>
          <w:lang w:val="en-US"/>
        </w:rPr>
        <w:t xml:space="preserve"> </w:t>
      </w:r>
      <w:r w:rsidRPr="00154149">
        <w:rPr>
          <w:lang w:val="en-US"/>
        </w:rPr>
        <w:t xml:space="preserve">In general, these features involve managing the coordination of staff, technology, pricing, and capacity and communication in tourism businesses. </w:t>
      </w:r>
    </w:p>
    <w:p w14:paraId="37509753" w14:textId="77777777" w:rsidR="003F4EA9" w:rsidRDefault="003F4EA9" w:rsidP="003F4EA9">
      <w:pPr>
        <w:pStyle w:val="Heading1"/>
        <w:rPr>
          <w:lang w:val="en-US"/>
        </w:rPr>
      </w:pPr>
      <w:bookmarkStart w:id="2" w:name="_Toc235617244"/>
      <w:bookmarkStart w:id="3" w:name="_Toc235625117"/>
      <w:r>
        <w:rPr>
          <w:lang w:val="en-US"/>
        </w:rPr>
        <w:t>Choose a tourist destination and identify.</w:t>
      </w:r>
      <w:bookmarkEnd w:id="2"/>
      <w:bookmarkEnd w:id="3"/>
    </w:p>
    <w:p w14:paraId="29CA1316" w14:textId="77777777" w:rsidR="003F4EA9" w:rsidRPr="00E368D5" w:rsidRDefault="003F4EA9" w:rsidP="003F4EA9">
      <w:pPr>
        <w:rPr>
          <w:b/>
          <w:bCs/>
          <w:i/>
          <w:iCs/>
          <w:lang w:val="en-US"/>
        </w:rPr>
      </w:pPr>
      <w:r w:rsidRPr="00E368D5">
        <w:rPr>
          <w:b/>
          <w:bCs/>
          <w:i/>
          <w:iCs/>
          <w:lang w:val="en-US"/>
        </w:rPr>
        <w:t>Destination overview</w:t>
      </w:r>
    </w:p>
    <w:p w14:paraId="484AF4DB" w14:textId="77777777" w:rsidR="003F4EA9" w:rsidRPr="00E368D5" w:rsidRDefault="003F4EA9" w:rsidP="003F4EA9">
      <w:pPr>
        <w:rPr>
          <w:lang w:val="en-US"/>
        </w:rPr>
      </w:pPr>
      <w:r w:rsidRPr="00E368D5">
        <w:rPr>
          <w:lang w:val="en-US"/>
        </w:rPr>
        <w:t>Istanbul is a world-famous tourist destination, at the same time playing a role of a bridge between Europe and Asia. It is due to its historical past, religious structures, cultural differences, gastronomy, shopping and its position by the Bosphorus that it is so attractive. The destination provides experiences of both leisure, cultural, business and short breaks.</w:t>
      </w:r>
    </w:p>
    <w:p w14:paraId="7EA0426E" w14:textId="77777777" w:rsidR="003F4EA9" w:rsidRPr="00E368D5" w:rsidRDefault="003F4EA9" w:rsidP="003F4EA9">
      <w:pPr>
        <w:rPr>
          <w:b/>
          <w:bCs/>
          <w:i/>
          <w:iCs/>
          <w:lang w:val="en-US"/>
        </w:rPr>
      </w:pPr>
      <w:r w:rsidRPr="00E368D5">
        <w:rPr>
          <w:b/>
          <w:bCs/>
          <w:i/>
          <w:iCs/>
          <w:lang w:val="en-US"/>
        </w:rPr>
        <w:t>The tourism products and services provided.</w:t>
      </w:r>
    </w:p>
    <w:p w14:paraId="65218419" w14:textId="77777777" w:rsidR="003F4EA9" w:rsidRPr="00E368D5" w:rsidRDefault="003F4EA9" w:rsidP="003F4EA9">
      <w:pPr>
        <w:rPr>
          <w:lang w:val="en-US"/>
        </w:rPr>
      </w:pPr>
      <w:r w:rsidRPr="00E368D5">
        <w:rPr>
          <w:lang w:val="en-US"/>
        </w:rPr>
        <w:t xml:space="preserve">In Turkey, the main tourism product is its cultural and historical heritage in Istanbul. Excursion to historic mosques, palaces, museums, traditional </w:t>
      </w:r>
      <w:proofErr w:type="spellStart"/>
      <w:r w:rsidRPr="00E368D5">
        <w:rPr>
          <w:lang w:val="en-US"/>
        </w:rPr>
        <w:t>neighbourhoods</w:t>
      </w:r>
      <w:proofErr w:type="spellEnd"/>
      <w:r w:rsidRPr="00E368D5">
        <w:rPr>
          <w:lang w:val="en-US"/>
        </w:rPr>
        <w:t xml:space="preserve"> and archaeological sites are </w:t>
      </w:r>
      <w:r w:rsidRPr="00E368D5">
        <w:rPr>
          <w:lang w:val="en-US"/>
        </w:rPr>
        <w:lastRenderedPageBreak/>
        <w:t>important experiences. Guided walking tours, Bosphorus cruises, food tours, cultural performances and excursions to surrounding areas are also sold to tourists.</w:t>
      </w:r>
    </w:p>
    <w:p w14:paraId="51D5A2F3" w14:textId="77777777" w:rsidR="003F4EA9" w:rsidRPr="00E368D5" w:rsidRDefault="003F4EA9" w:rsidP="003F4EA9">
      <w:pPr>
        <w:rPr>
          <w:lang w:val="en-US"/>
        </w:rPr>
      </w:pPr>
      <w:r w:rsidRPr="00E368D5">
        <w:rPr>
          <w:lang w:val="en-US"/>
        </w:rPr>
        <w:t xml:space="preserve">To find accommodation you can choose from international luxury hotels and heritage buildings to budget hotels, hostels and </w:t>
      </w:r>
      <w:proofErr w:type="gramStart"/>
      <w:r w:rsidRPr="00E368D5">
        <w:rPr>
          <w:lang w:val="en-US"/>
        </w:rPr>
        <w:t>short term</w:t>
      </w:r>
      <w:proofErr w:type="gramEnd"/>
      <w:r w:rsidRPr="00E368D5">
        <w:rPr>
          <w:lang w:val="en-US"/>
        </w:rPr>
        <w:t xml:space="preserve"> apartments. Traditional Turkish restaurants, street food, cafés and fine dining are all part of food and beverage services. Other services offered are airport transfers, transportation, car rental, traveler insurance, currency exchange and tourist information. Istanbul is also offering business tourism facilities such as conferences, exhibitions, corporate meeting and incentive tour. The socio-cultural factors are also significant determinants of destination attractiveness as the local tradition, cuisine and hospitality influence the motivation and satisfaction of tourists (</w:t>
      </w:r>
      <w:proofErr w:type="spellStart"/>
      <w:r w:rsidRPr="00E368D5">
        <w:rPr>
          <w:lang w:val="en-US"/>
        </w:rPr>
        <w:t>Bayrakcı</w:t>
      </w:r>
      <w:proofErr w:type="spellEnd"/>
      <w:r w:rsidRPr="00E368D5">
        <w:rPr>
          <w:lang w:val="en-US"/>
        </w:rPr>
        <w:t xml:space="preserve"> and </w:t>
      </w:r>
      <w:proofErr w:type="spellStart"/>
      <w:r w:rsidRPr="00E368D5">
        <w:rPr>
          <w:lang w:val="en-US"/>
        </w:rPr>
        <w:t>Ozcan</w:t>
      </w:r>
      <w:proofErr w:type="spellEnd"/>
      <w:r w:rsidRPr="00E368D5">
        <w:rPr>
          <w:lang w:val="en-US"/>
        </w:rPr>
        <w:t>, 2021).</w:t>
      </w:r>
    </w:p>
    <w:p w14:paraId="0BD92563" w14:textId="77777777" w:rsidR="003F4EA9" w:rsidRPr="00E368D5" w:rsidRDefault="003F4EA9" w:rsidP="003F4EA9">
      <w:pPr>
        <w:rPr>
          <w:b/>
          <w:bCs/>
          <w:i/>
          <w:iCs/>
          <w:lang w:val="en-US"/>
        </w:rPr>
      </w:pPr>
      <w:r w:rsidRPr="00E368D5">
        <w:rPr>
          <w:b/>
          <w:bCs/>
          <w:i/>
          <w:iCs/>
          <w:lang w:val="en-US"/>
        </w:rPr>
        <w:t>Main tourism suppliers</w:t>
      </w:r>
    </w:p>
    <w:p w14:paraId="247C0A07" w14:textId="77777777" w:rsidR="003F4EA9" w:rsidRPr="00E368D5" w:rsidRDefault="003F4EA9" w:rsidP="003F4EA9">
      <w:pPr>
        <w:rPr>
          <w:lang w:val="en-US"/>
        </w:rPr>
      </w:pPr>
      <w:r w:rsidRPr="00E368D5">
        <w:rPr>
          <w:lang w:val="en-US"/>
        </w:rPr>
        <w:t>The production of Istanbul's tourism product is based on a network of public and private suppliers. Examples of transportation suppliers are airlines, airports, rail, bus, taxi, and urban public transport companies. Tour operators, travel agencies, online booking website and professional tourist guides link tourists with accommodation, transport and attractions. Supported experiences at restaurants, cafés, retailers, museums, cultural institutions and entertainment businesses. Co-ordination is imperative as the visitor perceives the destination as a whole experience. You can't offset bad transport with a good hotel, not enough attractions or incorrect visitor data. According to Chen et al. (2023), the service and environmental factors are related and interdependent, influencing the tourism experience.</w:t>
      </w:r>
    </w:p>
    <w:p w14:paraId="459977D3" w14:textId="77777777" w:rsidR="003F4EA9" w:rsidRPr="00E368D5" w:rsidRDefault="003F4EA9" w:rsidP="003F4EA9">
      <w:pPr>
        <w:rPr>
          <w:b/>
          <w:bCs/>
          <w:i/>
          <w:iCs/>
          <w:lang w:val="en-US"/>
        </w:rPr>
      </w:pPr>
      <w:r w:rsidRPr="00E368D5">
        <w:rPr>
          <w:b/>
          <w:bCs/>
          <w:i/>
          <w:iCs/>
          <w:lang w:val="en-US"/>
        </w:rPr>
        <w:t>Target tourist market</w:t>
      </w:r>
    </w:p>
    <w:p w14:paraId="2B96A5DB" w14:textId="77777777" w:rsidR="003F4EA9" w:rsidRPr="00E368D5" w:rsidRDefault="003F4EA9" w:rsidP="003F4EA9">
      <w:pPr>
        <w:rPr>
          <w:lang w:val="en-US"/>
        </w:rPr>
      </w:pPr>
      <w:r w:rsidRPr="00E368D5">
        <w:rPr>
          <w:lang w:val="en-US"/>
        </w:rPr>
        <w:t xml:space="preserve">There are several tourism segments targeted by Istanbul. The first are the international culture tourists interested in history, architecture, religion and heritage. The second is the region's visitors who are looking for convenient city breaks, shopping and entertainment. Other target groups are business </w:t>
      </w:r>
      <w:proofErr w:type="spellStart"/>
      <w:r w:rsidRPr="00E368D5">
        <w:rPr>
          <w:lang w:val="en-US"/>
        </w:rPr>
        <w:t>travellers</w:t>
      </w:r>
      <w:proofErr w:type="spellEnd"/>
      <w:r w:rsidRPr="00E368D5">
        <w:rPr>
          <w:lang w:val="en-US"/>
        </w:rPr>
        <w:t xml:space="preserve">, 4-day conference participants, cruise passengers, families, students and young independent tourists. Those who travel for luxury may choose to stay in luxurious hotels, eat at fine dining establishments and avail of tour packages. Budget </w:t>
      </w:r>
      <w:proofErr w:type="spellStart"/>
      <w:r w:rsidRPr="00E368D5">
        <w:rPr>
          <w:lang w:val="en-US"/>
        </w:rPr>
        <w:t>travellers</w:t>
      </w:r>
      <w:proofErr w:type="spellEnd"/>
      <w:r w:rsidRPr="00E368D5">
        <w:rPr>
          <w:lang w:val="en-US"/>
        </w:rPr>
        <w:t xml:space="preserve"> may opt for staying in hostels, public transport and free cultural visits.</w:t>
      </w:r>
    </w:p>
    <w:p w14:paraId="4D6591FB" w14:textId="77777777" w:rsidR="003F4EA9" w:rsidRDefault="003F4EA9" w:rsidP="003F4EA9">
      <w:pPr>
        <w:rPr>
          <w:lang w:val="en-US"/>
        </w:rPr>
      </w:pPr>
      <w:r w:rsidRPr="00E368D5">
        <w:rPr>
          <w:lang w:val="en-US"/>
        </w:rPr>
        <w:t xml:space="preserve">The younger and independent tourists who rely on online reviews, social media and booking platforms are among the most important groups for digital marketing. In the tourism industry, AI can be used to tailor recommendations and interact with global customers, but it's important </w:t>
      </w:r>
      <w:r w:rsidRPr="00E368D5">
        <w:rPr>
          <w:lang w:val="en-US"/>
        </w:rPr>
        <w:lastRenderedPageBreak/>
        <w:t>to handle privacy and information security carefully (</w:t>
      </w:r>
      <w:proofErr w:type="spellStart"/>
      <w:r w:rsidRPr="00E368D5">
        <w:rPr>
          <w:lang w:val="en-US"/>
        </w:rPr>
        <w:t>Gidumal</w:t>
      </w:r>
      <w:proofErr w:type="spellEnd"/>
      <w:r w:rsidRPr="00E368D5">
        <w:rPr>
          <w:lang w:val="en-US"/>
        </w:rPr>
        <w:t xml:space="preserve"> et al., 2023). In addition, the successful service marketing will also need to create and match products, prices and marketing messages to various segments of the tourist market, not servicing all tourists as a single market (</w:t>
      </w:r>
      <w:proofErr w:type="spellStart"/>
      <w:r w:rsidRPr="00E368D5">
        <w:rPr>
          <w:lang w:val="en-US"/>
        </w:rPr>
        <w:t>Pholphirul</w:t>
      </w:r>
      <w:proofErr w:type="spellEnd"/>
      <w:r w:rsidRPr="00E368D5">
        <w:rPr>
          <w:lang w:val="en-US"/>
        </w:rPr>
        <w:t xml:space="preserve"> et al., 2021).</w:t>
      </w:r>
    </w:p>
    <w:p w14:paraId="4C9E38B4" w14:textId="77777777" w:rsidR="003F4EA9" w:rsidRDefault="003F4EA9" w:rsidP="003F4EA9">
      <w:pPr>
        <w:spacing w:line="259" w:lineRule="auto"/>
        <w:jc w:val="left"/>
        <w:rPr>
          <w:lang w:val="en-US"/>
        </w:rPr>
      </w:pPr>
      <w:r>
        <w:rPr>
          <w:lang w:val="en-US"/>
        </w:rPr>
        <w:br w:type="page"/>
      </w:r>
    </w:p>
    <w:p w14:paraId="5CDEFB90" w14:textId="68EC25F4" w:rsidR="003F4EA9" w:rsidRDefault="003F4EA9" w:rsidP="003F4EA9">
      <w:pPr>
        <w:pStyle w:val="Heading1"/>
      </w:pPr>
      <w:bookmarkStart w:id="4" w:name="_Toc235625118"/>
      <w:r>
        <w:lastRenderedPageBreak/>
        <w:t>References</w:t>
      </w:r>
      <w:bookmarkEnd w:id="4"/>
    </w:p>
    <w:p w14:paraId="55C41B18" w14:textId="77777777" w:rsidR="00950E81" w:rsidRPr="00C975D8" w:rsidRDefault="00950E81" w:rsidP="00950E81">
      <w:pPr>
        <w:rPr>
          <w:lang w:val="en-IN"/>
        </w:rPr>
      </w:pPr>
      <w:proofErr w:type="spellStart"/>
      <w:r w:rsidRPr="00C975D8">
        <w:rPr>
          <w:lang w:val="en-IN"/>
        </w:rPr>
        <w:t>Bayrakcı</w:t>
      </w:r>
      <w:proofErr w:type="spellEnd"/>
      <w:r w:rsidRPr="00C975D8">
        <w:rPr>
          <w:lang w:val="en-IN"/>
        </w:rPr>
        <w:t xml:space="preserve">, S. and Ozcan, C.C. (2021). The socio-cultural determinants of tourism: The case of Turkey. </w:t>
      </w:r>
      <w:r w:rsidRPr="00C975D8">
        <w:rPr>
          <w:i/>
          <w:iCs/>
          <w:lang w:val="en-IN"/>
        </w:rPr>
        <w:t>Journal of Hospitality and tourism insights</w:t>
      </w:r>
      <w:r w:rsidRPr="00C975D8">
        <w:rPr>
          <w:lang w:val="en-IN"/>
        </w:rPr>
        <w:t>, ahead-of-print(ahead-of-print). doi:10.1108/jhti-05-2021-0125.</w:t>
      </w:r>
    </w:p>
    <w:p w14:paraId="02CF184B" w14:textId="77777777" w:rsidR="0051669E" w:rsidRPr="00C975D8" w:rsidRDefault="0051669E" w:rsidP="0051669E">
      <w:pPr>
        <w:rPr>
          <w:lang w:val="en-IN"/>
        </w:rPr>
      </w:pPr>
      <w:r w:rsidRPr="00C975D8">
        <w:rPr>
          <w:lang w:val="en-IN"/>
        </w:rPr>
        <w:t xml:space="preserve">Chen, S., Sotiriadis, M. and Shen, S. (2023). The influencing factors on service experiences in rural tourism: An integrated approach. </w:t>
      </w:r>
      <w:r w:rsidRPr="00C975D8">
        <w:rPr>
          <w:i/>
          <w:iCs/>
          <w:lang w:val="en-IN"/>
        </w:rPr>
        <w:t>Tourism management perspectives</w:t>
      </w:r>
      <w:r w:rsidRPr="00C975D8">
        <w:rPr>
          <w:lang w:val="en-IN"/>
        </w:rPr>
        <w:t>, [online] 47, p.101122. doi:10.1016/j.tmp.2023.101122.</w:t>
      </w:r>
    </w:p>
    <w:p w14:paraId="41D26E66" w14:textId="77777777" w:rsidR="00025BA6" w:rsidRPr="00C975D8" w:rsidRDefault="00025BA6" w:rsidP="00025BA6">
      <w:pPr>
        <w:rPr>
          <w:lang w:val="en-IN"/>
        </w:rPr>
      </w:pPr>
      <w:proofErr w:type="spellStart"/>
      <w:r w:rsidRPr="00C975D8">
        <w:rPr>
          <w:lang w:val="en-IN"/>
        </w:rPr>
        <w:t>Gidumal</w:t>
      </w:r>
      <w:proofErr w:type="spellEnd"/>
      <w:r w:rsidRPr="00C975D8">
        <w:rPr>
          <w:lang w:val="en-IN"/>
        </w:rPr>
        <w:t xml:space="preserve">, J.B., </w:t>
      </w:r>
      <w:proofErr w:type="spellStart"/>
      <w:r w:rsidRPr="00C975D8">
        <w:rPr>
          <w:lang w:val="en-IN"/>
        </w:rPr>
        <w:t>Secin</w:t>
      </w:r>
      <w:proofErr w:type="spellEnd"/>
      <w:r w:rsidRPr="00C975D8">
        <w:rPr>
          <w:lang w:val="en-IN"/>
        </w:rPr>
        <w:t xml:space="preserve">, E.W., O’Connor, P. and </w:t>
      </w:r>
      <w:proofErr w:type="spellStart"/>
      <w:r w:rsidRPr="00C975D8">
        <w:rPr>
          <w:lang w:val="en-IN"/>
        </w:rPr>
        <w:t>Buhalis</w:t>
      </w:r>
      <w:proofErr w:type="spellEnd"/>
      <w:r w:rsidRPr="00C975D8">
        <w:rPr>
          <w:lang w:val="en-IN"/>
        </w:rPr>
        <w:t xml:space="preserve">, D. (2023). Artificial intelligence’s impact on hospitality and tourism marketing: Exploring key themes and addressing challenges. </w:t>
      </w:r>
      <w:r w:rsidRPr="00C975D8">
        <w:rPr>
          <w:i/>
          <w:iCs/>
          <w:lang w:val="en-IN"/>
        </w:rPr>
        <w:t>Current issues in Tourism</w:t>
      </w:r>
      <w:r w:rsidRPr="00C975D8">
        <w:rPr>
          <w:lang w:val="en-IN"/>
        </w:rPr>
        <w:t>, [online] 27(14), pp.1–18. Available at: https://www.tandfonline.com/doi/full/10.1080/13683500.2023.2229480 [Accessed 22 July 2026].</w:t>
      </w:r>
    </w:p>
    <w:p w14:paraId="028E087D" w14:textId="77777777" w:rsidR="00857B67" w:rsidRPr="00C975D8" w:rsidRDefault="00857B67" w:rsidP="00857B67">
      <w:pPr>
        <w:rPr>
          <w:lang w:val="en-IN"/>
        </w:rPr>
      </w:pPr>
      <w:proofErr w:type="spellStart"/>
      <w:r w:rsidRPr="00C975D8">
        <w:rPr>
          <w:lang w:val="en-IN"/>
        </w:rPr>
        <w:t>Pholphirul</w:t>
      </w:r>
      <w:proofErr w:type="spellEnd"/>
      <w:r w:rsidRPr="00C975D8">
        <w:rPr>
          <w:lang w:val="en-IN"/>
        </w:rPr>
        <w:t xml:space="preserve">, P., </w:t>
      </w:r>
      <w:proofErr w:type="spellStart"/>
      <w:r w:rsidRPr="00C975D8">
        <w:rPr>
          <w:lang w:val="en-IN"/>
        </w:rPr>
        <w:t>Rukumnuaykit</w:t>
      </w:r>
      <w:proofErr w:type="spellEnd"/>
      <w:r w:rsidRPr="00C975D8">
        <w:rPr>
          <w:lang w:val="en-IN"/>
        </w:rPr>
        <w:t xml:space="preserve">, P., </w:t>
      </w:r>
      <w:proofErr w:type="spellStart"/>
      <w:r w:rsidRPr="00C975D8">
        <w:rPr>
          <w:lang w:val="en-IN"/>
        </w:rPr>
        <w:t>Charoenrat</w:t>
      </w:r>
      <w:proofErr w:type="spellEnd"/>
      <w:r w:rsidRPr="00C975D8">
        <w:rPr>
          <w:lang w:val="en-IN"/>
        </w:rPr>
        <w:t xml:space="preserve">, T., </w:t>
      </w:r>
      <w:proofErr w:type="spellStart"/>
      <w:r w:rsidRPr="00C975D8">
        <w:rPr>
          <w:lang w:val="en-IN"/>
        </w:rPr>
        <w:t>Kwanyou</w:t>
      </w:r>
      <w:proofErr w:type="spellEnd"/>
      <w:r w:rsidRPr="00C975D8">
        <w:rPr>
          <w:lang w:val="en-IN"/>
        </w:rPr>
        <w:t xml:space="preserve">, A. and </w:t>
      </w:r>
      <w:proofErr w:type="spellStart"/>
      <w:r w:rsidRPr="00C975D8">
        <w:rPr>
          <w:lang w:val="en-IN"/>
        </w:rPr>
        <w:t>Srijamdee</w:t>
      </w:r>
      <w:proofErr w:type="spellEnd"/>
      <w:r w:rsidRPr="00C975D8">
        <w:rPr>
          <w:lang w:val="en-IN"/>
        </w:rPr>
        <w:t xml:space="preserve">, K. (2021). Service marketing strategies and performances of tourism and hospitality enterprises: Implications from a small border province in Thailand. </w:t>
      </w:r>
      <w:r w:rsidRPr="00C975D8">
        <w:rPr>
          <w:i/>
          <w:iCs/>
          <w:lang w:val="en-IN"/>
        </w:rPr>
        <w:t>Asia pacific journal of Marketing and logistics</w:t>
      </w:r>
      <w:r w:rsidRPr="00C975D8">
        <w:rPr>
          <w:lang w:val="en-IN"/>
        </w:rPr>
        <w:t>, 34(5), pp.887–905. doi:10.1108/apjml-01-2021-0064.</w:t>
      </w:r>
    </w:p>
    <w:p w14:paraId="1DE84F19" w14:textId="77777777" w:rsidR="00857B67" w:rsidRPr="00C975D8" w:rsidRDefault="00857B67" w:rsidP="00857B67">
      <w:pPr>
        <w:rPr>
          <w:lang w:val="en-IN"/>
        </w:rPr>
      </w:pPr>
      <w:r w:rsidRPr="00C975D8">
        <w:rPr>
          <w:lang w:val="en-IN"/>
        </w:rPr>
        <w:t xml:space="preserve">Sigala, M., Ooi, K.-B., Garry Wei-Han Tan, Eugene Cheng-Xi Aw, Dimitrios Buhalis, Cham, T.-H., Chen, M.-M., Dwivedi, Y.K., </w:t>
      </w:r>
      <w:proofErr w:type="spellStart"/>
      <w:r w:rsidRPr="00C975D8">
        <w:rPr>
          <w:lang w:val="en-IN"/>
        </w:rPr>
        <w:t>Gretzel</w:t>
      </w:r>
      <w:proofErr w:type="spellEnd"/>
      <w:r w:rsidRPr="00C975D8">
        <w:rPr>
          <w:lang w:val="en-IN"/>
        </w:rPr>
        <w:t xml:space="preserve">, U., Alessandro </w:t>
      </w:r>
      <w:proofErr w:type="spellStart"/>
      <w:r w:rsidRPr="00C975D8">
        <w:rPr>
          <w:lang w:val="en-IN"/>
        </w:rPr>
        <w:t>Inversini</w:t>
      </w:r>
      <w:proofErr w:type="spellEnd"/>
      <w:r w:rsidRPr="00C975D8">
        <w:rPr>
          <w:lang w:val="en-IN"/>
        </w:rPr>
        <w:t xml:space="preserve">, Jung, T., Law, R. and Ivy </w:t>
      </w:r>
      <w:proofErr w:type="spellStart"/>
      <w:r w:rsidRPr="00C975D8">
        <w:rPr>
          <w:lang w:val="en-IN"/>
        </w:rPr>
        <w:t>Huiyue</w:t>
      </w:r>
      <w:proofErr w:type="spellEnd"/>
      <w:r w:rsidRPr="00C975D8">
        <w:rPr>
          <w:lang w:val="en-IN"/>
        </w:rPr>
        <w:t xml:space="preserve"> Ye (2024). Understanding the impact of ChatGPT on tourism and hospitality: Trends, prospects and research agenda. </w:t>
      </w:r>
      <w:r w:rsidRPr="00C975D8">
        <w:rPr>
          <w:i/>
          <w:iCs/>
          <w:lang w:val="en-IN"/>
        </w:rPr>
        <w:t>Journal of Hospitality and tourism management</w:t>
      </w:r>
      <w:r w:rsidRPr="00C975D8">
        <w:rPr>
          <w:lang w:val="en-IN"/>
        </w:rPr>
        <w:t>, 60, pp.384–390. doi:10.1016/j.jhtm.2024.08.004.</w:t>
      </w:r>
    </w:p>
    <w:p w14:paraId="1AE1714B" w14:textId="77777777" w:rsidR="00950E81" w:rsidRPr="00950E81" w:rsidRDefault="00950E81" w:rsidP="00950E81"/>
    <w:sectPr w:rsidR="00950E81" w:rsidRPr="00950E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D1797"/>
    <w:multiLevelType w:val="hybridMultilevel"/>
    <w:tmpl w:val="6DB648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6F16807"/>
    <w:multiLevelType w:val="hybridMultilevel"/>
    <w:tmpl w:val="497694B2"/>
    <w:lvl w:ilvl="0" w:tplc="1EA0256E">
      <w:start w:val="1"/>
      <w:numFmt w:val="bullet"/>
      <w:lvlText w:val="•"/>
      <w:lvlJc w:val="left"/>
      <w:pPr>
        <w:tabs>
          <w:tab w:val="num" w:pos="720"/>
        </w:tabs>
        <w:ind w:left="720" w:hanging="360"/>
      </w:pPr>
      <w:rPr>
        <w:rFonts w:ascii="Arial" w:hAnsi="Arial" w:hint="default"/>
      </w:rPr>
    </w:lvl>
    <w:lvl w:ilvl="1" w:tplc="43B84D4E" w:tentative="1">
      <w:start w:val="1"/>
      <w:numFmt w:val="bullet"/>
      <w:lvlText w:val="•"/>
      <w:lvlJc w:val="left"/>
      <w:pPr>
        <w:tabs>
          <w:tab w:val="num" w:pos="1440"/>
        </w:tabs>
        <w:ind w:left="1440" w:hanging="360"/>
      </w:pPr>
      <w:rPr>
        <w:rFonts w:ascii="Arial" w:hAnsi="Arial" w:hint="default"/>
      </w:rPr>
    </w:lvl>
    <w:lvl w:ilvl="2" w:tplc="30860096" w:tentative="1">
      <w:start w:val="1"/>
      <w:numFmt w:val="bullet"/>
      <w:lvlText w:val="•"/>
      <w:lvlJc w:val="left"/>
      <w:pPr>
        <w:tabs>
          <w:tab w:val="num" w:pos="2160"/>
        </w:tabs>
        <w:ind w:left="2160" w:hanging="360"/>
      </w:pPr>
      <w:rPr>
        <w:rFonts w:ascii="Arial" w:hAnsi="Arial" w:hint="default"/>
      </w:rPr>
    </w:lvl>
    <w:lvl w:ilvl="3" w:tplc="EEE445A6" w:tentative="1">
      <w:start w:val="1"/>
      <w:numFmt w:val="bullet"/>
      <w:lvlText w:val="•"/>
      <w:lvlJc w:val="left"/>
      <w:pPr>
        <w:tabs>
          <w:tab w:val="num" w:pos="2880"/>
        </w:tabs>
        <w:ind w:left="2880" w:hanging="360"/>
      </w:pPr>
      <w:rPr>
        <w:rFonts w:ascii="Arial" w:hAnsi="Arial" w:hint="default"/>
      </w:rPr>
    </w:lvl>
    <w:lvl w:ilvl="4" w:tplc="5A140BB8" w:tentative="1">
      <w:start w:val="1"/>
      <w:numFmt w:val="bullet"/>
      <w:lvlText w:val="•"/>
      <w:lvlJc w:val="left"/>
      <w:pPr>
        <w:tabs>
          <w:tab w:val="num" w:pos="3600"/>
        </w:tabs>
        <w:ind w:left="3600" w:hanging="360"/>
      </w:pPr>
      <w:rPr>
        <w:rFonts w:ascii="Arial" w:hAnsi="Arial" w:hint="default"/>
      </w:rPr>
    </w:lvl>
    <w:lvl w:ilvl="5" w:tplc="DA50B34A" w:tentative="1">
      <w:start w:val="1"/>
      <w:numFmt w:val="bullet"/>
      <w:lvlText w:val="•"/>
      <w:lvlJc w:val="left"/>
      <w:pPr>
        <w:tabs>
          <w:tab w:val="num" w:pos="4320"/>
        </w:tabs>
        <w:ind w:left="4320" w:hanging="360"/>
      </w:pPr>
      <w:rPr>
        <w:rFonts w:ascii="Arial" w:hAnsi="Arial" w:hint="default"/>
      </w:rPr>
    </w:lvl>
    <w:lvl w:ilvl="6" w:tplc="A3CA24CA" w:tentative="1">
      <w:start w:val="1"/>
      <w:numFmt w:val="bullet"/>
      <w:lvlText w:val="•"/>
      <w:lvlJc w:val="left"/>
      <w:pPr>
        <w:tabs>
          <w:tab w:val="num" w:pos="5040"/>
        </w:tabs>
        <w:ind w:left="5040" w:hanging="360"/>
      </w:pPr>
      <w:rPr>
        <w:rFonts w:ascii="Arial" w:hAnsi="Arial" w:hint="default"/>
      </w:rPr>
    </w:lvl>
    <w:lvl w:ilvl="7" w:tplc="B5CA7CD2" w:tentative="1">
      <w:start w:val="1"/>
      <w:numFmt w:val="bullet"/>
      <w:lvlText w:val="•"/>
      <w:lvlJc w:val="left"/>
      <w:pPr>
        <w:tabs>
          <w:tab w:val="num" w:pos="5760"/>
        </w:tabs>
        <w:ind w:left="5760" w:hanging="360"/>
      </w:pPr>
      <w:rPr>
        <w:rFonts w:ascii="Arial" w:hAnsi="Arial" w:hint="default"/>
      </w:rPr>
    </w:lvl>
    <w:lvl w:ilvl="8" w:tplc="FC6678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5126FF"/>
    <w:multiLevelType w:val="hybridMultilevel"/>
    <w:tmpl w:val="7630A47E"/>
    <w:lvl w:ilvl="0" w:tplc="300CA0F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93A0BFE"/>
    <w:multiLevelType w:val="multilevel"/>
    <w:tmpl w:val="7614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183A58"/>
    <w:multiLevelType w:val="multilevel"/>
    <w:tmpl w:val="EC90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3B2D72"/>
    <w:multiLevelType w:val="hybridMultilevel"/>
    <w:tmpl w:val="4C3AD5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5DD4D3D"/>
    <w:multiLevelType w:val="hybridMultilevel"/>
    <w:tmpl w:val="BE2647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C927E12"/>
    <w:multiLevelType w:val="multilevel"/>
    <w:tmpl w:val="9516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7"/>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drawingGridHorizontalSpacing w:val="181"/>
  <w:drawingGridVerticalSpacing w:val="11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30"/>
    <w:rsid w:val="00006A43"/>
    <w:rsid w:val="00025BA6"/>
    <w:rsid w:val="00044673"/>
    <w:rsid w:val="0004555C"/>
    <w:rsid w:val="00061C05"/>
    <w:rsid w:val="0007074A"/>
    <w:rsid w:val="000776DF"/>
    <w:rsid w:val="00094823"/>
    <w:rsid w:val="00097E84"/>
    <w:rsid w:val="000A673B"/>
    <w:rsid w:val="00124426"/>
    <w:rsid w:val="00130CE8"/>
    <w:rsid w:val="00141FC5"/>
    <w:rsid w:val="00154335"/>
    <w:rsid w:val="001608C0"/>
    <w:rsid w:val="00162412"/>
    <w:rsid w:val="00171937"/>
    <w:rsid w:val="00195154"/>
    <w:rsid w:val="001B1A70"/>
    <w:rsid w:val="001C06F8"/>
    <w:rsid w:val="001C32D3"/>
    <w:rsid w:val="001D40AC"/>
    <w:rsid w:val="001D4D1E"/>
    <w:rsid w:val="001D75FD"/>
    <w:rsid w:val="001E125A"/>
    <w:rsid w:val="001E4819"/>
    <w:rsid w:val="001F3BC9"/>
    <w:rsid w:val="001F604C"/>
    <w:rsid w:val="0022558E"/>
    <w:rsid w:val="00245ECD"/>
    <w:rsid w:val="00260580"/>
    <w:rsid w:val="00296C33"/>
    <w:rsid w:val="002A4002"/>
    <w:rsid w:val="002C040F"/>
    <w:rsid w:val="002D5FA7"/>
    <w:rsid w:val="002E1013"/>
    <w:rsid w:val="002F4F7B"/>
    <w:rsid w:val="0030366C"/>
    <w:rsid w:val="003141FF"/>
    <w:rsid w:val="00361B60"/>
    <w:rsid w:val="00372633"/>
    <w:rsid w:val="0037738D"/>
    <w:rsid w:val="003A0B91"/>
    <w:rsid w:val="003A1CE8"/>
    <w:rsid w:val="003B4CAC"/>
    <w:rsid w:val="003B7146"/>
    <w:rsid w:val="003C704E"/>
    <w:rsid w:val="003E3F2E"/>
    <w:rsid w:val="003F432E"/>
    <w:rsid w:val="003F4EA9"/>
    <w:rsid w:val="003F66F7"/>
    <w:rsid w:val="00415375"/>
    <w:rsid w:val="00417F2A"/>
    <w:rsid w:val="00426D75"/>
    <w:rsid w:val="00452C01"/>
    <w:rsid w:val="00472A28"/>
    <w:rsid w:val="00483BE2"/>
    <w:rsid w:val="00490119"/>
    <w:rsid w:val="00494F29"/>
    <w:rsid w:val="004A4DE3"/>
    <w:rsid w:val="005007B1"/>
    <w:rsid w:val="00507EE5"/>
    <w:rsid w:val="0051669E"/>
    <w:rsid w:val="00520DB0"/>
    <w:rsid w:val="005241FB"/>
    <w:rsid w:val="0054481C"/>
    <w:rsid w:val="0054781D"/>
    <w:rsid w:val="00554188"/>
    <w:rsid w:val="005B456D"/>
    <w:rsid w:val="005C7CCE"/>
    <w:rsid w:val="005E72CC"/>
    <w:rsid w:val="00600AC8"/>
    <w:rsid w:val="00602956"/>
    <w:rsid w:val="00606187"/>
    <w:rsid w:val="006103A3"/>
    <w:rsid w:val="006243CC"/>
    <w:rsid w:val="00633066"/>
    <w:rsid w:val="00656C72"/>
    <w:rsid w:val="006645A5"/>
    <w:rsid w:val="00696525"/>
    <w:rsid w:val="006B3E08"/>
    <w:rsid w:val="006B5EE7"/>
    <w:rsid w:val="006C447C"/>
    <w:rsid w:val="006D26E9"/>
    <w:rsid w:val="00717E5B"/>
    <w:rsid w:val="00725D63"/>
    <w:rsid w:val="00746071"/>
    <w:rsid w:val="00753833"/>
    <w:rsid w:val="007B5BBE"/>
    <w:rsid w:val="007C574E"/>
    <w:rsid w:val="007F056D"/>
    <w:rsid w:val="008058B2"/>
    <w:rsid w:val="008370B7"/>
    <w:rsid w:val="008442C7"/>
    <w:rsid w:val="00857B67"/>
    <w:rsid w:val="00861B76"/>
    <w:rsid w:val="00891825"/>
    <w:rsid w:val="008D6906"/>
    <w:rsid w:val="00903089"/>
    <w:rsid w:val="00932303"/>
    <w:rsid w:val="00943303"/>
    <w:rsid w:val="00950E81"/>
    <w:rsid w:val="009B2618"/>
    <w:rsid w:val="009E1122"/>
    <w:rsid w:val="009F364A"/>
    <w:rsid w:val="009F372A"/>
    <w:rsid w:val="00A0305B"/>
    <w:rsid w:val="00A05040"/>
    <w:rsid w:val="00A07BEB"/>
    <w:rsid w:val="00A14E72"/>
    <w:rsid w:val="00A75905"/>
    <w:rsid w:val="00A86F9B"/>
    <w:rsid w:val="00B04B90"/>
    <w:rsid w:val="00B21256"/>
    <w:rsid w:val="00B23E30"/>
    <w:rsid w:val="00B26FAC"/>
    <w:rsid w:val="00B311B5"/>
    <w:rsid w:val="00BD760E"/>
    <w:rsid w:val="00C02408"/>
    <w:rsid w:val="00C06D57"/>
    <w:rsid w:val="00C077DA"/>
    <w:rsid w:val="00C12345"/>
    <w:rsid w:val="00C3583F"/>
    <w:rsid w:val="00C542B4"/>
    <w:rsid w:val="00C812E5"/>
    <w:rsid w:val="00CB0261"/>
    <w:rsid w:val="00CB247D"/>
    <w:rsid w:val="00CB2CF6"/>
    <w:rsid w:val="00CC2460"/>
    <w:rsid w:val="00CE58C1"/>
    <w:rsid w:val="00CE7D42"/>
    <w:rsid w:val="00D04DD6"/>
    <w:rsid w:val="00D07FBD"/>
    <w:rsid w:val="00D506BD"/>
    <w:rsid w:val="00D52D46"/>
    <w:rsid w:val="00D72C61"/>
    <w:rsid w:val="00DE240F"/>
    <w:rsid w:val="00E20707"/>
    <w:rsid w:val="00E274FB"/>
    <w:rsid w:val="00E90BD2"/>
    <w:rsid w:val="00E95A78"/>
    <w:rsid w:val="00EB3C02"/>
    <w:rsid w:val="00EB5F38"/>
    <w:rsid w:val="00ED1EFB"/>
    <w:rsid w:val="00EF6931"/>
    <w:rsid w:val="00F055A8"/>
    <w:rsid w:val="00F10F49"/>
    <w:rsid w:val="00F1124C"/>
    <w:rsid w:val="00F22F33"/>
    <w:rsid w:val="00F47EBC"/>
    <w:rsid w:val="00F82370"/>
    <w:rsid w:val="00FA60D6"/>
    <w:rsid w:val="00FB1FC7"/>
    <w:rsid w:val="00FC144A"/>
    <w:rsid w:val="00FC6EDC"/>
    <w:rsid w:val="00FD1B2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1535"/>
  <w15:chartTrackingRefBased/>
  <w15:docId w15:val="{3FF56125-435C-42EE-AA74-62BE1950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A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055A8"/>
    <w:pPr>
      <w:keepNext/>
      <w:keepLines/>
      <w:spacing w:before="360" w:after="80"/>
      <w:outlineLvl w:val="0"/>
    </w:pPr>
    <w:rPr>
      <w:rFonts w:eastAsiaTheme="majorEastAsia" w:cstheme="majorBidi"/>
      <w:b/>
      <w:color w:val="000000" w:themeColor="text1"/>
      <w:sz w:val="28"/>
      <w:szCs w:val="36"/>
    </w:rPr>
  </w:style>
  <w:style w:type="paragraph" w:styleId="Heading2">
    <w:name w:val="heading 2"/>
    <w:basedOn w:val="Normal"/>
    <w:next w:val="Normal"/>
    <w:link w:val="Heading2Char"/>
    <w:uiPriority w:val="9"/>
    <w:unhideWhenUsed/>
    <w:qFormat/>
    <w:rsid w:val="00F055A8"/>
    <w:pPr>
      <w:keepNext/>
      <w:keepLines/>
      <w:spacing w:before="160" w:after="80"/>
      <w:outlineLvl w:val="1"/>
    </w:pPr>
    <w:rPr>
      <w:rFonts w:eastAsiaTheme="majorEastAsia" w:cstheme="majorBidi"/>
      <w:color w:val="000000" w:themeColor="text1"/>
      <w:szCs w:val="29"/>
      <w:u w:val="single"/>
    </w:rPr>
  </w:style>
  <w:style w:type="paragraph" w:styleId="Heading3">
    <w:name w:val="heading 3"/>
    <w:basedOn w:val="Normal"/>
    <w:next w:val="Normal"/>
    <w:link w:val="Heading3Char"/>
    <w:uiPriority w:val="9"/>
    <w:semiHidden/>
    <w:unhideWhenUsed/>
    <w:qFormat/>
    <w:rsid w:val="00B23E30"/>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B23E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3E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3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5A8"/>
    <w:rPr>
      <w:rFonts w:ascii="Times New Roman" w:eastAsiaTheme="majorEastAsia" w:hAnsi="Times New Roman" w:cstheme="majorBidi"/>
      <w:b/>
      <w:color w:val="000000" w:themeColor="text1"/>
      <w:sz w:val="28"/>
      <w:szCs w:val="36"/>
      <w:lang w:val="en-GB"/>
    </w:rPr>
  </w:style>
  <w:style w:type="character" w:customStyle="1" w:styleId="Heading2Char">
    <w:name w:val="Heading 2 Char"/>
    <w:basedOn w:val="DefaultParagraphFont"/>
    <w:link w:val="Heading2"/>
    <w:uiPriority w:val="9"/>
    <w:rsid w:val="00F055A8"/>
    <w:rPr>
      <w:rFonts w:ascii="Times New Roman" w:eastAsiaTheme="majorEastAsia" w:hAnsi="Times New Roman" w:cstheme="majorBidi"/>
      <w:color w:val="000000" w:themeColor="text1"/>
      <w:sz w:val="24"/>
      <w:szCs w:val="29"/>
      <w:u w:val="single"/>
      <w:lang w:val="en-GB"/>
    </w:rPr>
  </w:style>
  <w:style w:type="character" w:customStyle="1" w:styleId="Heading3Char">
    <w:name w:val="Heading 3 Char"/>
    <w:basedOn w:val="DefaultParagraphFont"/>
    <w:link w:val="Heading3"/>
    <w:uiPriority w:val="9"/>
    <w:semiHidden/>
    <w:rsid w:val="00B23E30"/>
    <w:rPr>
      <w:rFonts w:eastAsiaTheme="majorEastAsia" w:cstheme="majorBidi"/>
      <w:color w:val="2F5496" w:themeColor="accent1" w:themeShade="BF"/>
      <w:sz w:val="28"/>
      <w:szCs w:val="25"/>
      <w:lang w:val="en-GB"/>
    </w:rPr>
  </w:style>
  <w:style w:type="character" w:customStyle="1" w:styleId="Heading4Char">
    <w:name w:val="Heading 4 Char"/>
    <w:basedOn w:val="DefaultParagraphFont"/>
    <w:link w:val="Heading4"/>
    <w:uiPriority w:val="9"/>
    <w:semiHidden/>
    <w:rsid w:val="00B23E3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23E3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23E3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23E3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23E3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23E3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23E3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23E30"/>
    <w:rPr>
      <w:rFonts w:asciiTheme="majorHAnsi" w:eastAsiaTheme="majorEastAsia" w:hAnsiTheme="majorHAnsi" w:cstheme="majorBidi"/>
      <w:spacing w:val="-10"/>
      <w:kern w:val="28"/>
      <w:sz w:val="56"/>
      <w:szCs w:val="50"/>
      <w:lang w:val="en-GB"/>
    </w:rPr>
  </w:style>
  <w:style w:type="paragraph" w:styleId="Subtitle">
    <w:name w:val="Subtitle"/>
    <w:basedOn w:val="Normal"/>
    <w:next w:val="Normal"/>
    <w:link w:val="SubtitleChar"/>
    <w:uiPriority w:val="11"/>
    <w:qFormat/>
    <w:rsid w:val="00B23E3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23E30"/>
    <w:rPr>
      <w:rFonts w:eastAsiaTheme="majorEastAsia" w:cstheme="majorBidi"/>
      <w:color w:val="595959" w:themeColor="text1" w:themeTint="A6"/>
      <w:spacing w:val="15"/>
      <w:sz w:val="28"/>
      <w:szCs w:val="25"/>
      <w:lang w:val="en-GB"/>
    </w:rPr>
  </w:style>
  <w:style w:type="paragraph" w:styleId="Quote">
    <w:name w:val="Quote"/>
    <w:basedOn w:val="Normal"/>
    <w:next w:val="Normal"/>
    <w:link w:val="QuoteChar"/>
    <w:uiPriority w:val="29"/>
    <w:qFormat/>
    <w:rsid w:val="00B23E30"/>
    <w:pPr>
      <w:spacing w:before="160"/>
      <w:jc w:val="center"/>
    </w:pPr>
    <w:rPr>
      <w:i/>
      <w:iCs/>
      <w:color w:val="404040" w:themeColor="text1" w:themeTint="BF"/>
    </w:rPr>
  </w:style>
  <w:style w:type="character" w:customStyle="1" w:styleId="QuoteChar">
    <w:name w:val="Quote Char"/>
    <w:basedOn w:val="DefaultParagraphFont"/>
    <w:link w:val="Quote"/>
    <w:uiPriority w:val="29"/>
    <w:rsid w:val="00B23E30"/>
    <w:rPr>
      <w:i/>
      <w:iCs/>
      <w:color w:val="404040" w:themeColor="text1" w:themeTint="BF"/>
      <w:lang w:val="en-GB"/>
    </w:rPr>
  </w:style>
  <w:style w:type="paragraph" w:styleId="ListParagraph">
    <w:name w:val="List Paragraph"/>
    <w:basedOn w:val="Normal"/>
    <w:uiPriority w:val="34"/>
    <w:qFormat/>
    <w:rsid w:val="00B23E30"/>
    <w:pPr>
      <w:ind w:left="720"/>
      <w:contextualSpacing/>
    </w:pPr>
  </w:style>
  <w:style w:type="character" w:styleId="IntenseEmphasis">
    <w:name w:val="Intense Emphasis"/>
    <w:basedOn w:val="DefaultParagraphFont"/>
    <w:uiPriority w:val="21"/>
    <w:qFormat/>
    <w:rsid w:val="00B23E30"/>
    <w:rPr>
      <w:i/>
      <w:iCs/>
      <w:color w:val="2F5496" w:themeColor="accent1" w:themeShade="BF"/>
    </w:rPr>
  </w:style>
  <w:style w:type="paragraph" w:styleId="IntenseQuote">
    <w:name w:val="Intense Quote"/>
    <w:basedOn w:val="Normal"/>
    <w:next w:val="Normal"/>
    <w:link w:val="IntenseQuoteChar"/>
    <w:uiPriority w:val="30"/>
    <w:qFormat/>
    <w:rsid w:val="00B23E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3E30"/>
    <w:rPr>
      <w:i/>
      <w:iCs/>
      <w:color w:val="2F5496" w:themeColor="accent1" w:themeShade="BF"/>
      <w:lang w:val="en-GB"/>
    </w:rPr>
  </w:style>
  <w:style w:type="character" w:styleId="IntenseReference">
    <w:name w:val="Intense Reference"/>
    <w:basedOn w:val="DefaultParagraphFont"/>
    <w:uiPriority w:val="32"/>
    <w:qFormat/>
    <w:rsid w:val="00B23E30"/>
    <w:rPr>
      <w:b/>
      <w:bCs/>
      <w:smallCaps/>
      <w:color w:val="2F5496" w:themeColor="accent1" w:themeShade="BF"/>
      <w:spacing w:val="5"/>
    </w:rPr>
  </w:style>
  <w:style w:type="paragraph" w:styleId="TOCHeading">
    <w:name w:val="TOC Heading"/>
    <w:basedOn w:val="Heading1"/>
    <w:next w:val="Normal"/>
    <w:uiPriority w:val="39"/>
    <w:unhideWhenUsed/>
    <w:qFormat/>
    <w:rsid w:val="00F10F49"/>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F10F49"/>
    <w:pPr>
      <w:spacing w:after="100"/>
    </w:pPr>
  </w:style>
  <w:style w:type="paragraph" w:styleId="TOC2">
    <w:name w:val="toc 2"/>
    <w:basedOn w:val="Normal"/>
    <w:next w:val="Normal"/>
    <w:autoRedefine/>
    <w:uiPriority w:val="39"/>
    <w:unhideWhenUsed/>
    <w:rsid w:val="00F10F49"/>
    <w:pPr>
      <w:spacing w:after="100"/>
      <w:ind w:left="240"/>
    </w:pPr>
  </w:style>
  <w:style w:type="character" w:styleId="Hyperlink">
    <w:name w:val="Hyperlink"/>
    <w:basedOn w:val="DefaultParagraphFont"/>
    <w:uiPriority w:val="99"/>
    <w:unhideWhenUsed/>
    <w:rsid w:val="00F10F49"/>
    <w:rPr>
      <w:color w:val="0563C1" w:themeColor="hyperlink"/>
      <w:u w:val="single"/>
    </w:rPr>
  </w:style>
  <w:style w:type="table" w:styleId="TableGrid">
    <w:name w:val="Table Grid"/>
    <w:basedOn w:val="TableNormal"/>
    <w:uiPriority w:val="39"/>
    <w:rsid w:val="00554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7E50B-511C-463E-9FAB-2DC4F736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1459</Words>
  <Characters>8321</Characters>
  <Application>Microsoft Office Word</Application>
  <DocSecurity>0</DocSecurity>
  <Lines>69</Lines>
  <Paragraphs>19</Paragraphs>
  <ScaleCrop>false</ScaleCrop>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
  <cp:lastModifiedBy>Microsoft Office User</cp:lastModifiedBy>
  <cp:revision>10</cp:revision>
  <dcterms:created xsi:type="dcterms:W3CDTF">2026-07-22T09:32:00Z</dcterms:created>
  <dcterms:modified xsi:type="dcterms:W3CDTF">2026-07-22T10:19:00Z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77c9208c-eadb-44fe-a369-b1d058e65338</vt:lpwstr>
  </property>
</Properties>
</file>