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5D2B5" w14:textId="64584F34" w:rsidR="001072C3" w:rsidRDefault="005F1039" w:rsidP="001072C3">
      <w:pPr>
        <w:spacing w:line="360" w:lineRule="auto"/>
        <w:jc w:val="center"/>
        <w:rPr>
          <w:rFonts w:ascii="Times New Roman" w:hAnsi="Times New Roman" w:cs="Times New Roman"/>
          <w:b/>
          <w:bCs/>
        </w:rPr>
      </w:pPr>
      <w:r>
        <w:rPr>
          <w:rFonts w:ascii="Times New Roman" w:hAnsi="Times New Roman" w:cs="Times New Roman"/>
          <w:b/>
          <w:bCs/>
        </w:rPr>
        <w:t>ASSIGNMENT</w:t>
      </w:r>
    </w:p>
    <w:p w14:paraId="24A8D90C" w14:textId="77777777" w:rsidR="0096398F" w:rsidRDefault="001072C3" w:rsidP="001072C3">
      <w:pPr>
        <w:spacing w:line="360" w:lineRule="auto"/>
        <w:jc w:val="center"/>
        <w:rPr>
          <w:rFonts w:ascii="Times New Roman" w:hAnsi="Times New Roman" w:cs="Times New Roman"/>
        </w:rPr>
      </w:pPr>
      <w:r>
        <w:rPr>
          <w:rFonts w:ascii="Times New Roman" w:hAnsi="Times New Roman" w:cs="Times New Roman"/>
          <w:b/>
          <w:bCs/>
        </w:rPr>
        <w:t>Topic-</w:t>
      </w:r>
      <w:r w:rsidRPr="001072C3">
        <w:rPr>
          <w:rFonts w:ascii="Times New Roman" w:hAnsi="Times New Roman" w:cs="Times New Roman"/>
          <w:b/>
          <w:bCs/>
        </w:rPr>
        <w:t xml:space="preserve"> </w:t>
      </w:r>
      <w:r w:rsidR="0096398F" w:rsidRPr="0096398F">
        <w:rPr>
          <w:rFonts w:ascii="Times New Roman" w:hAnsi="Times New Roman" w:cs="Times New Roman"/>
        </w:rPr>
        <w:t>Crisis Nutrition Response Plan for Tourism During Pandemics or Disasters</w:t>
      </w:r>
    </w:p>
    <w:p w14:paraId="2133DED9" w14:textId="074CB42D" w:rsidR="001072C3" w:rsidRPr="001072C3" w:rsidRDefault="001072C3" w:rsidP="001072C3">
      <w:pPr>
        <w:spacing w:line="360" w:lineRule="auto"/>
        <w:jc w:val="center"/>
        <w:rPr>
          <w:rFonts w:ascii="Times New Roman" w:hAnsi="Times New Roman" w:cs="Times New Roman"/>
        </w:rPr>
      </w:pPr>
      <w:r>
        <w:rPr>
          <w:rFonts w:ascii="Times New Roman" w:hAnsi="Times New Roman" w:cs="Times New Roman"/>
          <w:b/>
          <w:bCs/>
        </w:rPr>
        <w:t xml:space="preserve">Student Id- </w:t>
      </w:r>
      <w:r w:rsidRPr="001072C3">
        <w:rPr>
          <w:rFonts w:ascii="Times New Roman" w:hAnsi="Times New Roman" w:cs="Times New Roman"/>
        </w:rPr>
        <w:t>DE240052</w:t>
      </w:r>
    </w:p>
    <w:p w14:paraId="58CA59F5" w14:textId="39389EC4" w:rsidR="001072C3" w:rsidRDefault="001072C3" w:rsidP="001072C3">
      <w:pPr>
        <w:spacing w:line="360" w:lineRule="auto"/>
        <w:jc w:val="center"/>
        <w:rPr>
          <w:rFonts w:ascii="Times New Roman" w:hAnsi="Times New Roman" w:cs="Times New Roman"/>
          <w:b/>
          <w:bCs/>
        </w:rPr>
      </w:pPr>
      <w:r>
        <w:rPr>
          <w:rFonts w:ascii="Times New Roman" w:hAnsi="Times New Roman" w:cs="Times New Roman"/>
          <w:b/>
          <w:bCs/>
        </w:rPr>
        <w:t xml:space="preserve">Student Name- </w:t>
      </w:r>
      <w:r w:rsidRPr="001072C3">
        <w:rPr>
          <w:rFonts w:ascii="Times New Roman" w:hAnsi="Times New Roman" w:cs="Times New Roman"/>
        </w:rPr>
        <w:t>Naveen Sharma</w:t>
      </w:r>
    </w:p>
    <w:p w14:paraId="00F997EA" w14:textId="77777777" w:rsidR="001072C3" w:rsidRDefault="001072C3" w:rsidP="00FE3A96">
      <w:pPr>
        <w:spacing w:line="360" w:lineRule="auto"/>
        <w:jc w:val="both"/>
        <w:rPr>
          <w:rFonts w:ascii="Times New Roman" w:hAnsi="Times New Roman" w:cs="Times New Roman"/>
          <w:b/>
          <w:bCs/>
        </w:rPr>
      </w:pPr>
    </w:p>
    <w:p w14:paraId="40F08D28" w14:textId="77777777" w:rsidR="001072C3" w:rsidRDefault="001072C3" w:rsidP="00FE3A96">
      <w:pPr>
        <w:spacing w:line="360" w:lineRule="auto"/>
        <w:jc w:val="both"/>
        <w:rPr>
          <w:rFonts w:ascii="Times New Roman" w:hAnsi="Times New Roman" w:cs="Times New Roman"/>
          <w:b/>
          <w:bCs/>
        </w:rPr>
      </w:pPr>
    </w:p>
    <w:p w14:paraId="036186A7" w14:textId="77777777" w:rsidR="001072C3" w:rsidRDefault="001072C3" w:rsidP="00FE3A96">
      <w:pPr>
        <w:spacing w:line="360" w:lineRule="auto"/>
        <w:jc w:val="both"/>
        <w:rPr>
          <w:rFonts w:ascii="Times New Roman" w:hAnsi="Times New Roman" w:cs="Times New Roman"/>
          <w:b/>
          <w:bCs/>
        </w:rPr>
      </w:pPr>
    </w:p>
    <w:p w14:paraId="30B85E13" w14:textId="77777777" w:rsidR="001072C3" w:rsidRDefault="001072C3" w:rsidP="00FE3A96">
      <w:pPr>
        <w:spacing w:line="360" w:lineRule="auto"/>
        <w:jc w:val="both"/>
        <w:rPr>
          <w:rFonts w:ascii="Times New Roman" w:hAnsi="Times New Roman" w:cs="Times New Roman"/>
          <w:b/>
          <w:bCs/>
        </w:rPr>
      </w:pPr>
    </w:p>
    <w:p w14:paraId="42D5B530" w14:textId="77777777" w:rsidR="001072C3" w:rsidRDefault="001072C3" w:rsidP="00FE3A96">
      <w:pPr>
        <w:spacing w:line="360" w:lineRule="auto"/>
        <w:jc w:val="both"/>
        <w:rPr>
          <w:rFonts w:ascii="Times New Roman" w:hAnsi="Times New Roman" w:cs="Times New Roman"/>
          <w:b/>
          <w:bCs/>
        </w:rPr>
      </w:pPr>
    </w:p>
    <w:p w14:paraId="38701A51" w14:textId="77777777" w:rsidR="001072C3" w:rsidRDefault="001072C3" w:rsidP="00FE3A96">
      <w:pPr>
        <w:spacing w:line="360" w:lineRule="auto"/>
        <w:jc w:val="both"/>
        <w:rPr>
          <w:rFonts w:ascii="Times New Roman" w:hAnsi="Times New Roman" w:cs="Times New Roman"/>
          <w:b/>
          <w:bCs/>
        </w:rPr>
      </w:pPr>
    </w:p>
    <w:p w14:paraId="208DC549" w14:textId="77777777" w:rsidR="001072C3" w:rsidRDefault="001072C3" w:rsidP="00FE3A96">
      <w:pPr>
        <w:spacing w:line="360" w:lineRule="auto"/>
        <w:jc w:val="both"/>
        <w:rPr>
          <w:rFonts w:ascii="Times New Roman" w:hAnsi="Times New Roman" w:cs="Times New Roman"/>
          <w:b/>
          <w:bCs/>
        </w:rPr>
      </w:pPr>
    </w:p>
    <w:p w14:paraId="2AE3FEFD" w14:textId="77777777" w:rsidR="001072C3" w:rsidRDefault="001072C3" w:rsidP="00FE3A96">
      <w:pPr>
        <w:spacing w:line="360" w:lineRule="auto"/>
        <w:jc w:val="both"/>
        <w:rPr>
          <w:rFonts w:ascii="Times New Roman" w:hAnsi="Times New Roman" w:cs="Times New Roman"/>
          <w:b/>
          <w:bCs/>
        </w:rPr>
      </w:pPr>
    </w:p>
    <w:p w14:paraId="06A7A157" w14:textId="77777777" w:rsidR="001072C3" w:rsidRDefault="001072C3" w:rsidP="00FE3A96">
      <w:pPr>
        <w:spacing w:line="360" w:lineRule="auto"/>
        <w:jc w:val="both"/>
        <w:rPr>
          <w:rFonts w:ascii="Times New Roman" w:hAnsi="Times New Roman" w:cs="Times New Roman"/>
          <w:b/>
          <w:bCs/>
        </w:rPr>
      </w:pPr>
    </w:p>
    <w:p w14:paraId="605984A5" w14:textId="77777777" w:rsidR="001072C3" w:rsidRDefault="001072C3" w:rsidP="00FE3A96">
      <w:pPr>
        <w:spacing w:line="360" w:lineRule="auto"/>
        <w:jc w:val="both"/>
        <w:rPr>
          <w:rFonts w:ascii="Times New Roman" w:hAnsi="Times New Roman" w:cs="Times New Roman"/>
          <w:b/>
          <w:bCs/>
        </w:rPr>
      </w:pPr>
    </w:p>
    <w:p w14:paraId="45120D4F" w14:textId="77777777" w:rsidR="001072C3" w:rsidRDefault="001072C3" w:rsidP="00FE3A96">
      <w:pPr>
        <w:spacing w:line="360" w:lineRule="auto"/>
        <w:jc w:val="both"/>
        <w:rPr>
          <w:rFonts w:ascii="Times New Roman" w:hAnsi="Times New Roman" w:cs="Times New Roman"/>
          <w:b/>
          <w:bCs/>
        </w:rPr>
      </w:pPr>
    </w:p>
    <w:p w14:paraId="60E18F14" w14:textId="77777777" w:rsidR="001072C3" w:rsidRDefault="001072C3" w:rsidP="00FE3A96">
      <w:pPr>
        <w:spacing w:line="360" w:lineRule="auto"/>
        <w:jc w:val="both"/>
        <w:rPr>
          <w:rFonts w:ascii="Times New Roman" w:hAnsi="Times New Roman" w:cs="Times New Roman"/>
          <w:b/>
          <w:bCs/>
        </w:rPr>
      </w:pPr>
    </w:p>
    <w:p w14:paraId="125EBD5D" w14:textId="77777777" w:rsidR="001072C3" w:rsidRDefault="001072C3" w:rsidP="00FE3A96">
      <w:pPr>
        <w:spacing w:line="360" w:lineRule="auto"/>
        <w:jc w:val="both"/>
        <w:rPr>
          <w:rFonts w:ascii="Times New Roman" w:hAnsi="Times New Roman" w:cs="Times New Roman"/>
          <w:b/>
          <w:bCs/>
        </w:rPr>
      </w:pPr>
    </w:p>
    <w:p w14:paraId="4A17EA0B" w14:textId="77777777" w:rsidR="001072C3" w:rsidRDefault="001072C3" w:rsidP="00FE3A96">
      <w:pPr>
        <w:spacing w:line="360" w:lineRule="auto"/>
        <w:jc w:val="both"/>
        <w:rPr>
          <w:rFonts w:ascii="Times New Roman" w:hAnsi="Times New Roman" w:cs="Times New Roman"/>
          <w:b/>
          <w:bCs/>
        </w:rPr>
      </w:pPr>
    </w:p>
    <w:p w14:paraId="030CE6D0" w14:textId="77777777" w:rsidR="001072C3" w:rsidRDefault="001072C3" w:rsidP="00FE3A96">
      <w:pPr>
        <w:spacing w:line="360" w:lineRule="auto"/>
        <w:jc w:val="both"/>
        <w:rPr>
          <w:rFonts w:ascii="Times New Roman" w:hAnsi="Times New Roman" w:cs="Times New Roman"/>
          <w:b/>
          <w:bCs/>
        </w:rPr>
      </w:pPr>
    </w:p>
    <w:p w14:paraId="0068FCEF" w14:textId="77777777" w:rsidR="001072C3" w:rsidRDefault="001072C3" w:rsidP="00FE3A96">
      <w:pPr>
        <w:spacing w:line="360" w:lineRule="auto"/>
        <w:jc w:val="both"/>
        <w:rPr>
          <w:rFonts w:ascii="Times New Roman" w:hAnsi="Times New Roman" w:cs="Times New Roman"/>
          <w:b/>
          <w:bCs/>
        </w:rPr>
      </w:pPr>
    </w:p>
    <w:p w14:paraId="081D87E6" w14:textId="77777777" w:rsidR="001072C3" w:rsidRDefault="001072C3" w:rsidP="00FE3A96">
      <w:pPr>
        <w:spacing w:line="360" w:lineRule="auto"/>
        <w:jc w:val="both"/>
        <w:rPr>
          <w:rFonts w:ascii="Times New Roman" w:hAnsi="Times New Roman" w:cs="Times New Roman"/>
          <w:b/>
          <w:bCs/>
        </w:rPr>
      </w:pPr>
    </w:p>
    <w:p w14:paraId="61D9B227" w14:textId="77777777" w:rsidR="001072C3" w:rsidRDefault="001072C3" w:rsidP="00FE3A96">
      <w:pPr>
        <w:spacing w:line="360" w:lineRule="auto"/>
        <w:jc w:val="both"/>
        <w:rPr>
          <w:rFonts w:ascii="Times New Roman" w:hAnsi="Times New Roman" w:cs="Times New Roman"/>
          <w:b/>
          <w:bCs/>
        </w:rPr>
      </w:pPr>
    </w:p>
    <w:p w14:paraId="36122079" w14:textId="77777777" w:rsidR="001072C3" w:rsidRDefault="001072C3" w:rsidP="001072C3">
      <w:pPr>
        <w:spacing w:line="360" w:lineRule="auto"/>
        <w:rPr>
          <w:rFonts w:ascii="Times New Roman" w:hAnsi="Times New Roman" w:cs="Times New Roman"/>
          <w:b/>
          <w:bCs/>
        </w:rPr>
      </w:pPr>
    </w:p>
    <w:p w14:paraId="6A8874E4" w14:textId="2496539B" w:rsidR="001072C3" w:rsidRPr="001072C3" w:rsidRDefault="001072C3" w:rsidP="001072C3">
      <w:pPr>
        <w:spacing w:line="360" w:lineRule="auto"/>
        <w:rPr>
          <w:rFonts w:ascii="Times New Roman" w:hAnsi="Times New Roman" w:cs="Times New Roman"/>
          <w:b/>
          <w:bCs/>
        </w:rPr>
      </w:pPr>
      <w:r w:rsidRPr="001072C3">
        <w:rPr>
          <w:rFonts w:ascii="Times New Roman" w:hAnsi="Times New Roman" w:cs="Times New Roman"/>
          <w:b/>
          <w:bCs/>
        </w:rPr>
        <w:lastRenderedPageBreak/>
        <w:t>Table of Contents</w:t>
      </w:r>
    </w:p>
    <w:p w14:paraId="0FF94CDC"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 xml:space="preserve">Introduction </w:t>
      </w:r>
    </w:p>
    <w:p w14:paraId="6A065B54" w14:textId="77777777" w:rsidR="001072C3" w:rsidRPr="001072C3" w:rsidRDefault="001072C3" w:rsidP="001072C3">
      <w:pPr>
        <w:pStyle w:val="ListParagraph"/>
        <w:numPr>
          <w:ilvl w:val="0"/>
          <w:numId w:val="37"/>
        </w:numPr>
        <w:spacing w:line="360" w:lineRule="auto"/>
        <w:rPr>
          <w:rFonts w:ascii="Times New Roman" w:hAnsi="Times New Roman" w:cs="Times New Roman"/>
        </w:rPr>
      </w:pPr>
      <w:r w:rsidRPr="001072C3">
        <w:rPr>
          <w:rFonts w:ascii="Times New Roman" w:hAnsi="Times New Roman" w:cs="Times New Roman"/>
        </w:rPr>
        <w:t xml:space="preserve">Overview of the health crisis and nutrition challenges </w:t>
      </w:r>
    </w:p>
    <w:p w14:paraId="10EA8354" w14:textId="77777777" w:rsidR="001072C3" w:rsidRPr="001072C3" w:rsidRDefault="001072C3" w:rsidP="001072C3">
      <w:pPr>
        <w:pStyle w:val="ListParagraph"/>
        <w:numPr>
          <w:ilvl w:val="0"/>
          <w:numId w:val="37"/>
        </w:numPr>
        <w:spacing w:line="360" w:lineRule="auto"/>
        <w:rPr>
          <w:rFonts w:ascii="Times New Roman" w:hAnsi="Times New Roman" w:cs="Times New Roman"/>
        </w:rPr>
      </w:pPr>
      <w:r w:rsidRPr="001072C3">
        <w:rPr>
          <w:rFonts w:ascii="Times New Roman" w:hAnsi="Times New Roman" w:cs="Times New Roman"/>
        </w:rPr>
        <w:t>Purpose and scope of the Crisis Nutrition Response Plan</w:t>
      </w:r>
    </w:p>
    <w:p w14:paraId="0FBCF0E1"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Crisis Nutrition Protocol</w:t>
      </w:r>
      <w:r w:rsidRPr="001072C3">
        <w:rPr>
          <w:rFonts w:ascii="Times New Roman" w:hAnsi="Times New Roman" w:cs="Times New Roman"/>
          <w:b/>
          <w:bCs/>
        </w:rPr>
        <w:br/>
      </w:r>
      <w:r w:rsidRPr="001072C3">
        <w:rPr>
          <w:rFonts w:ascii="Times New Roman" w:hAnsi="Times New Roman" w:cs="Times New Roman"/>
        </w:rPr>
        <w:t>2.1 Emergency Meal Provisioning Strategy</w:t>
      </w:r>
      <w:r w:rsidRPr="001072C3">
        <w:rPr>
          <w:rFonts w:ascii="Times New Roman" w:hAnsi="Times New Roman" w:cs="Times New Roman"/>
        </w:rPr>
        <w:br/>
        <w:t>2.2 Sample Diet Plans</w:t>
      </w:r>
      <w:r w:rsidRPr="001072C3">
        <w:rPr>
          <w:rFonts w:ascii="Times New Roman" w:hAnsi="Times New Roman" w:cs="Times New Roman"/>
        </w:rPr>
        <w:br/>
        <w:t>2.2.1 Diet Plan for Guests Under Quarantine</w:t>
      </w:r>
      <w:r w:rsidRPr="001072C3">
        <w:rPr>
          <w:rFonts w:ascii="Times New Roman" w:hAnsi="Times New Roman" w:cs="Times New Roman"/>
        </w:rPr>
        <w:br/>
        <w:t>2.2.2 Diet Plan for Non-Affected Guests</w:t>
      </w:r>
      <w:r w:rsidRPr="001072C3">
        <w:rPr>
          <w:rFonts w:ascii="Times New Roman" w:hAnsi="Times New Roman" w:cs="Times New Roman"/>
        </w:rPr>
        <w:br/>
        <w:t>2.3 Psychological and Nutritional Support Recommendations</w:t>
      </w:r>
      <w:r w:rsidRPr="001072C3">
        <w:rPr>
          <w:rFonts w:ascii="Times New Roman" w:hAnsi="Times New Roman" w:cs="Times New Roman"/>
          <w:b/>
          <w:bCs/>
        </w:rPr>
        <w:t xml:space="preserve"> </w:t>
      </w:r>
    </w:p>
    <w:p w14:paraId="5E71A687" w14:textId="77777777" w:rsidR="001072C3" w:rsidRPr="001072C3" w:rsidRDefault="001072C3" w:rsidP="001072C3">
      <w:pPr>
        <w:numPr>
          <w:ilvl w:val="0"/>
          <w:numId w:val="32"/>
        </w:numPr>
        <w:spacing w:line="360" w:lineRule="auto"/>
        <w:rPr>
          <w:rFonts w:ascii="Times New Roman" w:hAnsi="Times New Roman" w:cs="Times New Roman"/>
        </w:rPr>
      </w:pPr>
      <w:r w:rsidRPr="001072C3">
        <w:rPr>
          <w:rFonts w:ascii="Times New Roman" w:hAnsi="Times New Roman" w:cs="Times New Roman"/>
          <w:b/>
          <w:bCs/>
        </w:rPr>
        <w:t>Internal Communication Manual</w:t>
      </w:r>
      <w:r w:rsidRPr="001072C3">
        <w:rPr>
          <w:rFonts w:ascii="Times New Roman" w:hAnsi="Times New Roman" w:cs="Times New Roman"/>
          <w:b/>
          <w:bCs/>
        </w:rPr>
        <w:br/>
      </w:r>
      <w:r w:rsidRPr="001072C3">
        <w:rPr>
          <w:rFonts w:ascii="Times New Roman" w:hAnsi="Times New Roman" w:cs="Times New Roman"/>
        </w:rPr>
        <w:t>3.1 Communication Principles</w:t>
      </w:r>
      <w:r w:rsidRPr="001072C3">
        <w:rPr>
          <w:rFonts w:ascii="Times New Roman" w:hAnsi="Times New Roman" w:cs="Times New Roman"/>
        </w:rPr>
        <w:br/>
        <w:t>3.2 Manual Components</w:t>
      </w:r>
      <w:r w:rsidRPr="001072C3">
        <w:rPr>
          <w:rFonts w:ascii="Times New Roman" w:hAnsi="Times New Roman" w:cs="Times New Roman"/>
        </w:rPr>
        <w:br/>
        <w:t>3.2.1 Daily Briefings</w:t>
      </w:r>
      <w:r w:rsidRPr="001072C3">
        <w:rPr>
          <w:rFonts w:ascii="Times New Roman" w:hAnsi="Times New Roman" w:cs="Times New Roman"/>
        </w:rPr>
        <w:br/>
        <w:t>3.2.2 Role-Specific Guidelines</w:t>
      </w:r>
      <w:r w:rsidRPr="001072C3">
        <w:rPr>
          <w:rFonts w:ascii="Times New Roman" w:hAnsi="Times New Roman" w:cs="Times New Roman"/>
        </w:rPr>
        <w:br/>
        <w:t>3.2.3 Emergency Communication Protocol</w:t>
      </w:r>
      <w:r w:rsidRPr="001072C3">
        <w:rPr>
          <w:rFonts w:ascii="Times New Roman" w:hAnsi="Times New Roman" w:cs="Times New Roman"/>
        </w:rPr>
        <w:br/>
        <w:t xml:space="preserve">3.2.4 Sample Internal Memo </w:t>
      </w:r>
    </w:p>
    <w:p w14:paraId="490E6B20"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 xml:space="preserve">Food Safety Protocols </w:t>
      </w:r>
    </w:p>
    <w:p w14:paraId="49307B8C" w14:textId="77777777" w:rsidR="001072C3" w:rsidRPr="001072C3" w:rsidRDefault="001072C3" w:rsidP="001072C3">
      <w:pPr>
        <w:pStyle w:val="ListParagraph"/>
        <w:numPr>
          <w:ilvl w:val="0"/>
          <w:numId w:val="36"/>
        </w:numPr>
        <w:spacing w:line="360" w:lineRule="auto"/>
        <w:rPr>
          <w:rFonts w:ascii="Times New Roman" w:hAnsi="Times New Roman" w:cs="Times New Roman"/>
        </w:rPr>
      </w:pPr>
      <w:r w:rsidRPr="001072C3">
        <w:rPr>
          <w:rFonts w:ascii="Times New Roman" w:hAnsi="Times New Roman" w:cs="Times New Roman"/>
        </w:rPr>
        <w:t>Hygiene standards, temperature control, and isolation meal safety</w:t>
      </w:r>
    </w:p>
    <w:p w14:paraId="64008A4A"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 xml:space="preserve">Contingency Sourcing Options </w:t>
      </w:r>
    </w:p>
    <w:p w14:paraId="03C63053" w14:textId="77777777" w:rsidR="001072C3" w:rsidRPr="001072C3" w:rsidRDefault="001072C3" w:rsidP="001072C3">
      <w:pPr>
        <w:pStyle w:val="ListParagraph"/>
        <w:numPr>
          <w:ilvl w:val="0"/>
          <w:numId w:val="35"/>
        </w:numPr>
        <w:spacing w:line="360" w:lineRule="auto"/>
        <w:rPr>
          <w:rFonts w:ascii="Times New Roman" w:hAnsi="Times New Roman" w:cs="Times New Roman"/>
        </w:rPr>
      </w:pPr>
      <w:r w:rsidRPr="001072C3">
        <w:rPr>
          <w:rFonts w:ascii="Times New Roman" w:hAnsi="Times New Roman" w:cs="Times New Roman"/>
        </w:rPr>
        <w:t>Local port partnerships, emergency suppliers, and onboard hydroponics</w:t>
      </w:r>
    </w:p>
    <w:p w14:paraId="653881CB"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Real-World Application</w:t>
      </w:r>
      <w:r w:rsidRPr="001072C3">
        <w:rPr>
          <w:rFonts w:ascii="Times New Roman" w:hAnsi="Times New Roman" w:cs="Times New Roman"/>
          <w:b/>
          <w:bCs/>
        </w:rPr>
        <w:br/>
      </w:r>
      <w:r w:rsidRPr="001072C3">
        <w:rPr>
          <w:rFonts w:ascii="Times New Roman" w:hAnsi="Times New Roman" w:cs="Times New Roman"/>
        </w:rPr>
        <w:t>6.1 Scenario: Health Outbreak on a Cruise</w:t>
      </w:r>
      <w:r w:rsidRPr="001072C3">
        <w:rPr>
          <w:rFonts w:ascii="Times New Roman" w:hAnsi="Times New Roman" w:cs="Times New Roman"/>
        </w:rPr>
        <w:br/>
        <w:t>6.2 Challenges and Solutions</w:t>
      </w:r>
      <w:r w:rsidRPr="001072C3">
        <w:rPr>
          <w:rFonts w:ascii="Times New Roman" w:hAnsi="Times New Roman" w:cs="Times New Roman"/>
          <w:b/>
          <w:bCs/>
        </w:rPr>
        <w:t xml:space="preserve"> </w:t>
      </w:r>
    </w:p>
    <w:p w14:paraId="43D837F1"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 xml:space="preserve">Recommendations </w:t>
      </w:r>
    </w:p>
    <w:p w14:paraId="58E6E14E" w14:textId="77777777" w:rsidR="001072C3" w:rsidRPr="001072C3" w:rsidRDefault="001072C3" w:rsidP="001072C3">
      <w:pPr>
        <w:pStyle w:val="ListParagraph"/>
        <w:numPr>
          <w:ilvl w:val="0"/>
          <w:numId w:val="34"/>
        </w:numPr>
        <w:spacing w:line="360" w:lineRule="auto"/>
        <w:rPr>
          <w:rFonts w:ascii="Times New Roman" w:hAnsi="Times New Roman" w:cs="Times New Roman"/>
          <w:b/>
          <w:bCs/>
        </w:rPr>
      </w:pPr>
      <w:r w:rsidRPr="001072C3">
        <w:rPr>
          <w:rFonts w:ascii="Times New Roman" w:hAnsi="Times New Roman" w:cs="Times New Roman"/>
          <w:b/>
          <w:bCs/>
        </w:rPr>
        <w:t>Key actions for protocol implementation, communication, safety, sourcing, and well-being</w:t>
      </w:r>
    </w:p>
    <w:p w14:paraId="2C5E557D"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lastRenderedPageBreak/>
        <w:t xml:space="preserve">Conclusion </w:t>
      </w:r>
    </w:p>
    <w:p w14:paraId="3A026252" w14:textId="77777777" w:rsidR="001072C3" w:rsidRPr="001072C3" w:rsidRDefault="001072C3" w:rsidP="001072C3">
      <w:pPr>
        <w:pStyle w:val="ListParagraph"/>
        <w:numPr>
          <w:ilvl w:val="0"/>
          <w:numId w:val="33"/>
        </w:numPr>
        <w:spacing w:line="360" w:lineRule="auto"/>
        <w:jc w:val="both"/>
        <w:rPr>
          <w:rFonts w:ascii="Times New Roman" w:hAnsi="Times New Roman" w:cs="Times New Roman"/>
        </w:rPr>
      </w:pPr>
      <w:r w:rsidRPr="001072C3">
        <w:rPr>
          <w:rFonts w:ascii="Times New Roman" w:hAnsi="Times New Roman" w:cs="Times New Roman"/>
        </w:rPr>
        <w:t>Summary of the plan’s impact on guest satisfaction and operational resilience</w:t>
      </w:r>
    </w:p>
    <w:p w14:paraId="0882A954" w14:textId="77777777" w:rsidR="001072C3" w:rsidRPr="001072C3" w:rsidRDefault="001072C3" w:rsidP="001072C3">
      <w:pPr>
        <w:numPr>
          <w:ilvl w:val="0"/>
          <w:numId w:val="32"/>
        </w:numPr>
        <w:spacing w:line="360" w:lineRule="auto"/>
        <w:rPr>
          <w:rFonts w:ascii="Times New Roman" w:hAnsi="Times New Roman" w:cs="Times New Roman"/>
          <w:b/>
          <w:bCs/>
        </w:rPr>
      </w:pPr>
      <w:r w:rsidRPr="001072C3">
        <w:rPr>
          <w:rFonts w:ascii="Times New Roman" w:hAnsi="Times New Roman" w:cs="Times New Roman"/>
          <w:b/>
          <w:bCs/>
        </w:rPr>
        <w:t xml:space="preserve">References </w:t>
      </w:r>
    </w:p>
    <w:p w14:paraId="17A69E36" w14:textId="77777777" w:rsidR="001072C3" w:rsidRPr="001072C3" w:rsidRDefault="001072C3" w:rsidP="001072C3">
      <w:pPr>
        <w:pStyle w:val="ListParagraph"/>
        <w:numPr>
          <w:ilvl w:val="0"/>
          <w:numId w:val="33"/>
        </w:numPr>
        <w:spacing w:line="360" w:lineRule="auto"/>
        <w:rPr>
          <w:rFonts w:ascii="Times New Roman" w:hAnsi="Times New Roman" w:cs="Times New Roman"/>
        </w:rPr>
      </w:pPr>
      <w:r w:rsidRPr="001072C3">
        <w:rPr>
          <w:rFonts w:ascii="Times New Roman" w:hAnsi="Times New Roman" w:cs="Times New Roman"/>
        </w:rPr>
        <w:t>List of cited sources in APA format</w:t>
      </w:r>
    </w:p>
    <w:p w14:paraId="4CAA5BBB" w14:textId="77777777" w:rsidR="001072C3" w:rsidRDefault="001072C3" w:rsidP="00FE3A96">
      <w:pPr>
        <w:spacing w:line="360" w:lineRule="auto"/>
        <w:jc w:val="both"/>
        <w:rPr>
          <w:rFonts w:ascii="Times New Roman" w:hAnsi="Times New Roman" w:cs="Times New Roman"/>
          <w:b/>
          <w:bCs/>
        </w:rPr>
      </w:pPr>
    </w:p>
    <w:p w14:paraId="67BD2033" w14:textId="77777777" w:rsidR="001072C3" w:rsidRDefault="001072C3" w:rsidP="00FE3A96">
      <w:pPr>
        <w:spacing w:line="360" w:lineRule="auto"/>
        <w:jc w:val="both"/>
        <w:rPr>
          <w:rFonts w:ascii="Times New Roman" w:hAnsi="Times New Roman" w:cs="Times New Roman"/>
          <w:b/>
          <w:bCs/>
        </w:rPr>
      </w:pPr>
    </w:p>
    <w:p w14:paraId="4ABC79F3" w14:textId="77777777" w:rsidR="001072C3" w:rsidRDefault="001072C3" w:rsidP="00FE3A96">
      <w:pPr>
        <w:spacing w:line="360" w:lineRule="auto"/>
        <w:jc w:val="both"/>
        <w:rPr>
          <w:rFonts w:ascii="Times New Roman" w:hAnsi="Times New Roman" w:cs="Times New Roman"/>
          <w:b/>
          <w:bCs/>
        </w:rPr>
      </w:pPr>
    </w:p>
    <w:p w14:paraId="21108434" w14:textId="77777777" w:rsidR="001072C3" w:rsidRDefault="001072C3" w:rsidP="00FE3A96">
      <w:pPr>
        <w:spacing w:line="360" w:lineRule="auto"/>
        <w:jc w:val="both"/>
        <w:rPr>
          <w:rFonts w:ascii="Times New Roman" w:hAnsi="Times New Roman" w:cs="Times New Roman"/>
          <w:b/>
          <w:bCs/>
        </w:rPr>
      </w:pPr>
    </w:p>
    <w:p w14:paraId="240A7F84" w14:textId="77777777" w:rsidR="001072C3" w:rsidRDefault="001072C3" w:rsidP="00FE3A96">
      <w:pPr>
        <w:spacing w:line="360" w:lineRule="auto"/>
        <w:jc w:val="both"/>
        <w:rPr>
          <w:rFonts w:ascii="Times New Roman" w:hAnsi="Times New Roman" w:cs="Times New Roman"/>
          <w:b/>
          <w:bCs/>
        </w:rPr>
      </w:pPr>
    </w:p>
    <w:p w14:paraId="1654C651" w14:textId="77777777" w:rsidR="001072C3" w:rsidRDefault="001072C3" w:rsidP="00FE3A96">
      <w:pPr>
        <w:spacing w:line="360" w:lineRule="auto"/>
        <w:jc w:val="both"/>
        <w:rPr>
          <w:rFonts w:ascii="Times New Roman" w:hAnsi="Times New Roman" w:cs="Times New Roman"/>
          <w:b/>
          <w:bCs/>
        </w:rPr>
      </w:pPr>
    </w:p>
    <w:p w14:paraId="7B4688A1" w14:textId="77777777" w:rsidR="001072C3" w:rsidRDefault="001072C3" w:rsidP="00FE3A96">
      <w:pPr>
        <w:spacing w:line="360" w:lineRule="auto"/>
        <w:jc w:val="both"/>
        <w:rPr>
          <w:rFonts w:ascii="Times New Roman" w:hAnsi="Times New Roman" w:cs="Times New Roman"/>
          <w:b/>
          <w:bCs/>
        </w:rPr>
      </w:pPr>
    </w:p>
    <w:p w14:paraId="5032545A" w14:textId="77777777" w:rsidR="001072C3" w:rsidRDefault="001072C3" w:rsidP="00FE3A96">
      <w:pPr>
        <w:spacing w:line="360" w:lineRule="auto"/>
        <w:jc w:val="both"/>
        <w:rPr>
          <w:rFonts w:ascii="Times New Roman" w:hAnsi="Times New Roman" w:cs="Times New Roman"/>
          <w:b/>
          <w:bCs/>
        </w:rPr>
      </w:pPr>
    </w:p>
    <w:p w14:paraId="2B4E854B" w14:textId="77777777" w:rsidR="001072C3" w:rsidRDefault="001072C3" w:rsidP="00FE3A96">
      <w:pPr>
        <w:spacing w:line="360" w:lineRule="auto"/>
        <w:jc w:val="both"/>
        <w:rPr>
          <w:rFonts w:ascii="Times New Roman" w:hAnsi="Times New Roman" w:cs="Times New Roman"/>
          <w:b/>
          <w:bCs/>
        </w:rPr>
      </w:pPr>
    </w:p>
    <w:p w14:paraId="3609F418" w14:textId="77777777" w:rsidR="001072C3" w:rsidRDefault="001072C3" w:rsidP="00FE3A96">
      <w:pPr>
        <w:spacing w:line="360" w:lineRule="auto"/>
        <w:jc w:val="both"/>
        <w:rPr>
          <w:rFonts w:ascii="Times New Roman" w:hAnsi="Times New Roman" w:cs="Times New Roman"/>
          <w:b/>
          <w:bCs/>
        </w:rPr>
      </w:pPr>
    </w:p>
    <w:p w14:paraId="316CDB1C" w14:textId="77777777" w:rsidR="001072C3" w:rsidRDefault="001072C3" w:rsidP="00FE3A96">
      <w:pPr>
        <w:spacing w:line="360" w:lineRule="auto"/>
        <w:jc w:val="both"/>
        <w:rPr>
          <w:rFonts w:ascii="Times New Roman" w:hAnsi="Times New Roman" w:cs="Times New Roman"/>
          <w:b/>
          <w:bCs/>
        </w:rPr>
      </w:pPr>
    </w:p>
    <w:p w14:paraId="0630F62B" w14:textId="77777777" w:rsidR="001072C3" w:rsidRDefault="001072C3" w:rsidP="00FE3A96">
      <w:pPr>
        <w:spacing w:line="360" w:lineRule="auto"/>
        <w:jc w:val="both"/>
        <w:rPr>
          <w:rFonts w:ascii="Times New Roman" w:hAnsi="Times New Roman" w:cs="Times New Roman"/>
          <w:b/>
          <w:bCs/>
        </w:rPr>
      </w:pPr>
    </w:p>
    <w:p w14:paraId="520E44B9" w14:textId="77777777" w:rsidR="001072C3" w:rsidRDefault="001072C3" w:rsidP="00FE3A96">
      <w:pPr>
        <w:spacing w:line="360" w:lineRule="auto"/>
        <w:jc w:val="both"/>
        <w:rPr>
          <w:rFonts w:ascii="Times New Roman" w:hAnsi="Times New Roman" w:cs="Times New Roman"/>
          <w:b/>
          <w:bCs/>
        </w:rPr>
      </w:pPr>
    </w:p>
    <w:p w14:paraId="305025AC" w14:textId="77777777" w:rsidR="001072C3" w:rsidRDefault="001072C3" w:rsidP="00FE3A96">
      <w:pPr>
        <w:spacing w:line="360" w:lineRule="auto"/>
        <w:jc w:val="both"/>
        <w:rPr>
          <w:rFonts w:ascii="Times New Roman" w:hAnsi="Times New Roman" w:cs="Times New Roman"/>
          <w:b/>
          <w:bCs/>
        </w:rPr>
      </w:pPr>
    </w:p>
    <w:p w14:paraId="647F241B" w14:textId="77777777" w:rsidR="001072C3" w:rsidRDefault="001072C3" w:rsidP="00FE3A96">
      <w:pPr>
        <w:spacing w:line="360" w:lineRule="auto"/>
        <w:jc w:val="both"/>
        <w:rPr>
          <w:rFonts w:ascii="Times New Roman" w:hAnsi="Times New Roman" w:cs="Times New Roman"/>
          <w:b/>
          <w:bCs/>
        </w:rPr>
      </w:pPr>
    </w:p>
    <w:p w14:paraId="151856AF" w14:textId="77777777" w:rsidR="001072C3" w:rsidRDefault="001072C3" w:rsidP="00FE3A96">
      <w:pPr>
        <w:spacing w:line="360" w:lineRule="auto"/>
        <w:jc w:val="both"/>
        <w:rPr>
          <w:rFonts w:ascii="Times New Roman" w:hAnsi="Times New Roman" w:cs="Times New Roman"/>
          <w:b/>
          <w:bCs/>
        </w:rPr>
      </w:pPr>
    </w:p>
    <w:p w14:paraId="73954563" w14:textId="77777777" w:rsidR="001072C3" w:rsidRDefault="001072C3" w:rsidP="00FE3A96">
      <w:pPr>
        <w:spacing w:line="360" w:lineRule="auto"/>
        <w:jc w:val="both"/>
        <w:rPr>
          <w:rFonts w:ascii="Times New Roman" w:hAnsi="Times New Roman" w:cs="Times New Roman"/>
          <w:b/>
          <w:bCs/>
        </w:rPr>
      </w:pPr>
    </w:p>
    <w:p w14:paraId="1084683A" w14:textId="77777777" w:rsidR="001072C3" w:rsidRDefault="001072C3" w:rsidP="00FE3A96">
      <w:pPr>
        <w:spacing w:line="360" w:lineRule="auto"/>
        <w:jc w:val="both"/>
        <w:rPr>
          <w:rFonts w:ascii="Times New Roman" w:hAnsi="Times New Roman" w:cs="Times New Roman"/>
          <w:b/>
          <w:bCs/>
        </w:rPr>
      </w:pPr>
    </w:p>
    <w:p w14:paraId="19812F75" w14:textId="77777777" w:rsidR="00FC69D5" w:rsidRDefault="00FC69D5" w:rsidP="00FE3A96">
      <w:pPr>
        <w:spacing w:line="360" w:lineRule="auto"/>
        <w:jc w:val="both"/>
        <w:rPr>
          <w:rFonts w:ascii="Times New Roman" w:hAnsi="Times New Roman" w:cs="Times New Roman"/>
          <w:b/>
          <w:bCs/>
        </w:rPr>
      </w:pPr>
    </w:p>
    <w:p w14:paraId="6990AF35" w14:textId="542B3AF2"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lastRenderedPageBreak/>
        <w:t>Crisis Nutrition Response Plan for a Luxury Cruise Line</w:t>
      </w:r>
    </w:p>
    <w:p w14:paraId="51F6120E" w14:textId="77777777"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t>Introduction</w:t>
      </w:r>
    </w:p>
    <w:p w14:paraId="681F8504" w14:textId="4159A534" w:rsidR="00220350"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The luxury cruise industry performs well by offering memorable and high standard dining experience as part of their value in trying to meet the needs of customers. Yet, there are still emergencies like contagious diseases or events that disrupt supply chains that represent serious barriers to nutrition standards. This report acts as an integral piece of a luxury cruise line’s crisis response team presenting a detailed Crisis Nutrition Protocol to ensure nutrition of guests during critical phases such as isolation and reduced availability of food. Main elements of the protocol include emergency meal supply plan, diet recommendations relevant for affected and unaffected, psychological and nutritional guidance. Besides this, there is a manual for intra kitchen communication between nutritionists, medical teams and staff in the kitchen, as well as guidelines for food safety and emergency food sources. This plan makes sure that guests are happy and that workers work smoothly together and are ready for operations due to the use of advanced communication techniques</w:t>
      </w:r>
      <w:r w:rsidR="00220350" w:rsidRPr="00FE3A96">
        <w:rPr>
          <w:rFonts w:ascii="Times New Roman" w:hAnsi="Times New Roman" w:cs="Times New Roman"/>
        </w:rPr>
        <w:t>.</w:t>
      </w:r>
    </w:p>
    <w:p w14:paraId="1C3ED3CE" w14:textId="77777777"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t>Crisis Nutrition Protocol</w:t>
      </w:r>
    </w:p>
    <w:p w14:paraId="31504826" w14:textId="77777777"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t>Emergency Meal Provisioning Strategy</w:t>
      </w:r>
    </w:p>
    <w:p w14:paraId="703744D9" w14:textId="77777777"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If in case there should be health crisis because of a viral outbreak, it may cause quarantine need or a supply chain interruption or loss of functionality in the kitchen. This emergency meal provisioning strategy will ensure managed, reliable, and balanced food provision to all guests (FAO 2020). Key components include:</w:t>
      </w:r>
    </w:p>
    <w:p w14:paraId="13592DA6" w14:textId="5821B5FC" w:rsidR="007F7BEA" w:rsidRPr="00FE3A96" w:rsidRDefault="007F7BEA" w:rsidP="00FE3A96">
      <w:pPr>
        <w:pStyle w:val="ListParagraph"/>
        <w:numPr>
          <w:ilvl w:val="0"/>
          <w:numId w:val="25"/>
        </w:numPr>
        <w:spacing w:line="360" w:lineRule="auto"/>
        <w:jc w:val="both"/>
        <w:rPr>
          <w:rFonts w:ascii="Times New Roman" w:hAnsi="Times New Roman" w:cs="Times New Roman"/>
        </w:rPr>
      </w:pPr>
      <w:r w:rsidRPr="00FE3A96">
        <w:rPr>
          <w:rFonts w:ascii="Times New Roman" w:hAnsi="Times New Roman" w:cs="Times New Roman"/>
        </w:rPr>
        <w:t>Inventory Management: Maintain a supply of non-refrigerated provisions – canned products wholegrains and dried proteins – for 14 days, and a fresh produce stock of 7 days regularly refreshed to ensure freshness (</w:t>
      </w:r>
      <w:proofErr w:type="spellStart"/>
      <w:r w:rsidRPr="00FE3A96">
        <w:rPr>
          <w:rFonts w:ascii="Times New Roman" w:hAnsi="Times New Roman" w:cs="Times New Roman"/>
        </w:rPr>
        <w:t>Buhalis</w:t>
      </w:r>
      <w:proofErr w:type="spellEnd"/>
      <w:r w:rsidRPr="00FE3A96">
        <w:rPr>
          <w:rFonts w:ascii="Times New Roman" w:hAnsi="Times New Roman" w:cs="Times New Roman"/>
        </w:rPr>
        <w:t>, 2022).</w:t>
      </w:r>
    </w:p>
    <w:p w14:paraId="5F38F3AC" w14:textId="08A84A65" w:rsidR="007F7BEA" w:rsidRPr="00FE3A96" w:rsidRDefault="007F7BEA" w:rsidP="00FE3A96">
      <w:pPr>
        <w:pStyle w:val="ListParagraph"/>
        <w:numPr>
          <w:ilvl w:val="0"/>
          <w:numId w:val="25"/>
        </w:numPr>
        <w:spacing w:line="360" w:lineRule="auto"/>
        <w:jc w:val="both"/>
        <w:rPr>
          <w:rFonts w:ascii="Times New Roman" w:hAnsi="Times New Roman" w:cs="Times New Roman"/>
        </w:rPr>
      </w:pPr>
      <w:r w:rsidRPr="00FE3A96">
        <w:rPr>
          <w:rFonts w:ascii="Times New Roman" w:hAnsi="Times New Roman" w:cs="Times New Roman"/>
        </w:rPr>
        <w:t>Rationing Plan: Control meal size to extend usage periods of supply, to meet appropriate supply of calories and nutrients (adults – 2000 kcal/day) while sustaining high-class dine standards (WHO, 2021).</w:t>
      </w:r>
    </w:p>
    <w:p w14:paraId="16599A1E" w14:textId="0DFE3CF1" w:rsidR="00A818E8" w:rsidRPr="00FE3A96" w:rsidRDefault="007F7BEA" w:rsidP="00FE3A96">
      <w:pPr>
        <w:pStyle w:val="ListParagraph"/>
        <w:numPr>
          <w:ilvl w:val="0"/>
          <w:numId w:val="25"/>
        </w:numPr>
        <w:spacing w:line="360" w:lineRule="auto"/>
        <w:jc w:val="both"/>
        <w:rPr>
          <w:rFonts w:ascii="Times New Roman" w:hAnsi="Times New Roman" w:cs="Times New Roman"/>
        </w:rPr>
      </w:pPr>
      <w:r w:rsidRPr="00FE3A96">
        <w:rPr>
          <w:rFonts w:ascii="Times New Roman" w:hAnsi="Times New Roman" w:cs="Times New Roman"/>
        </w:rPr>
        <w:t>Isolation Protocols: Traffic meals to guests in isolation via contactless delivery with sealed containers and PPE suited team members to minimize the risks associated with transmitting (CDC 2022).</w:t>
      </w:r>
    </w:p>
    <w:p w14:paraId="76EADAAB" w14:textId="3F4DED7A" w:rsidR="007F7BEA" w:rsidRPr="00FE3A96" w:rsidRDefault="007F7BEA" w:rsidP="00FE3A96">
      <w:pPr>
        <w:pStyle w:val="ListParagraph"/>
        <w:numPr>
          <w:ilvl w:val="0"/>
          <w:numId w:val="25"/>
        </w:numPr>
        <w:spacing w:line="360" w:lineRule="auto"/>
        <w:jc w:val="both"/>
        <w:rPr>
          <w:rFonts w:ascii="Times New Roman" w:hAnsi="Times New Roman" w:cs="Times New Roman"/>
        </w:rPr>
      </w:pPr>
      <w:r w:rsidRPr="00FE3A96">
        <w:rPr>
          <w:rFonts w:ascii="Times New Roman" w:hAnsi="Times New Roman" w:cs="Times New Roman"/>
        </w:rPr>
        <w:lastRenderedPageBreak/>
        <w:t xml:space="preserve">Alternative Cooking Methods: Furnish kitchens with portable induction cookers and </w:t>
      </w:r>
      <w:r w:rsidR="00A818E8" w:rsidRPr="00FE3A96">
        <w:rPr>
          <w:rFonts w:ascii="Times New Roman" w:hAnsi="Times New Roman" w:cs="Times New Roman"/>
        </w:rPr>
        <w:t xml:space="preserve">  </w:t>
      </w:r>
      <w:r w:rsidRPr="00FE3A96">
        <w:rPr>
          <w:rFonts w:ascii="Times New Roman" w:hAnsi="Times New Roman" w:cs="Times New Roman"/>
        </w:rPr>
        <w:t xml:space="preserve">microwaves to make </w:t>
      </w:r>
      <w:r w:rsidR="00A818E8" w:rsidRPr="00FE3A96">
        <w:rPr>
          <w:rFonts w:ascii="Times New Roman" w:hAnsi="Times New Roman" w:cs="Times New Roman"/>
        </w:rPr>
        <w:t>food</w:t>
      </w:r>
      <w:r w:rsidRPr="00FE3A96">
        <w:rPr>
          <w:rFonts w:ascii="Times New Roman" w:hAnsi="Times New Roman" w:cs="Times New Roman"/>
        </w:rPr>
        <w:t xml:space="preserve"> easy in case main facilities become inaccessible (IFRC, 2020).</w:t>
      </w:r>
    </w:p>
    <w:p w14:paraId="2AD3D7B8" w14:textId="40FE4B53" w:rsidR="007F7BEA" w:rsidRPr="00FE3A96" w:rsidRDefault="007F7BEA" w:rsidP="00FE3A96">
      <w:pPr>
        <w:pStyle w:val="ListParagraph"/>
        <w:numPr>
          <w:ilvl w:val="0"/>
          <w:numId w:val="25"/>
        </w:numPr>
        <w:spacing w:line="360" w:lineRule="auto"/>
        <w:jc w:val="both"/>
        <w:rPr>
          <w:rFonts w:ascii="Times New Roman" w:hAnsi="Times New Roman" w:cs="Times New Roman"/>
        </w:rPr>
      </w:pPr>
      <w:r w:rsidRPr="00FE3A96">
        <w:rPr>
          <w:rFonts w:ascii="Times New Roman" w:hAnsi="Times New Roman" w:cs="Times New Roman"/>
        </w:rPr>
        <w:t>Guest Prioritization: Provide customized food options for identified vulnerable populations (by medical guidance – Sharples et al. 2023).</w:t>
      </w:r>
    </w:p>
    <w:p w14:paraId="1C078297" w14:textId="77777777" w:rsidR="007F7BEA" w:rsidRPr="00FE3A96" w:rsidRDefault="007F7BEA" w:rsidP="00FE3A96">
      <w:pPr>
        <w:spacing w:line="360" w:lineRule="auto"/>
        <w:jc w:val="both"/>
        <w:rPr>
          <w:rFonts w:ascii="Times New Roman" w:hAnsi="Times New Roman" w:cs="Times New Roman"/>
          <w:b/>
          <w:bCs/>
        </w:rPr>
      </w:pPr>
      <w:r w:rsidRPr="00FE3A96">
        <w:rPr>
          <w:rFonts w:ascii="Times New Roman" w:hAnsi="Times New Roman" w:cs="Times New Roman"/>
          <w:b/>
          <w:bCs/>
        </w:rPr>
        <w:t>Sample Diet Plans</w:t>
      </w:r>
    </w:p>
    <w:p w14:paraId="67299F0A" w14:textId="77777777"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The plans take into consideration the needs of quarantined or potentially ill and healthy and un-quarantined individuals emphasizing nutrition, taste, and well-being.</w:t>
      </w:r>
    </w:p>
    <w:p w14:paraId="42C727B6" w14:textId="17062F7B"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 xml:space="preserve">Sample Diet Plan for Guests Under Quarantine (Labi, 2020) </w:t>
      </w:r>
    </w:p>
    <w:p w14:paraId="7CB84879" w14:textId="1A06A29D"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Daily Caloric Intake: Individual caloric needs of 1,800 - 2,200 kilocalories per day, personalized for age and condition of guests.</w:t>
      </w:r>
    </w:p>
    <w:p w14:paraId="44C15074" w14:textId="1EF73A34" w:rsidR="007F7BEA" w:rsidRPr="00FE3A96" w:rsidRDefault="007F7BEA" w:rsidP="00FE3A96">
      <w:pPr>
        <w:spacing w:line="360" w:lineRule="auto"/>
        <w:jc w:val="both"/>
        <w:rPr>
          <w:rFonts w:ascii="Times New Roman" w:hAnsi="Times New Roman" w:cs="Times New Roman"/>
          <w:b/>
          <w:bCs/>
        </w:rPr>
      </w:pPr>
      <w:r w:rsidRPr="00FE3A96">
        <w:rPr>
          <w:rFonts w:ascii="Times New Roman" w:hAnsi="Times New Roman" w:cs="Times New Roman"/>
        </w:rPr>
        <w:t xml:space="preserve"> </w:t>
      </w:r>
      <w:r w:rsidRPr="00FE3A96">
        <w:rPr>
          <w:rFonts w:ascii="Times New Roman" w:hAnsi="Times New Roman" w:cs="Times New Roman"/>
          <w:b/>
          <w:bCs/>
        </w:rPr>
        <w:t>Sample Menu (Day 1):</w:t>
      </w:r>
    </w:p>
    <w:p w14:paraId="47384DC7" w14:textId="5943BE34" w:rsidR="007F7BEA" w:rsidRPr="00FE3A96" w:rsidRDefault="007F7BEA" w:rsidP="00FE3A96">
      <w:pPr>
        <w:pStyle w:val="ListParagraph"/>
        <w:numPr>
          <w:ilvl w:val="0"/>
          <w:numId w:val="24"/>
        </w:numPr>
        <w:spacing w:line="360" w:lineRule="auto"/>
        <w:jc w:val="both"/>
        <w:rPr>
          <w:rFonts w:ascii="Times New Roman" w:hAnsi="Times New Roman" w:cs="Times New Roman"/>
        </w:rPr>
      </w:pPr>
      <w:r w:rsidRPr="00FE3A96">
        <w:rPr>
          <w:rFonts w:ascii="Times New Roman" w:hAnsi="Times New Roman" w:cs="Times New Roman"/>
        </w:rPr>
        <w:t>Breakfast: Having oatmeal fortified with milk supplemented with dried fruits and honey provides 400 kcal, which is rich in fiber and vitamins.</w:t>
      </w:r>
    </w:p>
    <w:p w14:paraId="560CAAC0" w14:textId="0E68CCB4" w:rsidR="007F7BEA" w:rsidRPr="00FE3A96" w:rsidRDefault="007F7BEA" w:rsidP="00FE3A96">
      <w:pPr>
        <w:pStyle w:val="ListParagraph"/>
        <w:numPr>
          <w:ilvl w:val="0"/>
          <w:numId w:val="24"/>
        </w:numPr>
        <w:spacing w:line="360" w:lineRule="auto"/>
        <w:jc w:val="both"/>
        <w:rPr>
          <w:rFonts w:ascii="Times New Roman" w:hAnsi="Times New Roman" w:cs="Times New Roman"/>
        </w:rPr>
      </w:pPr>
      <w:r w:rsidRPr="00FE3A96">
        <w:rPr>
          <w:rFonts w:ascii="Times New Roman" w:hAnsi="Times New Roman" w:cs="Times New Roman"/>
        </w:rPr>
        <w:t>Lunch: This segment contains lentil soup, whole-grain bread, canned peaches for 600 kcal and enough protein.</w:t>
      </w:r>
    </w:p>
    <w:p w14:paraId="3EFF7153" w14:textId="15B73F99" w:rsidR="007F7BEA" w:rsidRPr="00FE3A96" w:rsidRDefault="007F7BEA" w:rsidP="00FE3A96">
      <w:pPr>
        <w:pStyle w:val="ListParagraph"/>
        <w:numPr>
          <w:ilvl w:val="0"/>
          <w:numId w:val="24"/>
        </w:numPr>
        <w:spacing w:line="360" w:lineRule="auto"/>
        <w:jc w:val="both"/>
        <w:rPr>
          <w:rFonts w:ascii="Times New Roman" w:hAnsi="Times New Roman" w:cs="Times New Roman"/>
        </w:rPr>
      </w:pPr>
      <w:r w:rsidRPr="00FE3A96">
        <w:rPr>
          <w:rFonts w:ascii="Times New Roman" w:hAnsi="Times New Roman" w:cs="Times New Roman"/>
        </w:rPr>
        <w:t>Dinner: Cooked chicken from canned or frozen exhibits (600 kcal with balanced macronutrients) combined with mashed potatoes and steamed carrots.</w:t>
      </w:r>
    </w:p>
    <w:p w14:paraId="68AB545E" w14:textId="50AC67F8"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 xml:space="preserve"> Snacks: Almonds, yogurt (200 kcal, nutrient-dense).</w:t>
      </w:r>
    </w:p>
    <w:p w14:paraId="0FD0847A" w14:textId="3B752C56"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 xml:space="preserve"> Nutritional Focus: High in vitamin C, zinc, as well as protein to stimulate immune function (examples include lentils and chicken) </w:t>
      </w:r>
      <w:r w:rsidR="00A818E8" w:rsidRPr="00FE3A96">
        <w:rPr>
          <w:rFonts w:ascii="Times New Roman" w:hAnsi="Times New Roman" w:cs="Times New Roman"/>
        </w:rPr>
        <w:t>(WHO</w:t>
      </w:r>
      <w:r w:rsidRPr="00FE3A96">
        <w:rPr>
          <w:rFonts w:ascii="Times New Roman" w:hAnsi="Times New Roman" w:cs="Times New Roman"/>
        </w:rPr>
        <w:t>, 2021).</w:t>
      </w:r>
    </w:p>
    <w:p w14:paraId="4AF91426" w14:textId="648E31F4" w:rsidR="007F7BEA" w:rsidRPr="00FE3A96" w:rsidRDefault="007F7BEA" w:rsidP="00FE3A96">
      <w:pPr>
        <w:spacing w:line="360" w:lineRule="auto"/>
        <w:jc w:val="both"/>
        <w:rPr>
          <w:rFonts w:ascii="Times New Roman" w:hAnsi="Times New Roman" w:cs="Times New Roman"/>
        </w:rPr>
      </w:pPr>
      <w:r w:rsidRPr="00FE3A96">
        <w:rPr>
          <w:rFonts w:ascii="Times New Roman" w:hAnsi="Times New Roman" w:cs="Times New Roman"/>
        </w:rPr>
        <w:t xml:space="preserve"> Psychological Support: By providing familiar comfort foods such as soups and considering the visual presentation of meals one can contribute to people struggling with isolation induced stress (APA, 2023).</w:t>
      </w:r>
    </w:p>
    <w:p w14:paraId="2CB19EBA" w14:textId="65676776"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t>Diet Plan for Non-Affected Guests</w:t>
      </w:r>
    </w:p>
    <w:p w14:paraId="37C8581D" w14:textId="1E40E602" w:rsidR="00214FFC" w:rsidRPr="00FE3A96" w:rsidRDefault="00214FFC" w:rsidP="00FE3A96">
      <w:pPr>
        <w:numPr>
          <w:ilvl w:val="0"/>
          <w:numId w:val="3"/>
        </w:numPr>
        <w:spacing w:line="360" w:lineRule="auto"/>
        <w:jc w:val="both"/>
        <w:rPr>
          <w:rFonts w:ascii="Times New Roman" w:hAnsi="Times New Roman" w:cs="Times New Roman"/>
          <w:b/>
          <w:bCs/>
        </w:rPr>
      </w:pPr>
      <w:r w:rsidRPr="00FE3A96">
        <w:rPr>
          <w:rFonts w:ascii="Times New Roman" w:hAnsi="Times New Roman" w:cs="Times New Roman"/>
          <w:b/>
          <w:bCs/>
        </w:rPr>
        <w:t xml:space="preserve"> Objective: </w:t>
      </w:r>
      <w:r w:rsidRPr="00FE3A96">
        <w:rPr>
          <w:rFonts w:ascii="Times New Roman" w:hAnsi="Times New Roman" w:cs="Times New Roman"/>
        </w:rPr>
        <w:t>Maintain satisfaction, health, and morale.</w:t>
      </w:r>
    </w:p>
    <w:p w14:paraId="1BE92FB2" w14:textId="4CB0307C" w:rsidR="00214FFC" w:rsidRPr="00FE3A96" w:rsidRDefault="00214FFC" w:rsidP="00FE3A96">
      <w:pPr>
        <w:numPr>
          <w:ilvl w:val="0"/>
          <w:numId w:val="3"/>
        </w:numPr>
        <w:spacing w:line="360" w:lineRule="auto"/>
        <w:jc w:val="both"/>
        <w:rPr>
          <w:rFonts w:ascii="Times New Roman" w:hAnsi="Times New Roman" w:cs="Times New Roman"/>
        </w:rPr>
      </w:pPr>
      <w:r w:rsidRPr="00FE3A96">
        <w:rPr>
          <w:rFonts w:ascii="Times New Roman" w:hAnsi="Times New Roman" w:cs="Times New Roman"/>
          <w:b/>
          <w:bCs/>
        </w:rPr>
        <w:t xml:space="preserve"> Daily Caloric Intake: </w:t>
      </w:r>
      <w:r w:rsidRPr="00FE3A96">
        <w:rPr>
          <w:rFonts w:ascii="Times New Roman" w:hAnsi="Times New Roman" w:cs="Times New Roman"/>
        </w:rPr>
        <w:t>2,000–2,500 kcal, reflecting active cruise lifestyle.</w:t>
      </w:r>
    </w:p>
    <w:p w14:paraId="5BD78D5D" w14:textId="21CF6FB8" w:rsidR="00214FFC" w:rsidRPr="00FE3A96" w:rsidRDefault="00214FFC" w:rsidP="00FE3A96">
      <w:pPr>
        <w:spacing w:line="360" w:lineRule="auto"/>
        <w:ind w:left="720"/>
        <w:jc w:val="both"/>
        <w:rPr>
          <w:rFonts w:ascii="Times New Roman" w:hAnsi="Times New Roman" w:cs="Times New Roman"/>
          <w:b/>
          <w:bCs/>
        </w:rPr>
      </w:pPr>
      <w:r w:rsidRPr="00FE3A96">
        <w:rPr>
          <w:rFonts w:ascii="Times New Roman" w:hAnsi="Times New Roman" w:cs="Times New Roman"/>
          <w:b/>
          <w:bCs/>
        </w:rPr>
        <w:lastRenderedPageBreak/>
        <w:t>Sample Menu (Day 1):</w:t>
      </w:r>
    </w:p>
    <w:p w14:paraId="7757107C" w14:textId="5BB44A33" w:rsidR="00214FFC" w:rsidRPr="00FE3A96" w:rsidRDefault="00214FFC" w:rsidP="00FE3A96">
      <w:pPr>
        <w:numPr>
          <w:ilvl w:val="0"/>
          <w:numId w:val="3"/>
        </w:numPr>
        <w:spacing w:line="360" w:lineRule="auto"/>
        <w:jc w:val="both"/>
        <w:rPr>
          <w:rFonts w:ascii="Times New Roman" w:hAnsi="Times New Roman" w:cs="Times New Roman"/>
        </w:rPr>
      </w:pPr>
      <w:r w:rsidRPr="00FE3A96">
        <w:rPr>
          <w:rFonts w:ascii="Times New Roman" w:hAnsi="Times New Roman" w:cs="Times New Roman"/>
          <w:b/>
          <w:bCs/>
        </w:rPr>
        <w:t xml:space="preserve">Breakfast: </w:t>
      </w:r>
      <w:r w:rsidRPr="00FE3A96">
        <w:rPr>
          <w:rFonts w:ascii="Times New Roman" w:hAnsi="Times New Roman" w:cs="Times New Roman"/>
        </w:rPr>
        <w:t>A traditional Greek yogurt parfait, with granola, fresh berries, coffee or tea (a total of 450 kcal with antioxidants) (</w:t>
      </w:r>
      <w:proofErr w:type="spellStart"/>
      <w:r w:rsidRPr="00FE3A96">
        <w:rPr>
          <w:rFonts w:ascii="Times New Roman" w:hAnsi="Times New Roman" w:cs="Times New Roman"/>
        </w:rPr>
        <w:t>Buhalis</w:t>
      </w:r>
      <w:proofErr w:type="spellEnd"/>
      <w:r w:rsidRPr="00FE3A96">
        <w:rPr>
          <w:rFonts w:ascii="Times New Roman" w:hAnsi="Times New Roman" w:cs="Times New Roman"/>
        </w:rPr>
        <w:t>, 2022).</w:t>
      </w:r>
    </w:p>
    <w:p w14:paraId="62204DDF" w14:textId="2E8F5B59" w:rsidR="00214FFC" w:rsidRPr="00FE3A96" w:rsidRDefault="00214FFC" w:rsidP="00FE3A96">
      <w:pPr>
        <w:numPr>
          <w:ilvl w:val="0"/>
          <w:numId w:val="3"/>
        </w:numPr>
        <w:spacing w:line="360" w:lineRule="auto"/>
        <w:jc w:val="both"/>
        <w:rPr>
          <w:rFonts w:ascii="Times New Roman" w:hAnsi="Times New Roman" w:cs="Times New Roman"/>
        </w:rPr>
      </w:pPr>
      <w:r w:rsidRPr="00FE3A96">
        <w:rPr>
          <w:rFonts w:ascii="Times New Roman" w:hAnsi="Times New Roman" w:cs="Times New Roman"/>
          <w:b/>
          <w:bCs/>
        </w:rPr>
        <w:t xml:space="preserve"> Lunch: </w:t>
      </w:r>
      <w:r w:rsidRPr="00FE3A96">
        <w:rPr>
          <w:rFonts w:ascii="Times New Roman" w:hAnsi="Times New Roman" w:cs="Times New Roman"/>
        </w:rPr>
        <w:t>Treat yourself to a grilled vegetable – quinoa salad with canned salmon and fruit compote (700 kcal – good for the heart).</w:t>
      </w:r>
    </w:p>
    <w:p w14:paraId="0C58425A" w14:textId="16F26006" w:rsidR="00214FFC" w:rsidRPr="00FE3A96" w:rsidRDefault="00214FFC" w:rsidP="00FE3A96">
      <w:pPr>
        <w:numPr>
          <w:ilvl w:val="0"/>
          <w:numId w:val="3"/>
        </w:numPr>
        <w:spacing w:line="360" w:lineRule="auto"/>
        <w:jc w:val="both"/>
        <w:rPr>
          <w:rFonts w:ascii="Times New Roman" w:hAnsi="Times New Roman" w:cs="Times New Roman"/>
        </w:rPr>
      </w:pPr>
      <w:r w:rsidRPr="00FE3A96">
        <w:rPr>
          <w:rFonts w:ascii="Times New Roman" w:hAnsi="Times New Roman" w:cs="Times New Roman"/>
          <w:b/>
          <w:bCs/>
        </w:rPr>
        <w:t xml:space="preserve"> Dinner: </w:t>
      </w:r>
      <w:r w:rsidRPr="00FE3A96">
        <w:rPr>
          <w:rFonts w:ascii="Times New Roman" w:hAnsi="Times New Roman" w:cs="Times New Roman"/>
        </w:rPr>
        <w:t>Frozen/Canned beef stew, couscous, green beans, chocolate mousse (800 kcal a truly satisfying &amp; healthy mousse).</w:t>
      </w:r>
    </w:p>
    <w:p w14:paraId="6E826536" w14:textId="76578767" w:rsidR="00214FFC" w:rsidRPr="00FE3A96" w:rsidRDefault="00214FFC" w:rsidP="00FE3A96">
      <w:pPr>
        <w:numPr>
          <w:ilvl w:val="0"/>
          <w:numId w:val="3"/>
        </w:numPr>
        <w:spacing w:line="360" w:lineRule="auto"/>
        <w:jc w:val="both"/>
        <w:rPr>
          <w:rFonts w:ascii="Times New Roman" w:hAnsi="Times New Roman" w:cs="Times New Roman"/>
        </w:rPr>
      </w:pPr>
      <w:r w:rsidRPr="00FE3A96">
        <w:rPr>
          <w:rFonts w:ascii="Times New Roman" w:hAnsi="Times New Roman" w:cs="Times New Roman"/>
          <w:b/>
          <w:bCs/>
        </w:rPr>
        <w:t xml:space="preserve">Snacks: </w:t>
      </w:r>
      <w:r w:rsidRPr="00FE3A96">
        <w:rPr>
          <w:rFonts w:ascii="Times New Roman" w:hAnsi="Times New Roman" w:cs="Times New Roman"/>
        </w:rPr>
        <w:t>Trail mix, fresh apples (250 kcal, it helps with keeping energy levels up).</w:t>
      </w:r>
    </w:p>
    <w:p w14:paraId="6FD68ACB" w14:textId="77777777"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b/>
          <w:bCs/>
        </w:rPr>
        <w:t xml:space="preserve">• Nutritional Focus: </w:t>
      </w:r>
      <w:r w:rsidRPr="00FE3A96">
        <w:rPr>
          <w:rFonts w:ascii="Times New Roman" w:hAnsi="Times New Roman" w:cs="Times New Roman"/>
        </w:rPr>
        <w:t xml:space="preserve">Maintain an optimum level of macronutrients and, if possible, use fresh ingredients to maintain their fetish for quality meals </w:t>
      </w:r>
      <w:proofErr w:type="gramStart"/>
      <w:r w:rsidRPr="00FE3A96">
        <w:rPr>
          <w:rFonts w:ascii="Times New Roman" w:hAnsi="Times New Roman" w:cs="Times New Roman"/>
        </w:rPr>
        <w:t xml:space="preserve">( </w:t>
      </w:r>
      <w:proofErr w:type="spellStart"/>
      <w:r w:rsidRPr="00FE3A96">
        <w:rPr>
          <w:rFonts w:ascii="Times New Roman" w:hAnsi="Times New Roman" w:cs="Times New Roman"/>
        </w:rPr>
        <w:t>Buhalis</w:t>
      </w:r>
      <w:proofErr w:type="spellEnd"/>
      <w:proofErr w:type="gramEnd"/>
      <w:r w:rsidRPr="00FE3A96">
        <w:rPr>
          <w:rFonts w:ascii="Times New Roman" w:hAnsi="Times New Roman" w:cs="Times New Roman"/>
        </w:rPr>
        <w:t xml:space="preserve">, </w:t>
      </w:r>
      <w:proofErr w:type="gramStart"/>
      <w:r w:rsidRPr="00FE3A96">
        <w:rPr>
          <w:rFonts w:ascii="Times New Roman" w:hAnsi="Times New Roman" w:cs="Times New Roman"/>
        </w:rPr>
        <w:t>2022</w:t>
      </w:r>
      <w:r w:rsidRPr="00FE3A96">
        <w:rPr>
          <w:rFonts w:ascii="Times New Roman" w:hAnsi="Times New Roman" w:cs="Times New Roman"/>
          <w:b/>
          <w:bCs/>
        </w:rPr>
        <w:t xml:space="preserve"> )</w:t>
      </w:r>
      <w:proofErr w:type="gramEnd"/>
      <w:r w:rsidRPr="00FE3A96">
        <w:rPr>
          <w:rFonts w:ascii="Times New Roman" w:hAnsi="Times New Roman" w:cs="Times New Roman"/>
          <w:b/>
          <w:bCs/>
        </w:rPr>
        <w:t>.</w:t>
      </w:r>
    </w:p>
    <w:p w14:paraId="14978DE0" w14:textId="77777777" w:rsidR="00DC3149" w:rsidRPr="00FE3A96" w:rsidRDefault="00DC3149" w:rsidP="00FE3A96">
      <w:pPr>
        <w:spacing w:line="360" w:lineRule="auto"/>
        <w:jc w:val="both"/>
        <w:rPr>
          <w:rFonts w:ascii="Times New Roman" w:hAnsi="Times New Roman" w:cs="Times New Roman"/>
        </w:rPr>
      </w:pPr>
      <w:r w:rsidRPr="00FE3A96">
        <w:rPr>
          <w:rFonts w:ascii="Times New Roman" w:hAnsi="Times New Roman" w:cs="Times New Roman"/>
          <w:b/>
          <w:bCs/>
        </w:rPr>
        <w:t xml:space="preserve">• Psychological Support: </w:t>
      </w:r>
      <w:r w:rsidRPr="00FE3A96">
        <w:rPr>
          <w:rFonts w:ascii="Times New Roman" w:hAnsi="Times New Roman" w:cs="Times New Roman"/>
        </w:rPr>
        <w:t>Superb, identifiable food keep the essence of luxurious dining (Coombs, 2019).</w:t>
      </w:r>
    </w:p>
    <w:p w14:paraId="152A953B" w14:textId="77777777"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b/>
          <w:bCs/>
        </w:rPr>
        <w:t>Psychological and Nutritional Support Recommendations</w:t>
      </w:r>
    </w:p>
    <w:p w14:paraId="1DABBD85" w14:textId="660E6D53" w:rsidR="00DC3149" w:rsidRPr="00FE3A96" w:rsidRDefault="00DC3149" w:rsidP="00FE3A96">
      <w:pPr>
        <w:spacing w:line="360" w:lineRule="auto"/>
        <w:jc w:val="both"/>
        <w:rPr>
          <w:rFonts w:ascii="Times New Roman" w:hAnsi="Times New Roman" w:cs="Times New Roman"/>
        </w:rPr>
      </w:pPr>
      <w:r w:rsidRPr="00FE3A96">
        <w:rPr>
          <w:rFonts w:ascii="Times New Roman" w:hAnsi="Times New Roman" w:cs="Times New Roman"/>
        </w:rPr>
        <w:t>When there is a health crisis on the move, stress can escalate to high levels negatively affecting the well-being of the guests and employees. Dissemination of guidance both psychological and in food health enhances guests’ ability to cope and enjoy (APA, 2023).</w:t>
      </w:r>
    </w:p>
    <w:p w14:paraId="60925CEC" w14:textId="77777777"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b/>
          <w:bCs/>
        </w:rPr>
        <w:t xml:space="preserve">• Nutritional Counseling: </w:t>
      </w:r>
      <w:r w:rsidRPr="00FE3A96">
        <w:rPr>
          <w:rFonts w:ascii="Times New Roman" w:hAnsi="Times New Roman" w:cs="Times New Roman"/>
        </w:rPr>
        <w:t>Deploy experienced nutritionists, who are on hand to offer online advising on food choices especially for guests who are wary of food intolerance or eating to cope with stress (FAO, 2020</w:t>
      </w:r>
      <w:r w:rsidRPr="00FE3A96">
        <w:rPr>
          <w:rFonts w:ascii="Times New Roman" w:hAnsi="Times New Roman" w:cs="Times New Roman"/>
          <w:b/>
          <w:bCs/>
        </w:rPr>
        <w:t>).</w:t>
      </w:r>
    </w:p>
    <w:p w14:paraId="6A03C01E" w14:textId="77777777"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b/>
          <w:bCs/>
        </w:rPr>
        <w:t xml:space="preserve">• Mood-Boosting Foods: </w:t>
      </w:r>
      <w:r w:rsidRPr="00FE3A96">
        <w:rPr>
          <w:rFonts w:ascii="Times New Roman" w:hAnsi="Times New Roman" w:cs="Times New Roman"/>
        </w:rPr>
        <w:t>Encourage menu items that contain high omega-3 foods (like salmon), tryptophan derived food products (such as turkey) and antioxidant sources (for example, berries) to improve</w:t>
      </w:r>
      <w:r w:rsidRPr="00FE3A96">
        <w:rPr>
          <w:rFonts w:ascii="Times New Roman" w:hAnsi="Times New Roman" w:cs="Times New Roman"/>
          <w:b/>
          <w:bCs/>
        </w:rPr>
        <w:t>.</w:t>
      </w:r>
    </w:p>
    <w:p w14:paraId="2CEE3ECD" w14:textId="4254AD6A" w:rsidR="00DC3149" w:rsidRPr="00FE3A96" w:rsidRDefault="00DC3149" w:rsidP="00FE3A96">
      <w:pPr>
        <w:spacing w:line="360" w:lineRule="auto"/>
        <w:jc w:val="both"/>
        <w:rPr>
          <w:rFonts w:ascii="Times New Roman" w:hAnsi="Times New Roman" w:cs="Times New Roman"/>
        </w:rPr>
      </w:pPr>
      <w:r w:rsidRPr="00FE3A96">
        <w:rPr>
          <w:rFonts w:ascii="Times New Roman" w:hAnsi="Times New Roman" w:cs="Times New Roman"/>
          <w:b/>
          <w:bCs/>
        </w:rPr>
        <w:t>• Guest Communication</w:t>
      </w:r>
      <w:r w:rsidRPr="00FE3A96">
        <w:rPr>
          <w:rFonts w:ascii="Times New Roman" w:hAnsi="Times New Roman" w:cs="Times New Roman"/>
        </w:rPr>
        <w:t xml:space="preserve">: Let guests know what types of food would be served daily in terms of the nutritional benefits of the food that would be served, </w:t>
      </w:r>
      <w:proofErr w:type="spellStart"/>
      <w:r w:rsidRPr="00FE3A96">
        <w:rPr>
          <w:rFonts w:ascii="Times New Roman" w:hAnsi="Times New Roman" w:cs="Times New Roman"/>
        </w:rPr>
        <w:t>e.g</w:t>
      </w:r>
      <w:proofErr w:type="spellEnd"/>
      <w:r w:rsidRPr="00FE3A96">
        <w:rPr>
          <w:rFonts w:ascii="Times New Roman" w:hAnsi="Times New Roman" w:cs="Times New Roman"/>
        </w:rPr>
        <w:t>, “today’s menu consists of a soup which is rich in Vitamin C thus enhancing immunity” to ease any doubts (Guff</w:t>
      </w:r>
    </w:p>
    <w:p w14:paraId="4AEC1AA2" w14:textId="221180A8" w:rsidR="00DC3149" w:rsidRPr="00FE3A96" w:rsidRDefault="00DC3149" w:rsidP="00FE3A96">
      <w:pPr>
        <w:spacing w:line="360" w:lineRule="auto"/>
        <w:jc w:val="both"/>
        <w:rPr>
          <w:rFonts w:ascii="Times New Roman" w:hAnsi="Times New Roman" w:cs="Times New Roman"/>
        </w:rPr>
      </w:pPr>
      <w:r w:rsidRPr="00FE3A96">
        <w:rPr>
          <w:rFonts w:ascii="Times New Roman" w:hAnsi="Times New Roman" w:cs="Times New Roman"/>
          <w:b/>
          <w:bCs/>
        </w:rPr>
        <w:t xml:space="preserve">• Stress Reduction Activities: </w:t>
      </w:r>
      <w:r w:rsidRPr="00FE3A96">
        <w:rPr>
          <w:rFonts w:ascii="Times New Roman" w:hAnsi="Times New Roman" w:cs="Times New Roman"/>
        </w:rPr>
        <w:t>Add virtual mindfulness and light exercise programs to meet guests’ dietary requirements and reduce anxiety (APA, 2023).</w:t>
      </w:r>
    </w:p>
    <w:p w14:paraId="5EC6A2B9" w14:textId="77777777"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b/>
          <w:bCs/>
        </w:rPr>
        <w:lastRenderedPageBreak/>
        <w:t xml:space="preserve">• Staff Support: </w:t>
      </w:r>
      <w:r w:rsidRPr="00FE3A96">
        <w:rPr>
          <w:rFonts w:ascii="Times New Roman" w:hAnsi="Times New Roman" w:cs="Times New Roman"/>
        </w:rPr>
        <w:t>Provide access to an Employee Assistance Program (EAP) for counseling services for kitchen staff, which eases them through operational stresses (Sharples et al., 2023</w:t>
      </w:r>
      <w:r w:rsidRPr="00FE3A96">
        <w:rPr>
          <w:rFonts w:ascii="Times New Roman" w:hAnsi="Times New Roman" w:cs="Times New Roman"/>
          <w:b/>
          <w:bCs/>
        </w:rPr>
        <w:t>).</w:t>
      </w:r>
    </w:p>
    <w:p w14:paraId="055D864D" w14:textId="77777777"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b/>
          <w:bCs/>
        </w:rPr>
        <w:t>Internal Communication Manual</w:t>
      </w:r>
    </w:p>
    <w:p w14:paraId="368B5151" w14:textId="4641A05E" w:rsidR="00DC3149" w:rsidRPr="00FE3A96" w:rsidRDefault="00DC3149" w:rsidP="00FE3A96">
      <w:pPr>
        <w:spacing w:line="360" w:lineRule="auto"/>
        <w:jc w:val="both"/>
        <w:rPr>
          <w:rFonts w:ascii="Times New Roman" w:hAnsi="Times New Roman" w:cs="Times New Roman"/>
          <w:b/>
          <w:bCs/>
        </w:rPr>
      </w:pPr>
      <w:r w:rsidRPr="00FE3A96">
        <w:rPr>
          <w:rFonts w:ascii="Times New Roman" w:hAnsi="Times New Roman" w:cs="Times New Roman"/>
        </w:rPr>
        <w:t>The internal communication manual promotes improved working relationships between kitchen staff and nutritionists and medical teams as well as maximizing efficiency and security</w:t>
      </w:r>
      <w:r w:rsidRPr="00FE3A96">
        <w:rPr>
          <w:rFonts w:ascii="Times New Roman" w:hAnsi="Times New Roman" w:cs="Times New Roman"/>
          <w:b/>
          <w:bCs/>
        </w:rPr>
        <w:t>.</w:t>
      </w:r>
    </w:p>
    <w:p w14:paraId="04C4F31C" w14:textId="77777777" w:rsidR="00A9073A" w:rsidRPr="00FE3A96" w:rsidRDefault="00A9073A" w:rsidP="00FE3A96">
      <w:pPr>
        <w:spacing w:line="360" w:lineRule="auto"/>
        <w:jc w:val="both"/>
        <w:rPr>
          <w:rFonts w:ascii="Times New Roman" w:hAnsi="Times New Roman" w:cs="Times New Roman"/>
          <w:b/>
          <w:bCs/>
        </w:rPr>
      </w:pPr>
    </w:p>
    <w:p w14:paraId="12AF28C1"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Communication Principles</w:t>
      </w:r>
    </w:p>
    <w:p w14:paraId="64BB34B3" w14:textId="075F7BCB" w:rsidR="00A9073A" w:rsidRPr="00FE3A96" w:rsidRDefault="00A9073A" w:rsidP="00FE3A96">
      <w:pPr>
        <w:pStyle w:val="ListParagraph"/>
        <w:numPr>
          <w:ilvl w:val="0"/>
          <w:numId w:val="29"/>
        </w:numPr>
        <w:spacing w:line="360" w:lineRule="auto"/>
        <w:jc w:val="both"/>
        <w:rPr>
          <w:rFonts w:ascii="Times New Roman" w:hAnsi="Times New Roman" w:cs="Times New Roman"/>
        </w:rPr>
      </w:pPr>
      <w:r w:rsidRPr="00FE3A96">
        <w:rPr>
          <w:rFonts w:ascii="Times New Roman" w:hAnsi="Times New Roman" w:cs="Times New Roman"/>
        </w:rPr>
        <w:t>Clarity: Do not use technical words to avoid misunderstandings (Guffey &amp; Loewy, 2021).</w:t>
      </w:r>
    </w:p>
    <w:p w14:paraId="7CE1A6E4" w14:textId="6FD21357" w:rsidR="00A9073A" w:rsidRPr="00FE3A96" w:rsidRDefault="00A9073A" w:rsidP="00FE3A96">
      <w:pPr>
        <w:pStyle w:val="ListParagraph"/>
        <w:numPr>
          <w:ilvl w:val="0"/>
          <w:numId w:val="29"/>
        </w:numPr>
        <w:spacing w:line="360" w:lineRule="auto"/>
        <w:jc w:val="both"/>
        <w:rPr>
          <w:rFonts w:ascii="Times New Roman" w:hAnsi="Times New Roman" w:cs="Times New Roman"/>
        </w:rPr>
      </w:pPr>
      <w:r w:rsidRPr="00FE3A96">
        <w:rPr>
          <w:rFonts w:ascii="Times New Roman" w:hAnsi="Times New Roman" w:cs="Times New Roman"/>
        </w:rPr>
        <w:t>Empathy: Be empathetic to the staff pressure and confirm their attempts to improve the motivation of workforce (Coombs, 2019).</w:t>
      </w:r>
    </w:p>
    <w:p w14:paraId="77CC804C" w14:textId="75E1DDE2" w:rsidR="00A9073A" w:rsidRPr="00FE3A96" w:rsidRDefault="00A9073A" w:rsidP="00FE3A96">
      <w:pPr>
        <w:pStyle w:val="ListParagraph"/>
        <w:numPr>
          <w:ilvl w:val="0"/>
          <w:numId w:val="29"/>
        </w:numPr>
        <w:spacing w:line="360" w:lineRule="auto"/>
        <w:jc w:val="both"/>
        <w:rPr>
          <w:rFonts w:ascii="Times New Roman" w:hAnsi="Times New Roman" w:cs="Times New Roman"/>
        </w:rPr>
      </w:pPr>
      <w:r w:rsidRPr="00FE3A96">
        <w:rPr>
          <w:rFonts w:ascii="Times New Roman" w:hAnsi="Times New Roman" w:cs="Times New Roman"/>
        </w:rPr>
        <w:t>Frequency: Regular use of daily updates and occurrence of real-time notifications through protected sites such as intranet and radio to keep the team united (</w:t>
      </w:r>
      <w:proofErr w:type="spellStart"/>
      <w:r w:rsidRPr="00FE3A96">
        <w:rPr>
          <w:rFonts w:ascii="Times New Roman" w:hAnsi="Times New Roman" w:cs="Times New Roman"/>
        </w:rPr>
        <w:t>Buhalis</w:t>
      </w:r>
      <w:proofErr w:type="spellEnd"/>
      <w:r w:rsidRPr="00FE3A96">
        <w:rPr>
          <w:rFonts w:ascii="Times New Roman" w:hAnsi="Times New Roman" w:cs="Times New Roman"/>
        </w:rPr>
        <w:t>, 2022).</w:t>
      </w:r>
    </w:p>
    <w:p w14:paraId="7B62CD08"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Manual Components</w:t>
      </w:r>
    </w:p>
    <w:p w14:paraId="18609BA1"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1. Daily Briefings:</w:t>
      </w:r>
    </w:p>
    <w:p w14:paraId="4D3F1C5F" w14:textId="4A4C5204" w:rsidR="00A9073A" w:rsidRPr="00FE3A96" w:rsidRDefault="00A9073A" w:rsidP="00FE3A96">
      <w:pPr>
        <w:pStyle w:val="ListParagraph"/>
        <w:numPr>
          <w:ilvl w:val="0"/>
          <w:numId w:val="28"/>
        </w:numPr>
        <w:spacing w:line="360" w:lineRule="auto"/>
        <w:jc w:val="both"/>
        <w:rPr>
          <w:rFonts w:ascii="Times New Roman" w:hAnsi="Times New Roman" w:cs="Times New Roman"/>
        </w:rPr>
      </w:pPr>
      <w:r w:rsidRPr="00FE3A96">
        <w:rPr>
          <w:rFonts w:ascii="Times New Roman" w:hAnsi="Times New Roman" w:cs="Times New Roman"/>
        </w:rPr>
        <w:t>Format: Virtual or face-to-face meetings of 15 minutes are held at the start of each shift.</w:t>
      </w:r>
    </w:p>
    <w:p w14:paraId="09303AC9" w14:textId="5D357BFF" w:rsidR="00A9073A" w:rsidRPr="00FE3A96" w:rsidRDefault="00A9073A" w:rsidP="00FE3A96">
      <w:pPr>
        <w:pStyle w:val="ListParagraph"/>
        <w:numPr>
          <w:ilvl w:val="0"/>
          <w:numId w:val="28"/>
        </w:numPr>
        <w:spacing w:line="360" w:lineRule="auto"/>
        <w:jc w:val="both"/>
        <w:rPr>
          <w:rFonts w:ascii="Times New Roman" w:hAnsi="Times New Roman" w:cs="Times New Roman"/>
        </w:rPr>
      </w:pPr>
      <w:r w:rsidRPr="00FE3A96">
        <w:rPr>
          <w:rFonts w:ascii="Times New Roman" w:hAnsi="Times New Roman" w:cs="Times New Roman"/>
        </w:rPr>
        <w:t>Content: Shares inventories, health information for patients, latest safety guidelines.</w:t>
      </w:r>
    </w:p>
    <w:p w14:paraId="1A4BF56F" w14:textId="5ECB6424" w:rsidR="00A9073A" w:rsidRPr="00FE3A96" w:rsidRDefault="00A9073A" w:rsidP="00FE3A96">
      <w:pPr>
        <w:pStyle w:val="ListParagraph"/>
        <w:numPr>
          <w:ilvl w:val="0"/>
          <w:numId w:val="28"/>
        </w:numPr>
        <w:spacing w:line="360" w:lineRule="auto"/>
        <w:jc w:val="both"/>
        <w:rPr>
          <w:rFonts w:ascii="Times New Roman" w:hAnsi="Times New Roman" w:cs="Times New Roman"/>
        </w:rPr>
      </w:pPr>
      <w:r w:rsidRPr="00FE3A96">
        <w:rPr>
          <w:rFonts w:ascii="Times New Roman" w:hAnsi="Times New Roman" w:cs="Times New Roman"/>
        </w:rPr>
        <w:t xml:space="preserve">Example: “With today’s menu, there is the need for 500 quarantine meals; due to the limited fresh stock, prepare them </w:t>
      </w:r>
      <w:proofErr w:type="gramStart"/>
      <w:r w:rsidRPr="00FE3A96">
        <w:rPr>
          <w:rFonts w:ascii="Times New Roman" w:hAnsi="Times New Roman" w:cs="Times New Roman"/>
        </w:rPr>
        <w:t>using</w:t>
      </w:r>
      <w:proofErr w:type="gramEnd"/>
      <w:r w:rsidRPr="00FE3A96">
        <w:rPr>
          <w:rFonts w:ascii="Times New Roman" w:hAnsi="Times New Roman" w:cs="Times New Roman"/>
        </w:rPr>
        <w:t xml:space="preserve"> canned proteins first”.</w:t>
      </w:r>
    </w:p>
    <w:p w14:paraId="6F135094" w14:textId="5B615252" w:rsidR="00A9073A" w:rsidRPr="00FE3A96" w:rsidRDefault="00A9073A" w:rsidP="00FE3A96">
      <w:pPr>
        <w:pStyle w:val="ListParagraph"/>
        <w:numPr>
          <w:ilvl w:val="0"/>
          <w:numId w:val="28"/>
        </w:numPr>
        <w:spacing w:line="360" w:lineRule="auto"/>
        <w:jc w:val="both"/>
        <w:rPr>
          <w:rFonts w:ascii="Times New Roman" w:hAnsi="Times New Roman" w:cs="Times New Roman"/>
        </w:rPr>
      </w:pPr>
      <w:r w:rsidRPr="00FE3A96">
        <w:rPr>
          <w:rFonts w:ascii="Times New Roman" w:hAnsi="Times New Roman" w:cs="Times New Roman"/>
        </w:rPr>
        <w:t>Responsibility: Kitchen managers conduct briefings while drawing from feedback from nutritionists and medical experts.</w:t>
      </w:r>
    </w:p>
    <w:p w14:paraId="530732E1"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2. Role-Specific Guidelines:</w:t>
      </w:r>
    </w:p>
    <w:p w14:paraId="5637B7FB" w14:textId="42C536E2" w:rsidR="00A9073A" w:rsidRPr="00FE3A96" w:rsidRDefault="00A9073A" w:rsidP="00FE3A96">
      <w:pPr>
        <w:pStyle w:val="ListParagraph"/>
        <w:numPr>
          <w:ilvl w:val="0"/>
          <w:numId w:val="27"/>
        </w:numPr>
        <w:spacing w:line="360" w:lineRule="auto"/>
        <w:jc w:val="both"/>
        <w:rPr>
          <w:rFonts w:ascii="Times New Roman" w:hAnsi="Times New Roman" w:cs="Times New Roman"/>
        </w:rPr>
      </w:pPr>
      <w:r w:rsidRPr="00FE3A96">
        <w:rPr>
          <w:rFonts w:ascii="Times New Roman" w:hAnsi="Times New Roman" w:cs="Times New Roman"/>
        </w:rPr>
        <w:t xml:space="preserve">Kitchen Staff: Make sure all kitchen staff cook </w:t>
      </w:r>
      <w:proofErr w:type="gramStart"/>
      <w:r w:rsidRPr="00FE3A96">
        <w:rPr>
          <w:rFonts w:ascii="Times New Roman" w:hAnsi="Times New Roman" w:cs="Times New Roman"/>
        </w:rPr>
        <w:t>in back of</w:t>
      </w:r>
      <w:proofErr w:type="gramEnd"/>
      <w:r w:rsidRPr="00FE3A96">
        <w:rPr>
          <w:rFonts w:ascii="Times New Roman" w:hAnsi="Times New Roman" w:cs="Times New Roman"/>
        </w:rPr>
        <w:t xml:space="preserve"> </w:t>
      </w:r>
      <w:proofErr w:type="gramStart"/>
      <w:r w:rsidRPr="00FE3A96">
        <w:rPr>
          <w:rFonts w:ascii="Times New Roman" w:hAnsi="Times New Roman" w:cs="Times New Roman"/>
        </w:rPr>
        <w:t>house</w:t>
      </w:r>
      <w:proofErr w:type="gramEnd"/>
      <w:r w:rsidRPr="00FE3A96">
        <w:rPr>
          <w:rFonts w:ascii="Times New Roman" w:hAnsi="Times New Roman" w:cs="Times New Roman"/>
        </w:rPr>
        <w:t xml:space="preserve"> according to standards and inform kitchen supervisors as soon as inventory declines occur.</w:t>
      </w:r>
    </w:p>
    <w:p w14:paraId="3299F4A5" w14:textId="1835CE0C" w:rsidR="00A9073A" w:rsidRPr="00FE3A96" w:rsidRDefault="00A9073A" w:rsidP="00FE3A96">
      <w:pPr>
        <w:pStyle w:val="ListParagraph"/>
        <w:numPr>
          <w:ilvl w:val="0"/>
          <w:numId w:val="27"/>
        </w:numPr>
        <w:spacing w:line="360" w:lineRule="auto"/>
        <w:jc w:val="both"/>
        <w:rPr>
          <w:rFonts w:ascii="Times New Roman" w:hAnsi="Times New Roman" w:cs="Times New Roman"/>
        </w:rPr>
      </w:pPr>
      <w:r w:rsidRPr="00FE3A96">
        <w:rPr>
          <w:rFonts w:ascii="Times New Roman" w:hAnsi="Times New Roman" w:cs="Times New Roman"/>
        </w:rPr>
        <w:t>Nutritionists: Keep in touch with guests every day concerning their dietary needs and contact the medical personnel concerned to ensure diabetic diets are served.</w:t>
      </w:r>
    </w:p>
    <w:p w14:paraId="574B3D53" w14:textId="58AA1188" w:rsidR="00A9073A" w:rsidRPr="00FE3A96" w:rsidRDefault="00A9073A" w:rsidP="00FE3A96">
      <w:pPr>
        <w:pStyle w:val="ListParagraph"/>
        <w:numPr>
          <w:ilvl w:val="0"/>
          <w:numId w:val="27"/>
        </w:numPr>
        <w:spacing w:line="360" w:lineRule="auto"/>
        <w:jc w:val="both"/>
        <w:rPr>
          <w:rFonts w:ascii="Times New Roman" w:hAnsi="Times New Roman" w:cs="Times New Roman"/>
        </w:rPr>
      </w:pPr>
      <w:r w:rsidRPr="00FE3A96">
        <w:rPr>
          <w:rFonts w:ascii="Times New Roman" w:hAnsi="Times New Roman" w:cs="Times New Roman"/>
        </w:rPr>
        <w:t>Medical Team: Give a report on current health information (e.g. quarantined patient numbers) to have a basis on what meals should be prioritized.</w:t>
      </w:r>
    </w:p>
    <w:p w14:paraId="4F23E662"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lastRenderedPageBreak/>
        <w:t>3. Emergency Communication Protocol:</w:t>
      </w:r>
    </w:p>
    <w:p w14:paraId="4EA49CD0" w14:textId="159C7C68" w:rsidR="00A9073A" w:rsidRPr="00FE3A96" w:rsidRDefault="00A9073A" w:rsidP="00FE3A96">
      <w:pPr>
        <w:pStyle w:val="ListParagraph"/>
        <w:numPr>
          <w:ilvl w:val="0"/>
          <w:numId w:val="26"/>
        </w:numPr>
        <w:spacing w:line="360" w:lineRule="auto"/>
        <w:jc w:val="both"/>
        <w:rPr>
          <w:rFonts w:ascii="Times New Roman" w:hAnsi="Times New Roman" w:cs="Times New Roman"/>
          <w:b/>
          <w:bCs/>
        </w:rPr>
      </w:pPr>
      <w:r w:rsidRPr="00FE3A96">
        <w:rPr>
          <w:rFonts w:ascii="Times New Roman" w:hAnsi="Times New Roman" w:cs="Times New Roman"/>
        </w:rPr>
        <w:t>Channel: Walkie-talkies should be used for prompt updates, like unexpected supply gaps.</w:t>
      </w:r>
    </w:p>
    <w:p w14:paraId="1C20C197" w14:textId="4BBA2705" w:rsidR="00A9073A" w:rsidRPr="00FE3A96" w:rsidRDefault="00A9073A" w:rsidP="00FE3A96">
      <w:pPr>
        <w:pStyle w:val="ListParagraph"/>
        <w:numPr>
          <w:ilvl w:val="0"/>
          <w:numId w:val="26"/>
        </w:numPr>
        <w:spacing w:line="360" w:lineRule="auto"/>
        <w:jc w:val="both"/>
        <w:rPr>
          <w:rFonts w:ascii="Times New Roman" w:hAnsi="Times New Roman" w:cs="Times New Roman"/>
        </w:rPr>
      </w:pPr>
      <w:r w:rsidRPr="00FE3A96">
        <w:rPr>
          <w:rFonts w:ascii="Times New Roman" w:hAnsi="Times New Roman" w:cs="Times New Roman"/>
        </w:rPr>
        <w:t>Escalation: Contact the crisis management team as soon as possible if you come across major incidents (contaminated food for example).</w:t>
      </w:r>
    </w:p>
    <w:p w14:paraId="2FAF7228" w14:textId="30C6ADE7" w:rsidR="00A9073A" w:rsidRPr="00FE3A96" w:rsidRDefault="00A9073A" w:rsidP="00FE3A96">
      <w:pPr>
        <w:pStyle w:val="ListParagraph"/>
        <w:numPr>
          <w:ilvl w:val="0"/>
          <w:numId w:val="26"/>
        </w:numPr>
        <w:spacing w:line="360" w:lineRule="auto"/>
        <w:jc w:val="both"/>
        <w:rPr>
          <w:rFonts w:ascii="Times New Roman" w:hAnsi="Times New Roman" w:cs="Times New Roman"/>
        </w:rPr>
      </w:pPr>
      <w:r w:rsidRPr="00FE3A96">
        <w:rPr>
          <w:rFonts w:ascii="Times New Roman" w:hAnsi="Times New Roman" w:cs="Times New Roman"/>
        </w:rPr>
        <w:t>Documentation: Documentation of any communication on the HR information system is mandatory for transparency purposes (Higginbotham, 2023).</w:t>
      </w:r>
    </w:p>
    <w:p w14:paraId="78BB3A20"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4. Sample Internal Memo:</w:t>
      </w:r>
    </w:p>
    <w:p w14:paraId="41B1D669"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To: Kitchen, Nutrition, and Medical Teams</w:t>
      </w:r>
    </w:p>
    <w:p w14:paraId="5E7B4C7D"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From: Crisis Management Team</w:t>
      </w:r>
    </w:p>
    <w:p w14:paraId="3B324927"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Date: April 10, 2025</w:t>
      </w:r>
    </w:p>
    <w:p w14:paraId="132D2CAC"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rPr>
        <w:t>Subject: Nutrition Response Update</w:t>
      </w:r>
    </w:p>
    <w:p w14:paraId="47176B3F"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Dear Team,</w:t>
      </w:r>
    </w:p>
    <w:p w14:paraId="687A2288" w14:textId="7521BE3F"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There is a health outbreak that requires 20% of our guests to go into isolation. Kitchen staff, our daily food requirement is 1,000 carries out, with 200 for the quarantine zone. Nutritionists make sure that affected guests get meals that focus on high protein nutrition. Every day, medical staff inform us about guest conditions, no later than 8:00 AM. All professionals should put on PPE and make sure meals are brought without direct contact to keep them safe. Your efforts are vital, contact HR for EAP support.</w:t>
      </w:r>
    </w:p>
    <w:p w14:paraId="308BA2A9"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Regards,</w:t>
      </w:r>
    </w:p>
    <w:p w14:paraId="1AC97221" w14:textId="6E291785"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George Beck</w:t>
      </w:r>
    </w:p>
    <w:p w14:paraId="6823C054"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Food Safety Protocols</w:t>
      </w:r>
    </w:p>
    <w:p w14:paraId="3E96500D"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A crucial point of emphasis on food safety in the context of emergencies averts the development of additional complications to health (CDC, 2022).</w:t>
      </w:r>
    </w:p>
    <w:p w14:paraId="2789CE07" w14:textId="654D978D"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b/>
          <w:bCs/>
        </w:rPr>
        <w:t xml:space="preserve">• </w:t>
      </w:r>
      <w:r w:rsidRPr="00FE3A96">
        <w:rPr>
          <w:rFonts w:ascii="Times New Roman" w:hAnsi="Times New Roman" w:cs="Times New Roman"/>
        </w:rPr>
        <w:t>Hygiene Standards: Force kitchen staff to wash hands, do gloves, and use PPE, in combination with hourly sanitizing work areas (WHO, 2021).</w:t>
      </w:r>
    </w:p>
    <w:p w14:paraId="6CB1AB12"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lastRenderedPageBreak/>
        <w:t>• Temperature Control: Constantly preserve perishables below the 4°C and cook foods well to attain at least the 74°C internal temperature to prevent pathogens (FAO, 2020).</w:t>
      </w:r>
    </w:p>
    <w:p w14:paraId="76FCCB25" w14:textId="7D728754"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 Quality Checks: Before using canned or frozen foods, visually inspect them for damage or expiration; if products cannot be consumed, immediately dispose of (IFRC, 2020).</w:t>
      </w:r>
    </w:p>
    <w:p w14:paraId="5B0A4326" w14:textId="04660C25"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 Isolation Meal Safety: Quarantine meals must be placed in break proof and sealed packaging to help control the spread of pathogens (CDC, 2022).</w:t>
      </w:r>
    </w:p>
    <w:p w14:paraId="33BEFA9F"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rPr>
        <w:t>• Training: Present kitchen staff with daily summaries of food safety procedures, concentrating on those applicable during crisis situations (Sharples et al., 2023</w:t>
      </w:r>
      <w:r w:rsidRPr="00FE3A96">
        <w:rPr>
          <w:rFonts w:ascii="Times New Roman" w:hAnsi="Times New Roman" w:cs="Times New Roman"/>
          <w:b/>
          <w:bCs/>
        </w:rPr>
        <w:t>).</w:t>
      </w:r>
    </w:p>
    <w:p w14:paraId="40A17C3B" w14:textId="77777777" w:rsidR="00A9073A" w:rsidRPr="00FE3A96" w:rsidRDefault="00A9073A" w:rsidP="00FE3A96">
      <w:pPr>
        <w:spacing w:line="360" w:lineRule="auto"/>
        <w:jc w:val="both"/>
        <w:rPr>
          <w:rFonts w:ascii="Times New Roman" w:hAnsi="Times New Roman" w:cs="Times New Roman"/>
          <w:b/>
          <w:bCs/>
        </w:rPr>
      </w:pPr>
      <w:r w:rsidRPr="00FE3A96">
        <w:rPr>
          <w:rFonts w:ascii="Times New Roman" w:hAnsi="Times New Roman" w:cs="Times New Roman"/>
          <w:b/>
          <w:bCs/>
        </w:rPr>
        <w:t>Contingency Sourcing Options</w:t>
      </w:r>
    </w:p>
    <w:p w14:paraId="0E27AE71"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rPr>
        <w:t>The disintegration of delivery routes requires creative means of supplying food for continuous supply (</w:t>
      </w:r>
      <w:proofErr w:type="spellStart"/>
      <w:r w:rsidRPr="00FE3A96">
        <w:rPr>
          <w:rFonts w:ascii="Times New Roman" w:hAnsi="Times New Roman" w:cs="Times New Roman"/>
        </w:rPr>
        <w:t>Buhalis</w:t>
      </w:r>
      <w:proofErr w:type="spellEnd"/>
      <w:r w:rsidRPr="00FE3A96">
        <w:rPr>
          <w:rFonts w:ascii="Times New Roman" w:hAnsi="Times New Roman" w:cs="Times New Roman"/>
        </w:rPr>
        <w:t>, 2022).</w:t>
      </w:r>
    </w:p>
    <w:p w14:paraId="235BD1B6" w14:textId="5B5DA720"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b/>
          <w:bCs/>
        </w:rPr>
        <w:t>1.</w:t>
      </w:r>
      <w:r w:rsidRPr="00FE3A96">
        <w:rPr>
          <w:rFonts w:ascii="Times New Roman" w:hAnsi="Times New Roman" w:cs="Times New Roman"/>
        </w:rPr>
        <w:t xml:space="preserve"> </w:t>
      </w:r>
      <w:r w:rsidRPr="00FE3A96">
        <w:rPr>
          <w:rFonts w:ascii="Times New Roman" w:hAnsi="Times New Roman" w:cs="Times New Roman"/>
          <w:b/>
          <w:bCs/>
        </w:rPr>
        <w:t>Local Port Partnerships</w:t>
      </w:r>
      <w:r w:rsidRPr="00FE3A96">
        <w:rPr>
          <w:rFonts w:ascii="Times New Roman" w:hAnsi="Times New Roman" w:cs="Times New Roman"/>
        </w:rPr>
        <w:t>: Work with sports called during the journey for the procurement of fresh produce and protein sources with priority given to suppliers practicing health standards (FAO, 2020).</w:t>
      </w:r>
    </w:p>
    <w:p w14:paraId="1488F07D"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b/>
          <w:bCs/>
        </w:rPr>
        <w:t>2. Emergency Suppliers</w:t>
      </w:r>
      <w:r w:rsidRPr="00FE3A96">
        <w:rPr>
          <w:rFonts w:ascii="Times New Roman" w:hAnsi="Times New Roman" w:cs="Times New Roman"/>
        </w:rPr>
        <w:t>: Combine with foreign suppliers such as Sysco for the import of large non-perishable goods and ensure that they are at surrounding ports within 48 hours (IFRC.</w:t>
      </w:r>
    </w:p>
    <w:p w14:paraId="647E95D1"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b/>
          <w:bCs/>
        </w:rPr>
        <w:t>3. Onboard Hydroponics:</w:t>
      </w:r>
      <w:r w:rsidRPr="00FE3A96">
        <w:rPr>
          <w:rFonts w:ascii="Times New Roman" w:hAnsi="Times New Roman" w:cs="Times New Roman"/>
        </w:rPr>
        <w:t xml:space="preserve"> Promote hydroponic units to grow herbs and leafy greens as a complementary resource of fresh produce (</w:t>
      </w:r>
      <w:proofErr w:type="spellStart"/>
      <w:r w:rsidRPr="00FE3A96">
        <w:rPr>
          <w:rFonts w:ascii="Times New Roman" w:hAnsi="Times New Roman" w:cs="Times New Roman"/>
        </w:rPr>
        <w:t>Buhalis</w:t>
      </w:r>
      <w:proofErr w:type="spellEnd"/>
      <w:r w:rsidRPr="00FE3A96">
        <w:rPr>
          <w:rFonts w:ascii="Times New Roman" w:hAnsi="Times New Roman" w:cs="Times New Roman"/>
        </w:rPr>
        <w:t>, 2022).</w:t>
      </w:r>
    </w:p>
    <w:p w14:paraId="67466BC8" w14:textId="268CEA04"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b/>
          <w:bCs/>
        </w:rPr>
        <w:t>4. Ration Diversification</w:t>
      </w:r>
      <w:r w:rsidRPr="00FE3A96">
        <w:rPr>
          <w:rFonts w:ascii="Times New Roman" w:hAnsi="Times New Roman" w:cs="Times New Roman"/>
        </w:rPr>
        <w:t xml:space="preserve">: Supplying ingredients like rice and beans provides </w:t>
      </w:r>
      <w:r w:rsidR="00685C4B" w:rsidRPr="00FE3A96">
        <w:rPr>
          <w:rFonts w:ascii="Times New Roman" w:hAnsi="Times New Roman" w:cs="Times New Roman"/>
        </w:rPr>
        <w:t>a menu</w:t>
      </w:r>
      <w:r w:rsidRPr="00FE3A96">
        <w:rPr>
          <w:rFonts w:ascii="Times New Roman" w:hAnsi="Times New Roman" w:cs="Times New Roman"/>
        </w:rPr>
        <w:t xml:space="preserve"> variety that reduces the demand for hard-to-supplement inventories (WHO, 2021).</w:t>
      </w:r>
    </w:p>
    <w:p w14:paraId="117B8F60" w14:textId="77777777" w:rsidR="00A9073A" w:rsidRPr="00FE3A96" w:rsidRDefault="00A9073A" w:rsidP="00FE3A96">
      <w:pPr>
        <w:spacing w:line="360" w:lineRule="auto"/>
        <w:jc w:val="both"/>
        <w:rPr>
          <w:rFonts w:ascii="Times New Roman" w:hAnsi="Times New Roman" w:cs="Times New Roman"/>
        </w:rPr>
      </w:pPr>
      <w:r w:rsidRPr="00FE3A96">
        <w:rPr>
          <w:rFonts w:ascii="Times New Roman" w:hAnsi="Times New Roman" w:cs="Times New Roman"/>
          <w:b/>
          <w:bCs/>
        </w:rPr>
        <w:t>5. Inventory Forecasting</w:t>
      </w:r>
      <w:r w:rsidRPr="00FE3A96">
        <w:rPr>
          <w:rFonts w:ascii="Times New Roman" w:hAnsi="Times New Roman" w:cs="Times New Roman"/>
        </w:rPr>
        <w:t>: Use predictive analytics to predict supplies in close correlation with guest numbers and the length of a crisis with timely adjustments in supply (Higginbotham, 2023).</w:t>
      </w:r>
    </w:p>
    <w:p w14:paraId="70EC5F4F" w14:textId="42CEC580"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t>Real-World Application</w:t>
      </w:r>
    </w:p>
    <w:p w14:paraId="4406FC8B" w14:textId="77777777" w:rsidR="00685C4B" w:rsidRPr="00FE3A96" w:rsidRDefault="00685C4B" w:rsidP="00FE3A96">
      <w:pPr>
        <w:spacing w:line="360" w:lineRule="auto"/>
        <w:jc w:val="both"/>
        <w:rPr>
          <w:rFonts w:ascii="Times New Roman" w:hAnsi="Times New Roman" w:cs="Times New Roman"/>
          <w:b/>
          <w:bCs/>
        </w:rPr>
      </w:pPr>
      <w:r w:rsidRPr="00FE3A96">
        <w:rPr>
          <w:rFonts w:ascii="Times New Roman" w:hAnsi="Times New Roman" w:cs="Times New Roman"/>
          <w:b/>
          <w:bCs/>
        </w:rPr>
        <w:t>Scenario: Health Outbreak on a Cruise</w:t>
      </w:r>
    </w:p>
    <w:p w14:paraId="5B134439" w14:textId="77777777"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t>A viral outbreak will need 20% guest to be in quarantine, stall entry of fresh provisions at ports, and put extra pressure on the kitchen crew. The Crisis Nutrition Protocol activates:</w:t>
      </w:r>
    </w:p>
    <w:p w14:paraId="0D2D35D9" w14:textId="25C87566"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lastRenderedPageBreak/>
        <w:t>Provisioning: Ration non-perishables, prioritizing quarantine meals.</w:t>
      </w:r>
    </w:p>
    <w:p w14:paraId="1A7771F8" w14:textId="6CF26A42"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t>Diet Plans: Hospitalized patients in quarantine are offered meals aimed at promoting immunity, while the rest enjoy a range of high-quality, diverse menus.</w:t>
      </w:r>
    </w:p>
    <w:p w14:paraId="735BEA0B" w14:textId="472F4AC3"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t>Communication: Team coordination is undertaken through daily lessons, and the information is communicated quickly through memos and radio.</w:t>
      </w:r>
    </w:p>
    <w:p w14:paraId="282E959E" w14:textId="0E3EB9B8"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t>Safety: Both guests and staff will be protected by personal protective equipment (PPE) and sealed containers.</w:t>
      </w:r>
    </w:p>
    <w:p w14:paraId="1E2E9E59" w14:textId="6EFE1F94"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t>Sourcing: Supplements to stocks originate in the local ports and emergency vendors while hydroponics provides much desired greens.</w:t>
      </w:r>
    </w:p>
    <w:p w14:paraId="7D7D8EE6" w14:textId="69C6DDDF" w:rsidR="00685C4B" w:rsidRPr="00FE3A96" w:rsidRDefault="00685C4B" w:rsidP="00FE3A96">
      <w:pPr>
        <w:pStyle w:val="ListParagraph"/>
        <w:numPr>
          <w:ilvl w:val="0"/>
          <w:numId w:val="30"/>
        </w:numPr>
        <w:spacing w:line="360" w:lineRule="auto"/>
        <w:jc w:val="both"/>
        <w:rPr>
          <w:rFonts w:ascii="Times New Roman" w:hAnsi="Times New Roman" w:cs="Times New Roman"/>
        </w:rPr>
      </w:pPr>
      <w:r w:rsidRPr="00FE3A96">
        <w:rPr>
          <w:rFonts w:ascii="Times New Roman" w:hAnsi="Times New Roman" w:cs="Times New Roman"/>
        </w:rPr>
        <w:t>Support: Guests can consult online nutritionists, and EAP is present to help staff.</w:t>
      </w:r>
    </w:p>
    <w:p w14:paraId="54E01433" w14:textId="77777777" w:rsidR="00685C4B" w:rsidRPr="00FE3A96" w:rsidRDefault="00685C4B" w:rsidP="00FE3A96">
      <w:pPr>
        <w:spacing w:line="360" w:lineRule="auto"/>
        <w:jc w:val="both"/>
        <w:rPr>
          <w:rFonts w:ascii="Times New Roman" w:hAnsi="Times New Roman" w:cs="Times New Roman"/>
          <w:b/>
          <w:bCs/>
        </w:rPr>
      </w:pPr>
      <w:r w:rsidRPr="00FE3A96">
        <w:rPr>
          <w:rFonts w:ascii="Times New Roman" w:hAnsi="Times New Roman" w:cs="Times New Roman"/>
          <w:b/>
          <w:bCs/>
        </w:rPr>
        <w:t>Challenges and Solutions</w:t>
      </w:r>
    </w:p>
    <w:p w14:paraId="3373D21A" w14:textId="1D29D5BD" w:rsidR="00685C4B" w:rsidRPr="00FE3A96" w:rsidRDefault="00685C4B" w:rsidP="00FE3A96">
      <w:pPr>
        <w:pStyle w:val="ListParagraph"/>
        <w:numPr>
          <w:ilvl w:val="0"/>
          <w:numId w:val="31"/>
        </w:numPr>
        <w:spacing w:line="360" w:lineRule="auto"/>
        <w:jc w:val="both"/>
        <w:rPr>
          <w:rFonts w:ascii="Times New Roman" w:hAnsi="Times New Roman" w:cs="Times New Roman"/>
        </w:rPr>
      </w:pPr>
      <w:r w:rsidRPr="00FE3A96">
        <w:rPr>
          <w:rFonts w:ascii="Times New Roman" w:hAnsi="Times New Roman" w:cs="Times New Roman"/>
        </w:rPr>
        <w:t>Shortages: Solution: Have multiple suppliers, even from the region and outside.</w:t>
      </w:r>
    </w:p>
    <w:p w14:paraId="7D5006A9" w14:textId="132CFA52" w:rsidR="00685C4B" w:rsidRPr="00FE3A96" w:rsidRDefault="00685C4B" w:rsidP="00FE3A96">
      <w:pPr>
        <w:pStyle w:val="ListParagraph"/>
        <w:numPr>
          <w:ilvl w:val="0"/>
          <w:numId w:val="31"/>
        </w:numPr>
        <w:spacing w:line="360" w:lineRule="auto"/>
        <w:jc w:val="both"/>
        <w:rPr>
          <w:rFonts w:ascii="Times New Roman" w:hAnsi="Times New Roman" w:cs="Times New Roman"/>
        </w:rPr>
      </w:pPr>
      <w:r w:rsidRPr="00FE3A96">
        <w:rPr>
          <w:rFonts w:ascii="Times New Roman" w:hAnsi="Times New Roman" w:cs="Times New Roman"/>
        </w:rPr>
        <w:t>Staff Burnout: Solution: Carry out Employee Assistance Programs and flexible working conditions (APA, 2023).</w:t>
      </w:r>
    </w:p>
    <w:p w14:paraId="021C6BB9" w14:textId="74081970" w:rsidR="00685C4B" w:rsidRPr="00FE3A96" w:rsidRDefault="00685C4B" w:rsidP="00FE3A96">
      <w:pPr>
        <w:pStyle w:val="ListParagraph"/>
        <w:numPr>
          <w:ilvl w:val="0"/>
          <w:numId w:val="31"/>
        </w:numPr>
        <w:spacing w:line="360" w:lineRule="auto"/>
        <w:jc w:val="both"/>
        <w:rPr>
          <w:rFonts w:ascii="Times New Roman" w:hAnsi="Times New Roman" w:cs="Times New Roman"/>
        </w:rPr>
      </w:pPr>
      <w:r w:rsidRPr="00FE3A96">
        <w:rPr>
          <w:rFonts w:ascii="Times New Roman" w:hAnsi="Times New Roman" w:cs="Times New Roman"/>
        </w:rPr>
        <w:t>Guest Anxiety: Solution: Educate guests on nutritional value so that they can ease their worries (Guffey &amp; Loewy, 2021).</w:t>
      </w:r>
    </w:p>
    <w:p w14:paraId="175D4218" w14:textId="77777777" w:rsidR="00685C4B" w:rsidRPr="00FE3A96" w:rsidRDefault="00685C4B" w:rsidP="00FE3A96">
      <w:pPr>
        <w:spacing w:line="360" w:lineRule="auto"/>
        <w:jc w:val="both"/>
        <w:rPr>
          <w:rFonts w:ascii="Times New Roman" w:hAnsi="Times New Roman" w:cs="Times New Roman"/>
          <w:b/>
          <w:bCs/>
        </w:rPr>
      </w:pPr>
      <w:r w:rsidRPr="00FE3A96">
        <w:rPr>
          <w:rFonts w:ascii="Times New Roman" w:hAnsi="Times New Roman" w:cs="Times New Roman"/>
          <w:b/>
          <w:bCs/>
        </w:rPr>
        <w:t>Recommendations</w:t>
      </w:r>
    </w:p>
    <w:p w14:paraId="6FBD5ACD" w14:textId="77777777" w:rsidR="00685C4B" w:rsidRPr="00FE3A96" w:rsidRDefault="00685C4B" w:rsidP="00FE3A96">
      <w:pPr>
        <w:spacing w:line="360" w:lineRule="auto"/>
        <w:jc w:val="both"/>
        <w:rPr>
          <w:rFonts w:ascii="Times New Roman" w:hAnsi="Times New Roman" w:cs="Times New Roman"/>
        </w:rPr>
      </w:pPr>
      <w:r w:rsidRPr="00FE3A96">
        <w:rPr>
          <w:rFonts w:ascii="Times New Roman" w:hAnsi="Times New Roman" w:cs="Times New Roman"/>
        </w:rPr>
        <w:t>1</w:t>
      </w:r>
      <w:r w:rsidRPr="00FE3A96">
        <w:rPr>
          <w:rFonts w:ascii="Times New Roman" w:hAnsi="Times New Roman" w:cs="Times New Roman"/>
          <w:b/>
          <w:bCs/>
        </w:rPr>
        <w:t xml:space="preserve">. </w:t>
      </w:r>
      <w:r w:rsidRPr="00FE3A96">
        <w:rPr>
          <w:rFonts w:ascii="Times New Roman" w:hAnsi="Times New Roman" w:cs="Times New Roman"/>
        </w:rPr>
        <w:t>Implement the Protocol: A crisis begins the response by performing immediate inventory checks and training all staff on the Crisis Nutrition Protocol.</w:t>
      </w:r>
    </w:p>
    <w:p w14:paraId="4E515146" w14:textId="77777777" w:rsidR="00685C4B" w:rsidRPr="00FE3A96" w:rsidRDefault="00685C4B" w:rsidP="00FE3A96">
      <w:pPr>
        <w:spacing w:line="360" w:lineRule="auto"/>
        <w:jc w:val="both"/>
        <w:rPr>
          <w:rFonts w:ascii="Times New Roman" w:hAnsi="Times New Roman" w:cs="Times New Roman"/>
        </w:rPr>
      </w:pPr>
      <w:r w:rsidRPr="00FE3A96">
        <w:rPr>
          <w:rFonts w:ascii="Times New Roman" w:hAnsi="Times New Roman" w:cs="Times New Roman"/>
        </w:rPr>
        <w:t xml:space="preserve">2. Enhance Communication: Instead of coherent teams, keep them </w:t>
      </w:r>
      <w:proofErr w:type="gramStart"/>
      <w:r w:rsidRPr="00FE3A96">
        <w:rPr>
          <w:rFonts w:ascii="Times New Roman" w:hAnsi="Times New Roman" w:cs="Times New Roman"/>
        </w:rPr>
        <w:t>uniting</w:t>
      </w:r>
      <w:proofErr w:type="gramEnd"/>
      <w:r w:rsidRPr="00FE3A96">
        <w:rPr>
          <w:rFonts w:ascii="Times New Roman" w:hAnsi="Times New Roman" w:cs="Times New Roman"/>
        </w:rPr>
        <w:t xml:space="preserve"> by distributing regular updates, memos, and secure </w:t>
      </w:r>
      <w:proofErr w:type="gramStart"/>
      <w:r w:rsidRPr="00FE3A96">
        <w:rPr>
          <w:rFonts w:ascii="Times New Roman" w:hAnsi="Times New Roman" w:cs="Times New Roman"/>
        </w:rPr>
        <w:t>message</w:t>
      </w:r>
      <w:proofErr w:type="gramEnd"/>
      <w:r w:rsidRPr="00FE3A96">
        <w:rPr>
          <w:rFonts w:ascii="Times New Roman" w:hAnsi="Times New Roman" w:cs="Times New Roman"/>
        </w:rPr>
        <w:t>.</w:t>
      </w:r>
    </w:p>
    <w:p w14:paraId="20A7CC5D" w14:textId="77777777" w:rsidR="00685C4B" w:rsidRPr="00FE3A96" w:rsidRDefault="00685C4B" w:rsidP="00FE3A96">
      <w:pPr>
        <w:spacing w:line="360" w:lineRule="auto"/>
        <w:jc w:val="both"/>
        <w:rPr>
          <w:rFonts w:ascii="Times New Roman" w:hAnsi="Times New Roman" w:cs="Times New Roman"/>
        </w:rPr>
      </w:pPr>
      <w:r w:rsidRPr="00FE3A96">
        <w:rPr>
          <w:rFonts w:ascii="Times New Roman" w:hAnsi="Times New Roman" w:cs="Times New Roman"/>
        </w:rPr>
        <w:t>3. Prioritize Safety: Stick to strong cleaning practices and quarantine affected areas to prevent additional risks.</w:t>
      </w:r>
    </w:p>
    <w:p w14:paraId="6057CEC5" w14:textId="77777777" w:rsidR="00685C4B" w:rsidRPr="00FE3A96" w:rsidRDefault="00685C4B" w:rsidP="00FE3A96">
      <w:pPr>
        <w:spacing w:line="360" w:lineRule="auto"/>
        <w:jc w:val="both"/>
        <w:rPr>
          <w:rFonts w:ascii="Times New Roman" w:hAnsi="Times New Roman" w:cs="Times New Roman"/>
        </w:rPr>
      </w:pPr>
      <w:r w:rsidRPr="00FE3A96">
        <w:rPr>
          <w:rFonts w:ascii="Times New Roman" w:hAnsi="Times New Roman" w:cs="Times New Roman"/>
        </w:rPr>
        <w:t>4. Diversify Sourcing: Work with the ports authorities and do hydroponics on the boats to strengthen resilience.</w:t>
      </w:r>
    </w:p>
    <w:p w14:paraId="23A4443E" w14:textId="77777777" w:rsidR="00685C4B" w:rsidRPr="00FE3A96" w:rsidRDefault="00685C4B" w:rsidP="00FE3A96">
      <w:pPr>
        <w:spacing w:line="360" w:lineRule="auto"/>
        <w:jc w:val="both"/>
        <w:rPr>
          <w:rFonts w:ascii="Times New Roman" w:hAnsi="Times New Roman" w:cs="Times New Roman"/>
        </w:rPr>
      </w:pPr>
      <w:r w:rsidRPr="00FE3A96">
        <w:rPr>
          <w:rFonts w:ascii="Times New Roman" w:hAnsi="Times New Roman" w:cs="Times New Roman"/>
        </w:rPr>
        <w:t>5. Support Well-Being: Ensure stress reduction among all by providing nutritional recommendations, with EAP easily available to audiences, staff.</w:t>
      </w:r>
    </w:p>
    <w:p w14:paraId="6FDACED8" w14:textId="77777777" w:rsidR="00685C4B" w:rsidRPr="00FE3A96" w:rsidRDefault="00685C4B" w:rsidP="00FE3A96">
      <w:pPr>
        <w:spacing w:line="360" w:lineRule="auto"/>
        <w:jc w:val="both"/>
        <w:rPr>
          <w:rFonts w:ascii="Times New Roman" w:hAnsi="Times New Roman" w:cs="Times New Roman"/>
          <w:b/>
          <w:bCs/>
        </w:rPr>
      </w:pPr>
      <w:r w:rsidRPr="00FE3A96">
        <w:rPr>
          <w:rFonts w:ascii="Times New Roman" w:hAnsi="Times New Roman" w:cs="Times New Roman"/>
          <w:b/>
          <w:bCs/>
        </w:rPr>
        <w:lastRenderedPageBreak/>
        <w:t>Conclusion</w:t>
      </w:r>
    </w:p>
    <w:p w14:paraId="3AB42A28" w14:textId="383E29E2" w:rsidR="00220350" w:rsidRPr="00FE3A96" w:rsidRDefault="00685C4B" w:rsidP="00FE3A96">
      <w:pPr>
        <w:spacing w:line="360" w:lineRule="auto"/>
        <w:jc w:val="both"/>
        <w:rPr>
          <w:rFonts w:ascii="Times New Roman" w:hAnsi="Times New Roman" w:cs="Times New Roman"/>
        </w:rPr>
      </w:pPr>
      <w:r w:rsidRPr="00FE3A96">
        <w:rPr>
          <w:rFonts w:ascii="Times New Roman" w:hAnsi="Times New Roman" w:cs="Times New Roman"/>
        </w:rPr>
        <w:t>The Crisis Nutrition Response Plan allows a luxury cruise line to work on nutrition matters during a health crisis by offering safe, fair, and psychologically nurturing food choices. By introducing emergency measures, tailor-made dietary standards, responsive communication, all-inclusive safety routines and proactive sourcing plans, the plan delivers the appropriate dining experience and effective team efforts during emergency situations. Prioritizing effective communication; from written manuals to encouraging conversations with guests; turns the plan’s success; the cruise line’s international resilience and credibility in the international travel market</w:t>
      </w:r>
      <w:r w:rsidRPr="00FE3A96">
        <w:rPr>
          <w:rFonts w:ascii="Times New Roman" w:hAnsi="Times New Roman" w:cs="Times New Roman"/>
          <w:b/>
          <w:bCs/>
        </w:rPr>
        <w:t>.</w:t>
      </w:r>
    </w:p>
    <w:p w14:paraId="4FA3C4BD" w14:textId="77777777" w:rsidR="00685C4B" w:rsidRPr="00FE3A96" w:rsidRDefault="00685C4B" w:rsidP="00FE3A96">
      <w:pPr>
        <w:spacing w:line="360" w:lineRule="auto"/>
        <w:jc w:val="both"/>
        <w:rPr>
          <w:rFonts w:ascii="Times New Roman" w:hAnsi="Times New Roman" w:cs="Times New Roman"/>
          <w:b/>
          <w:bCs/>
        </w:rPr>
      </w:pPr>
    </w:p>
    <w:p w14:paraId="2CC201DF" w14:textId="06FA693C" w:rsidR="00220350" w:rsidRPr="00FE3A96" w:rsidRDefault="00220350" w:rsidP="00FE3A96">
      <w:pPr>
        <w:spacing w:line="360" w:lineRule="auto"/>
        <w:jc w:val="both"/>
        <w:rPr>
          <w:rFonts w:ascii="Times New Roman" w:hAnsi="Times New Roman" w:cs="Times New Roman"/>
          <w:b/>
          <w:bCs/>
        </w:rPr>
      </w:pPr>
      <w:r w:rsidRPr="00FE3A96">
        <w:rPr>
          <w:rFonts w:ascii="Times New Roman" w:hAnsi="Times New Roman" w:cs="Times New Roman"/>
          <w:b/>
          <w:bCs/>
        </w:rPr>
        <w:t>References</w:t>
      </w:r>
    </w:p>
    <w:p w14:paraId="29CE8A7A" w14:textId="77777777" w:rsidR="00220350" w:rsidRPr="00FE3A96" w:rsidRDefault="00220350" w:rsidP="00FE3A96">
      <w:pPr>
        <w:spacing w:line="480" w:lineRule="auto"/>
        <w:ind w:left="720" w:hanging="720"/>
        <w:rPr>
          <w:rFonts w:ascii="Times New Roman" w:hAnsi="Times New Roman" w:cs="Times New Roman"/>
        </w:rPr>
      </w:pPr>
      <w:r w:rsidRPr="00FE3A96">
        <w:rPr>
          <w:rFonts w:ascii="Times New Roman" w:hAnsi="Times New Roman" w:cs="Times New Roman"/>
        </w:rPr>
        <w:t xml:space="preserve">American Psychological Association. (2023). </w:t>
      </w:r>
      <w:r w:rsidRPr="00FE3A96">
        <w:rPr>
          <w:rFonts w:ascii="Times New Roman" w:hAnsi="Times New Roman" w:cs="Times New Roman"/>
          <w:i/>
          <w:iCs/>
        </w:rPr>
        <w:t>2023 Work in America Survey</w:t>
      </w:r>
      <w:r w:rsidRPr="00FE3A96">
        <w:rPr>
          <w:rFonts w:ascii="Times New Roman" w:hAnsi="Times New Roman" w:cs="Times New Roman"/>
        </w:rPr>
        <w:t xml:space="preserve">. </w:t>
      </w:r>
      <w:hyperlink r:id="rId5" w:history="1">
        <w:r w:rsidRPr="00FE3A96">
          <w:rPr>
            <w:rStyle w:val="Hyperlink"/>
            <w:rFonts w:ascii="Times New Roman" w:hAnsi="Times New Roman" w:cs="Times New Roman"/>
          </w:rPr>
          <w:t>https://www.apa.org/pubs/reports/work-in-america/2023-workplace-mental-health</w:t>
        </w:r>
      </w:hyperlink>
    </w:p>
    <w:p w14:paraId="73A32237" w14:textId="77777777" w:rsidR="00220350" w:rsidRPr="00FE3A96" w:rsidRDefault="00220350" w:rsidP="00FE3A96">
      <w:pPr>
        <w:spacing w:line="480" w:lineRule="auto"/>
        <w:ind w:left="720" w:hanging="720"/>
        <w:rPr>
          <w:rFonts w:ascii="Times New Roman" w:hAnsi="Times New Roman" w:cs="Times New Roman"/>
        </w:rPr>
      </w:pPr>
      <w:proofErr w:type="spellStart"/>
      <w:r w:rsidRPr="00FE3A96">
        <w:rPr>
          <w:rFonts w:ascii="Times New Roman" w:hAnsi="Times New Roman" w:cs="Times New Roman"/>
        </w:rPr>
        <w:t>Buhalis</w:t>
      </w:r>
      <w:proofErr w:type="spellEnd"/>
      <w:r w:rsidRPr="00FE3A96">
        <w:rPr>
          <w:rFonts w:ascii="Times New Roman" w:hAnsi="Times New Roman" w:cs="Times New Roman"/>
        </w:rPr>
        <w:t xml:space="preserve">, D. (2022). Technology in tourism: From information communication technologies to </w:t>
      </w:r>
      <w:proofErr w:type="spellStart"/>
      <w:r w:rsidRPr="00FE3A96">
        <w:rPr>
          <w:rFonts w:ascii="Times New Roman" w:hAnsi="Times New Roman" w:cs="Times New Roman"/>
        </w:rPr>
        <w:t>eTourism</w:t>
      </w:r>
      <w:proofErr w:type="spellEnd"/>
      <w:r w:rsidRPr="00FE3A96">
        <w:rPr>
          <w:rFonts w:ascii="Times New Roman" w:hAnsi="Times New Roman" w:cs="Times New Roman"/>
        </w:rPr>
        <w:t xml:space="preserve"> and smart tourism. </w:t>
      </w:r>
      <w:r w:rsidRPr="00FE3A96">
        <w:rPr>
          <w:rFonts w:ascii="Times New Roman" w:hAnsi="Times New Roman" w:cs="Times New Roman"/>
          <w:i/>
          <w:iCs/>
        </w:rPr>
        <w:t>Journal of Tourism Futures, 8</w:t>
      </w:r>
      <w:r w:rsidRPr="00FE3A96">
        <w:rPr>
          <w:rFonts w:ascii="Times New Roman" w:hAnsi="Times New Roman" w:cs="Times New Roman"/>
        </w:rPr>
        <w:t xml:space="preserve">(1), 12-25. </w:t>
      </w:r>
      <w:hyperlink r:id="rId6" w:history="1">
        <w:r w:rsidRPr="00FE3A96">
          <w:rPr>
            <w:rStyle w:val="Hyperlink"/>
            <w:rFonts w:ascii="Times New Roman" w:hAnsi="Times New Roman" w:cs="Times New Roman"/>
          </w:rPr>
          <w:t>https://doi.org/10.1108/JTF-12-2021-0278</w:t>
        </w:r>
      </w:hyperlink>
    </w:p>
    <w:p w14:paraId="54648526" w14:textId="77777777" w:rsidR="00220350" w:rsidRPr="00FE3A96" w:rsidRDefault="00220350" w:rsidP="00FE3A96">
      <w:pPr>
        <w:spacing w:line="480" w:lineRule="auto"/>
        <w:ind w:left="720" w:hanging="720"/>
        <w:rPr>
          <w:rFonts w:ascii="Times New Roman" w:hAnsi="Times New Roman" w:cs="Times New Roman"/>
        </w:rPr>
      </w:pPr>
      <w:r w:rsidRPr="00FE3A96">
        <w:rPr>
          <w:rFonts w:ascii="Times New Roman" w:hAnsi="Times New Roman" w:cs="Times New Roman"/>
        </w:rPr>
        <w:t xml:space="preserve">Centers for Disease Control and Prevention. (2022). </w:t>
      </w:r>
      <w:r w:rsidRPr="00FE3A96">
        <w:rPr>
          <w:rFonts w:ascii="Times New Roman" w:hAnsi="Times New Roman" w:cs="Times New Roman"/>
          <w:i/>
          <w:iCs/>
        </w:rPr>
        <w:t>Food safety guidelines for cruise ships</w:t>
      </w:r>
      <w:r w:rsidRPr="00FE3A96">
        <w:rPr>
          <w:rFonts w:ascii="Times New Roman" w:hAnsi="Times New Roman" w:cs="Times New Roman"/>
        </w:rPr>
        <w:t xml:space="preserve">. </w:t>
      </w:r>
      <w:hyperlink r:id="rId7" w:history="1">
        <w:r w:rsidRPr="00FE3A96">
          <w:rPr>
            <w:rStyle w:val="Hyperlink"/>
            <w:rFonts w:ascii="Times New Roman" w:hAnsi="Times New Roman" w:cs="Times New Roman"/>
          </w:rPr>
          <w:t>https://www.cdc.gov/nceh/vsp/pub/food_safety.htm</w:t>
        </w:r>
      </w:hyperlink>
    </w:p>
    <w:p w14:paraId="2F54F5AC" w14:textId="77777777" w:rsidR="00220350" w:rsidRPr="00FE3A96" w:rsidRDefault="00220350" w:rsidP="00FE3A96">
      <w:pPr>
        <w:spacing w:line="480" w:lineRule="auto"/>
        <w:ind w:left="720" w:hanging="720"/>
        <w:rPr>
          <w:rFonts w:ascii="Times New Roman" w:hAnsi="Times New Roman" w:cs="Times New Roman"/>
        </w:rPr>
      </w:pPr>
      <w:r w:rsidRPr="00FE3A96">
        <w:rPr>
          <w:rFonts w:ascii="Times New Roman" w:hAnsi="Times New Roman" w:cs="Times New Roman"/>
        </w:rPr>
        <w:t xml:space="preserve">Coombs, W. T. (2019). </w:t>
      </w:r>
      <w:r w:rsidRPr="00FE3A96">
        <w:rPr>
          <w:rFonts w:ascii="Times New Roman" w:hAnsi="Times New Roman" w:cs="Times New Roman"/>
          <w:i/>
          <w:iCs/>
        </w:rPr>
        <w:t>Ongoing crisis communication: Planning, managing, and responding</w:t>
      </w:r>
      <w:r w:rsidRPr="00FE3A96">
        <w:rPr>
          <w:rFonts w:ascii="Times New Roman" w:hAnsi="Times New Roman" w:cs="Times New Roman"/>
        </w:rPr>
        <w:t xml:space="preserve"> (5th ed.). Sage Publications. </w:t>
      </w:r>
      <w:hyperlink r:id="rId8" w:history="1">
        <w:r w:rsidRPr="00FE3A96">
          <w:rPr>
            <w:rStyle w:val="Hyperlink"/>
            <w:rFonts w:ascii="Times New Roman" w:hAnsi="Times New Roman" w:cs="Times New Roman"/>
          </w:rPr>
          <w:t>https://us.sagepub.com/en-us/nam/ongoing-crisis-communication/book258186</w:t>
        </w:r>
      </w:hyperlink>
    </w:p>
    <w:p w14:paraId="69618C6B" w14:textId="77777777" w:rsidR="00220350" w:rsidRPr="00FE3A96" w:rsidRDefault="00220350" w:rsidP="00FE3A96">
      <w:pPr>
        <w:spacing w:line="480" w:lineRule="auto"/>
        <w:ind w:left="720" w:hanging="720"/>
        <w:rPr>
          <w:rFonts w:ascii="Times New Roman" w:hAnsi="Times New Roman" w:cs="Times New Roman"/>
        </w:rPr>
      </w:pPr>
      <w:r w:rsidRPr="00FE3A96">
        <w:rPr>
          <w:rFonts w:ascii="Times New Roman" w:hAnsi="Times New Roman" w:cs="Times New Roman"/>
        </w:rPr>
        <w:t xml:space="preserve">Food and Agriculture Organization. (2020). </w:t>
      </w:r>
      <w:r w:rsidRPr="00FE3A96">
        <w:rPr>
          <w:rFonts w:ascii="Times New Roman" w:hAnsi="Times New Roman" w:cs="Times New Roman"/>
          <w:i/>
          <w:iCs/>
        </w:rPr>
        <w:t>Food security in emergencies: Guidelines for crisis response</w:t>
      </w:r>
      <w:r w:rsidRPr="00FE3A96">
        <w:rPr>
          <w:rFonts w:ascii="Times New Roman" w:hAnsi="Times New Roman" w:cs="Times New Roman"/>
        </w:rPr>
        <w:t xml:space="preserve">. </w:t>
      </w:r>
      <w:hyperlink r:id="rId9" w:history="1">
        <w:r w:rsidRPr="00FE3A96">
          <w:rPr>
            <w:rStyle w:val="Hyperlink"/>
            <w:rFonts w:ascii="Times New Roman" w:hAnsi="Times New Roman" w:cs="Times New Roman"/>
          </w:rPr>
          <w:t>http://www.fao.org/emergencies/resources/documents/food-security-guidelines/en/</w:t>
        </w:r>
      </w:hyperlink>
    </w:p>
    <w:p w14:paraId="5E54C2E8" w14:textId="77777777" w:rsidR="00220350" w:rsidRPr="00FE3A96" w:rsidRDefault="00220350" w:rsidP="00FE3A96">
      <w:pPr>
        <w:spacing w:line="480" w:lineRule="auto"/>
        <w:ind w:left="720" w:hanging="720"/>
        <w:rPr>
          <w:rFonts w:ascii="Times New Roman" w:hAnsi="Times New Roman" w:cs="Times New Roman"/>
        </w:rPr>
      </w:pPr>
      <w:r w:rsidRPr="00FE3A96">
        <w:rPr>
          <w:rFonts w:ascii="Times New Roman" w:hAnsi="Times New Roman" w:cs="Times New Roman"/>
        </w:rPr>
        <w:lastRenderedPageBreak/>
        <w:t xml:space="preserve">Guffey, M. E., &amp; Loewy, D. (2021). </w:t>
      </w:r>
      <w:r w:rsidRPr="00FE3A96">
        <w:rPr>
          <w:rFonts w:ascii="Times New Roman" w:hAnsi="Times New Roman" w:cs="Times New Roman"/>
          <w:i/>
          <w:iCs/>
        </w:rPr>
        <w:t>Essentials of business communication</w:t>
      </w:r>
      <w:r w:rsidRPr="00FE3A96">
        <w:rPr>
          <w:rFonts w:ascii="Times New Roman" w:hAnsi="Times New Roman" w:cs="Times New Roman"/>
        </w:rPr>
        <w:t xml:space="preserve"> (11th ed.). Cengage Learning. </w:t>
      </w:r>
      <w:hyperlink r:id="rId10" w:history="1">
        <w:r w:rsidRPr="00FE3A96">
          <w:rPr>
            <w:rStyle w:val="Hyperlink"/>
            <w:rFonts w:ascii="Times New Roman" w:hAnsi="Times New Roman" w:cs="Times New Roman"/>
          </w:rPr>
          <w:t>https://www.cengage.com/c/essentials-of-business-communication-11e-guffey-loewy/9781337386494</w:t>
        </w:r>
      </w:hyperlink>
    </w:p>
    <w:p w14:paraId="37B84AC3" w14:textId="58BF6B5D" w:rsidR="00220350" w:rsidRPr="00FE3A96" w:rsidRDefault="00220350" w:rsidP="00FE3A96">
      <w:pPr>
        <w:spacing w:line="480" w:lineRule="auto"/>
        <w:ind w:left="720" w:hanging="720"/>
        <w:rPr>
          <w:rFonts w:ascii="Times New Roman" w:hAnsi="Times New Roman" w:cs="Times New Roman"/>
        </w:rPr>
      </w:pPr>
    </w:p>
    <w:sectPr w:rsidR="00220350" w:rsidRPr="00FE3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436"/>
    <w:multiLevelType w:val="hybridMultilevel"/>
    <w:tmpl w:val="624C7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52029B"/>
    <w:multiLevelType w:val="multilevel"/>
    <w:tmpl w:val="3D60F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40C22"/>
    <w:multiLevelType w:val="hybridMultilevel"/>
    <w:tmpl w:val="5770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A12A9"/>
    <w:multiLevelType w:val="multilevel"/>
    <w:tmpl w:val="3034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83D03"/>
    <w:multiLevelType w:val="multilevel"/>
    <w:tmpl w:val="B372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02D8D"/>
    <w:multiLevelType w:val="multilevel"/>
    <w:tmpl w:val="90684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17F50"/>
    <w:multiLevelType w:val="hybridMultilevel"/>
    <w:tmpl w:val="049A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8B6173"/>
    <w:multiLevelType w:val="multilevel"/>
    <w:tmpl w:val="7B12F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BB4739"/>
    <w:multiLevelType w:val="multilevel"/>
    <w:tmpl w:val="2B3E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B6ED5"/>
    <w:multiLevelType w:val="hybridMultilevel"/>
    <w:tmpl w:val="47E80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EB3E74"/>
    <w:multiLevelType w:val="multilevel"/>
    <w:tmpl w:val="641CF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D00FBA"/>
    <w:multiLevelType w:val="multilevel"/>
    <w:tmpl w:val="10723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00F9A"/>
    <w:multiLevelType w:val="hybridMultilevel"/>
    <w:tmpl w:val="6DEC8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691173"/>
    <w:multiLevelType w:val="hybridMultilevel"/>
    <w:tmpl w:val="45322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834AB"/>
    <w:multiLevelType w:val="hybridMultilevel"/>
    <w:tmpl w:val="74C66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032FFA"/>
    <w:multiLevelType w:val="multilevel"/>
    <w:tmpl w:val="886AA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00830"/>
    <w:multiLevelType w:val="multilevel"/>
    <w:tmpl w:val="9C027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555C2"/>
    <w:multiLevelType w:val="hybridMultilevel"/>
    <w:tmpl w:val="8EB06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152369"/>
    <w:multiLevelType w:val="multilevel"/>
    <w:tmpl w:val="67D02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7B6F20"/>
    <w:multiLevelType w:val="multilevel"/>
    <w:tmpl w:val="EA90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020E87"/>
    <w:multiLevelType w:val="multilevel"/>
    <w:tmpl w:val="0CF44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967076"/>
    <w:multiLevelType w:val="multilevel"/>
    <w:tmpl w:val="75DCD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D13A60"/>
    <w:multiLevelType w:val="multilevel"/>
    <w:tmpl w:val="50C27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523C7"/>
    <w:multiLevelType w:val="multilevel"/>
    <w:tmpl w:val="A3B0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70FD9"/>
    <w:multiLevelType w:val="hybridMultilevel"/>
    <w:tmpl w:val="6E92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F73403"/>
    <w:multiLevelType w:val="multilevel"/>
    <w:tmpl w:val="2ACC1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5A564F"/>
    <w:multiLevelType w:val="multilevel"/>
    <w:tmpl w:val="CAFC9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BD034B"/>
    <w:multiLevelType w:val="multilevel"/>
    <w:tmpl w:val="228A9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681791"/>
    <w:multiLevelType w:val="multilevel"/>
    <w:tmpl w:val="B3288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D72D91"/>
    <w:multiLevelType w:val="multilevel"/>
    <w:tmpl w:val="C3A88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120966"/>
    <w:multiLevelType w:val="hybridMultilevel"/>
    <w:tmpl w:val="8C2A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BF335F"/>
    <w:multiLevelType w:val="hybridMultilevel"/>
    <w:tmpl w:val="FE8E3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FC53A0"/>
    <w:multiLevelType w:val="multilevel"/>
    <w:tmpl w:val="C3843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26868"/>
    <w:multiLevelType w:val="multilevel"/>
    <w:tmpl w:val="31D6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8D7A2E"/>
    <w:multiLevelType w:val="multilevel"/>
    <w:tmpl w:val="36F00B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D720DF"/>
    <w:multiLevelType w:val="hybridMultilevel"/>
    <w:tmpl w:val="93466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A654D7"/>
    <w:multiLevelType w:val="hybridMultilevel"/>
    <w:tmpl w:val="2BFA8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666305">
    <w:abstractNumId w:val="21"/>
  </w:num>
  <w:num w:numId="2" w16cid:durableId="134224210">
    <w:abstractNumId w:val="27"/>
  </w:num>
  <w:num w:numId="3" w16cid:durableId="1126701044">
    <w:abstractNumId w:val="1"/>
  </w:num>
  <w:num w:numId="4" w16cid:durableId="49885253">
    <w:abstractNumId w:val="8"/>
  </w:num>
  <w:num w:numId="5" w16cid:durableId="985428034">
    <w:abstractNumId w:val="3"/>
  </w:num>
  <w:num w:numId="6" w16cid:durableId="1829782368">
    <w:abstractNumId w:val="34"/>
  </w:num>
  <w:num w:numId="7" w16cid:durableId="369577573">
    <w:abstractNumId w:val="33"/>
  </w:num>
  <w:num w:numId="8" w16cid:durableId="382675160">
    <w:abstractNumId w:val="19"/>
  </w:num>
  <w:num w:numId="9" w16cid:durableId="351960757">
    <w:abstractNumId w:val="4"/>
  </w:num>
  <w:num w:numId="10" w16cid:durableId="1751194784">
    <w:abstractNumId w:val="23"/>
  </w:num>
  <w:num w:numId="11" w16cid:durableId="481048394">
    <w:abstractNumId w:val="26"/>
  </w:num>
  <w:num w:numId="12" w16cid:durableId="807164564">
    <w:abstractNumId w:val="28"/>
  </w:num>
  <w:num w:numId="13" w16cid:durableId="52124580">
    <w:abstractNumId w:val="18"/>
  </w:num>
  <w:num w:numId="14" w16cid:durableId="1217283100">
    <w:abstractNumId w:val="32"/>
  </w:num>
  <w:num w:numId="15" w16cid:durableId="608391930">
    <w:abstractNumId w:val="15"/>
  </w:num>
  <w:num w:numId="16" w16cid:durableId="1207720850">
    <w:abstractNumId w:val="5"/>
  </w:num>
  <w:num w:numId="17" w16cid:durableId="1327712199">
    <w:abstractNumId w:val="16"/>
  </w:num>
  <w:num w:numId="18" w16cid:durableId="1453476045">
    <w:abstractNumId w:val="29"/>
  </w:num>
  <w:num w:numId="19" w16cid:durableId="295835039">
    <w:abstractNumId w:val="20"/>
  </w:num>
  <w:num w:numId="20" w16cid:durableId="6835089">
    <w:abstractNumId w:val="22"/>
  </w:num>
  <w:num w:numId="21" w16cid:durableId="754593001">
    <w:abstractNumId w:val="25"/>
  </w:num>
  <w:num w:numId="22" w16cid:durableId="392199119">
    <w:abstractNumId w:val="11"/>
  </w:num>
  <w:num w:numId="23" w16cid:durableId="1054743402">
    <w:abstractNumId w:val="7"/>
  </w:num>
  <w:num w:numId="24" w16cid:durableId="822697630">
    <w:abstractNumId w:val="12"/>
  </w:num>
  <w:num w:numId="25" w16cid:durableId="1430924531">
    <w:abstractNumId w:val="14"/>
  </w:num>
  <w:num w:numId="26" w16cid:durableId="1418482861">
    <w:abstractNumId w:val="17"/>
  </w:num>
  <w:num w:numId="27" w16cid:durableId="1686325262">
    <w:abstractNumId w:val="36"/>
  </w:num>
  <w:num w:numId="28" w16cid:durableId="1825314241">
    <w:abstractNumId w:val="24"/>
  </w:num>
  <w:num w:numId="29" w16cid:durableId="1635672854">
    <w:abstractNumId w:val="2"/>
  </w:num>
  <w:num w:numId="30" w16cid:durableId="1580939982">
    <w:abstractNumId w:val="13"/>
  </w:num>
  <w:num w:numId="31" w16cid:durableId="2004308500">
    <w:abstractNumId w:val="9"/>
  </w:num>
  <w:num w:numId="32" w16cid:durableId="523371253">
    <w:abstractNumId w:val="10"/>
  </w:num>
  <w:num w:numId="33" w16cid:durableId="158083226">
    <w:abstractNumId w:val="30"/>
  </w:num>
  <w:num w:numId="34" w16cid:durableId="219446460">
    <w:abstractNumId w:val="6"/>
  </w:num>
  <w:num w:numId="35" w16cid:durableId="1859850647">
    <w:abstractNumId w:val="0"/>
  </w:num>
  <w:num w:numId="36" w16cid:durableId="1734965271">
    <w:abstractNumId w:val="31"/>
  </w:num>
  <w:num w:numId="37" w16cid:durableId="15799472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50"/>
    <w:rsid w:val="00075B20"/>
    <w:rsid w:val="001072C3"/>
    <w:rsid w:val="00183777"/>
    <w:rsid w:val="00214FFC"/>
    <w:rsid w:val="00220350"/>
    <w:rsid w:val="005F1039"/>
    <w:rsid w:val="00620581"/>
    <w:rsid w:val="00685C4B"/>
    <w:rsid w:val="007F7BEA"/>
    <w:rsid w:val="008C49CB"/>
    <w:rsid w:val="0096398F"/>
    <w:rsid w:val="00991514"/>
    <w:rsid w:val="00A818E8"/>
    <w:rsid w:val="00A9073A"/>
    <w:rsid w:val="00DC3149"/>
    <w:rsid w:val="00FC69D5"/>
    <w:rsid w:val="00FE3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6C1F0"/>
  <w15:chartTrackingRefBased/>
  <w15:docId w15:val="{6F550A38-7C31-41B9-8D75-42F4F9F45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3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03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3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3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3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3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3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3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3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3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03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3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3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3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3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3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3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350"/>
    <w:rPr>
      <w:rFonts w:eastAsiaTheme="majorEastAsia" w:cstheme="majorBidi"/>
      <w:color w:val="272727" w:themeColor="text1" w:themeTint="D8"/>
    </w:rPr>
  </w:style>
  <w:style w:type="paragraph" w:styleId="Title">
    <w:name w:val="Title"/>
    <w:basedOn w:val="Normal"/>
    <w:next w:val="Normal"/>
    <w:link w:val="TitleChar"/>
    <w:uiPriority w:val="10"/>
    <w:qFormat/>
    <w:rsid w:val="002203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3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3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3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350"/>
    <w:pPr>
      <w:spacing w:before="160"/>
      <w:jc w:val="center"/>
    </w:pPr>
    <w:rPr>
      <w:i/>
      <w:iCs/>
      <w:color w:val="404040" w:themeColor="text1" w:themeTint="BF"/>
    </w:rPr>
  </w:style>
  <w:style w:type="character" w:customStyle="1" w:styleId="QuoteChar">
    <w:name w:val="Quote Char"/>
    <w:basedOn w:val="DefaultParagraphFont"/>
    <w:link w:val="Quote"/>
    <w:uiPriority w:val="29"/>
    <w:rsid w:val="00220350"/>
    <w:rPr>
      <w:i/>
      <w:iCs/>
      <w:color w:val="404040" w:themeColor="text1" w:themeTint="BF"/>
    </w:rPr>
  </w:style>
  <w:style w:type="paragraph" w:styleId="ListParagraph">
    <w:name w:val="List Paragraph"/>
    <w:basedOn w:val="Normal"/>
    <w:uiPriority w:val="34"/>
    <w:qFormat/>
    <w:rsid w:val="00220350"/>
    <w:pPr>
      <w:ind w:left="720"/>
      <w:contextualSpacing/>
    </w:pPr>
  </w:style>
  <w:style w:type="character" w:styleId="IntenseEmphasis">
    <w:name w:val="Intense Emphasis"/>
    <w:basedOn w:val="DefaultParagraphFont"/>
    <w:uiPriority w:val="21"/>
    <w:qFormat/>
    <w:rsid w:val="00220350"/>
    <w:rPr>
      <w:i/>
      <w:iCs/>
      <w:color w:val="0F4761" w:themeColor="accent1" w:themeShade="BF"/>
    </w:rPr>
  </w:style>
  <w:style w:type="paragraph" w:styleId="IntenseQuote">
    <w:name w:val="Intense Quote"/>
    <w:basedOn w:val="Normal"/>
    <w:next w:val="Normal"/>
    <w:link w:val="IntenseQuoteChar"/>
    <w:uiPriority w:val="30"/>
    <w:qFormat/>
    <w:rsid w:val="002203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350"/>
    <w:rPr>
      <w:i/>
      <w:iCs/>
      <w:color w:val="0F4761" w:themeColor="accent1" w:themeShade="BF"/>
    </w:rPr>
  </w:style>
  <w:style w:type="character" w:styleId="IntenseReference">
    <w:name w:val="Intense Reference"/>
    <w:basedOn w:val="DefaultParagraphFont"/>
    <w:uiPriority w:val="32"/>
    <w:qFormat/>
    <w:rsid w:val="00220350"/>
    <w:rPr>
      <w:b/>
      <w:bCs/>
      <w:smallCaps/>
      <w:color w:val="0F4761" w:themeColor="accent1" w:themeShade="BF"/>
      <w:spacing w:val="5"/>
    </w:rPr>
  </w:style>
  <w:style w:type="character" w:styleId="Hyperlink">
    <w:name w:val="Hyperlink"/>
    <w:basedOn w:val="DefaultParagraphFont"/>
    <w:uiPriority w:val="99"/>
    <w:unhideWhenUsed/>
    <w:rsid w:val="00220350"/>
    <w:rPr>
      <w:color w:val="467886" w:themeColor="hyperlink"/>
      <w:u w:val="single"/>
    </w:rPr>
  </w:style>
  <w:style w:type="character" w:styleId="UnresolvedMention">
    <w:name w:val="Unresolved Mention"/>
    <w:basedOn w:val="DefaultParagraphFont"/>
    <w:uiPriority w:val="99"/>
    <w:semiHidden/>
    <w:unhideWhenUsed/>
    <w:rsid w:val="002203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32061">
      <w:bodyDiv w:val="1"/>
      <w:marLeft w:val="0"/>
      <w:marRight w:val="0"/>
      <w:marTop w:val="0"/>
      <w:marBottom w:val="0"/>
      <w:divBdr>
        <w:top w:val="none" w:sz="0" w:space="0" w:color="auto"/>
        <w:left w:val="none" w:sz="0" w:space="0" w:color="auto"/>
        <w:bottom w:val="none" w:sz="0" w:space="0" w:color="auto"/>
        <w:right w:val="none" w:sz="0" w:space="0" w:color="auto"/>
      </w:divBdr>
    </w:div>
    <w:div w:id="226034814">
      <w:bodyDiv w:val="1"/>
      <w:marLeft w:val="0"/>
      <w:marRight w:val="0"/>
      <w:marTop w:val="0"/>
      <w:marBottom w:val="0"/>
      <w:divBdr>
        <w:top w:val="none" w:sz="0" w:space="0" w:color="auto"/>
        <w:left w:val="none" w:sz="0" w:space="0" w:color="auto"/>
        <w:bottom w:val="none" w:sz="0" w:space="0" w:color="auto"/>
        <w:right w:val="none" w:sz="0" w:space="0" w:color="auto"/>
      </w:divBdr>
    </w:div>
    <w:div w:id="1372608908">
      <w:bodyDiv w:val="1"/>
      <w:marLeft w:val="0"/>
      <w:marRight w:val="0"/>
      <w:marTop w:val="0"/>
      <w:marBottom w:val="0"/>
      <w:divBdr>
        <w:top w:val="none" w:sz="0" w:space="0" w:color="auto"/>
        <w:left w:val="none" w:sz="0" w:space="0" w:color="auto"/>
        <w:bottom w:val="none" w:sz="0" w:space="0" w:color="auto"/>
        <w:right w:val="none" w:sz="0" w:space="0" w:color="auto"/>
      </w:divBdr>
    </w:div>
    <w:div w:id="1972974596">
      <w:bodyDiv w:val="1"/>
      <w:marLeft w:val="0"/>
      <w:marRight w:val="0"/>
      <w:marTop w:val="0"/>
      <w:marBottom w:val="0"/>
      <w:divBdr>
        <w:top w:val="none" w:sz="0" w:space="0" w:color="auto"/>
        <w:left w:val="none" w:sz="0" w:space="0" w:color="auto"/>
        <w:bottom w:val="none" w:sz="0" w:space="0" w:color="auto"/>
        <w:right w:val="none" w:sz="0" w:space="0" w:color="auto"/>
      </w:divBdr>
    </w:div>
    <w:div w:id="2032028664">
      <w:bodyDiv w:val="1"/>
      <w:marLeft w:val="0"/>
      <w:marRight w:val="0"/>
      <w:marTop w:val="0"/>
      <w:marBottom w:val="0"/>
      <w:divBdr>
        <w:top w:val="none" w:sz="0" w:space="0" w:color="auto"/>
        <w:left w:val="none" w:sz="0" w:space="0" w:color="auto"/>
        <w:bottom w:val="none" w:sz="0" w:space="0" w:color="auto"/>
        <w:right w:val="none" w:sz="0" w:space="0" w:color="auto"/>
      </w:divBdr>
    </w:div>
    <w:div w:id="208021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sagepub.com/en-us/nam/ongoing-crisis-communication/book258186" TargetMode="External"/><Relationship Id="rId3" Type="http://schemas.openxmlformats.org/officeDocument/2006/relationships/settings" Target="settings.xml"/><Relationship Id="rId7" Type="http://schemas.openxmlformats.org/officeDocument/2006/relationships/hyperlink" Target="https://www.cdc.gov/nceh/vsp/pub/food_safety.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JTF-12-2021-0278" TargetMode="External"/><Relationship Id="rId11" Type="http://schemas.openxmlformats.org/officeDocument/2006/relationships/fontTable" Target="fontTable.xml"/><Relationship Id="rId5" Type="http://schemas.openxmlformats.org/officeDocument/2006/relationships/hyperlink" Target="https://www.apa.org/pubs/reports/work-in-america/2023-workplace-mental-health" TargetMode="External"/><Relationship Id="rId10" Type="http://schemas.openxmlformats.org/officeDocument/2006/relationships/hyperlink" Target="https://www.cengage.com/c/essentials-of-business-communication-11e-guffey-loewy/9781337386494" TargetMode="External"/><Relationship Id="rId4" Type="http://schemas.openxmlformats.org/officeDocument/2006/relationships/webSettings" Target="webSettings.xml"/><Relationship Id="rId9" Type="http://schemas.openxmlformats.org/officeDocument/2006/relationships/hyperlink" Target="http://www.fao.org/emergencies/resources/documents/food-security-guideline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326</TotalTime>
  <Pages>12</Pages>
  <Words>2408</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12</cp:revision>
  <dcterms:created xsi:type="dcterms:W3CDTF">2025-05-11T20:01:00Z</dcterms:created>
  <dcterms:modified xsi:type="dcterms:W3CDTF">2025-05-12T01:58:00Z</dcterms:modified>
</cp:coreProperties>
</file>