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C15" w:rsidRDefault="008F4C15" w:rsidP="008F4C15">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F4C15" w:rsidRDefault="008F4C15" w:rsidP="008F4C15">
      <w:pPr>
        <w:jc w:val="center"/>
        <w:rPr>
          <w:b/>
          <w:bCs/>
          <w:sz w:val="48"/>
          <w:szCs w:val="48"/>
        </w:rPr>
      </w:pPr>
      <w:r>
        <w:rPr>
          <w:b/>
          <w:bCs/>
          <w:sz w:val="48"/>
          <w:szCs w:val="48"/>
        </w:rPr>
        <w:t xml:space="preserve">Title: </w:t>
      </w:r>
      <w:r w:rsidR="00E62049" w:rsidRPr="00E62049">
        <w:rPr>
          <w:b/>
          <w:bCs/>
          <w:sz w:val="48"/>
          <w:szCs w:val="48"/>
        </w:rPr>
        <w:t>Strengthening Corporate Relationships in B2B Tourism Sales: Strategic Approaches for Hotels, Airlines, and Travel Management Companies</w:t>
      </w:r>
    </w:p>
    <w:p w:rsidR="008F4C15" w:rsidRDefault="008F4C15" w:rsidP="00C24005">
      <w:pPr>
        <w:jc w:val="center"/>
        <w:rPr>
          <w:sz w:val="44"/>
          <w:szCs w:val="44"/>
        </w:rPr>
      </w:pPr>
      <w:r>
        <w:rPr>
          <w:b/>
          <w:sz w:val="40"/>
          <w:szCs w:val="40"/>
        </w:rPr>
        <w:br/>
      </w:r>
      <w:r>
        <w:rPr>
          <w:sz w:val="40"/>
          <w:szCs w:val="40"/>
        </w:rPr>
        <w:br/>
      </w:r>
      <w:r w:rsidR="00C24005">
        <w:rPr>
          <w:bCs/>
          <w:sz w:val="44"/>
          <w:szCs w:val="44"/>
        </w:rPr>
        <w:t>Student Name: Jashanpreet</w:t>
      </w:r>
      <w:r w:rsidR="00C24005">
        <w:rPr>
          <w:bCs/>
          <w:sz w:val="44"/>
          <w:szCs w:val="44"/>
        </w:rPr>
        <w:br/>
      </w:r>
    </w:p>
    <w:p w:rsidR="008F4C15" w:rsidRDefault="008F4C15" w:rsidP="008F4C15">
      <w:pPr>
        <w:jc w:val="center"/>
        <w:rPr>
          <w:sz w:val="44"/>
          <w:szCs w:val="44"/>
        </w:rPr>
      </w:pPr>
    </w:p>
    <w:p w:rsidR="008F4C15" w:rsidRDefault="008F4C15" w:rsidP="008F4C15">
      <w:pPr>
        <w:jc w:val="center"/>
        <w:rPr>
          <w:sz w:val="44"/>
          <w:szCs w:val="44"/>
        </w:rPr>
      </w:pPr>
      <w:r>
        <w:rPr>
          <w:sz w:val="44"/>
          <w:szCs w:val="44"/>
        </w:rPr>
        <w:t>Submission date: 30.11.2025</w:t>
      </w:r>
    </w:p>
    <w:p w:rsidR="008F4C15" w:rsidRDefault="008F4C15" w:rsidP="008F4C15"/>
    <w:p w:rsidR="008F4C15" w:rsidRDefault="008F4C15" w:rsidP="008F4C15"/>
    <w:p w:rsidR="008F4C15" w:rsidRDefault="008F4C15" w:rsidP="008F4C15"/>
    <w:p w:rsidR="008F4C15" w:rsidRDefault="008F4C15" w:rsidP="008F4C15"/>
    <w:p w:rsidR="008F4C15" w:rsidRDefault="008F4C15" w:rsidP="008F4C15"/>
    <w:sdt>
      <w:sdtPr>
        <w:rPr>
          <w:rFonts w:asciiTheme="minorHAnsi" w:eastAsiaTheme="minorHAnsi" w:hAnsiTheme="minorHAnsi" w:cstheme="minorBidi"/>
          <w:b w:val="0"/>
          <w:bCs w:val="0"/>
          <w:color w:val="auto"/>
          <w:sz w:val="22"/>
          <w:szCs w:val="22"/>
        </w:rPr>
        <w:id w:val="409473532"/>
        <w:docPartObj>
          <w:docPartGallery w:val="Table of Contents"/>
          <w:docPartUnique/>
        </w:docPartObj>
      </w:sdtPr>
      <w:sdtContent>
        <w:p w:rsidR="00E62049" w:rsidRDefault="00E62049">
          <w:pPr>
            <w:pStyle w:val="TOCHeading"/>
          </w:pPr>
          <w:r>
            <w:t>Table of Contents</w:t>
          </w:r>
        </w:p>
        <w:p w:rsidR="00823ED8" w:rsidRDefault="00C373CA">
          <w:pPr>
            <w:pStyle w:val="TOC1"/>
            <w:tabs>
              <w:tab w:val="right" w:leader="dot" w:pos="9350"/>
            </w:tabs>
            <w:rPr>
              <w:rFonts w:eastAsiaTheme="minorEastAsia"/>
              <w:noProof/>
              <w:szCs w:val="20"/>
              <w:lang w:bidi="hi-IN"/>
            </w:rPr>
          </w:pPr>
          <w:r>
            <w:fldChar w:fldCharType="begin"/>
          </w:r>
          <w:r w:rsidR="00E62049">
            <w:instrText xml:space="preserve"> TOC \o "1-3" \h \z \u </w:instrText>
          </w:r>
          <w:r>
            <w:fldChar w:fldCharType="separate"/>
          </w:r>
          <w:hyperlink w:anchor="_Toc214891931" w:history="1">
            <w:r w:rsidR="00823ED8" w:rsidRPr="000B0FB4">
              <w:rPr>
                <w:rStyle w:val="Hyperlink"/>
                <w:rFonts w:ascii="Times New Roman" w:eastAsia="Times New Roman" w:hAnsi="Times New Roman" w:cs="Times New Roman"/>
                <w:b/>
                <w:bCs/>
                <w:noProof/>
                <w:kern w:val="36"/>
              </w:rPr>
              <w:t>Abstract</w:t>
            </w:r>
            <w:r w:rsidR="00823ED8">
              <w:rPr>
                <w:noProof/>
                <w:webHidden/>
              </w:rPr>
              <w:tab/>
            </w:r>
            <w:r>
              <w:rPr>
                <w:noProof/>
                <w:webHidden/>
              </w:rPr>
              <w:fldChar w:fldCharType="begin"/>
            </w:r>
            <w:r w:rsidR="00823ED8">
              <w:rPr>
                <w:noProof/>
                <w:webHidden/>
              </w:rPr>
              <w:instrText xml:space="preserve"> PAGEREF _Toc214891931 \h </w:instrText>
            </w:r>
            <w:r>
              <w:rPr>
                <w:noProof/>
                <w:webHidden/>
              </w:rPr>
            </w:r>
            <w:r>
              <w:rPr>
                <w:noProof/>
                <w:webHidden/>
              </w:rPr>
              <w:fldChar w:fldCharType="separate"/>
            </w:r>
            <w:r w:rsidR="00823ED8">
              <w:rPr>
                <w:noProof/>
                <w:webHidden/>
              </w:rPr>
              <w:t>5</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32" w:history="1">
            <w:r w:rsidR="00823ED8" w:rsidRPr="000B0FB4">
              <w:rPr>
                <w:rStyle w:val="Hyperlink"/>
                <w:rFonts w:ascii="Times New Roman" w:eastAsia="Times New Roman" w:hAnsi="Times New Roman" w:cs="Times New Roman"/>
                <w:b/>
                <w:bCs/>
                <w:noProof/>
                <w:kern w:val="36"/>
              </w:rPr>
              <w:t>Introduction</w:t>
            </w:r>
            <w:r w:rsidR="00823ED8">
              <w:rPr>
                <w:noProof/>
                <w:webHidden/>
              </w:rPr>
              <w:tab/>
            </w:r>
            <w:r>
              <w:rPr>
                <w:noProof/>
                <w:webHidden/>
              </w:rPr>
              <w:fldChar w:fldCharType="begin"/>
            </w:r>
            <w:r w:rsidR="00823ED8">
              <w:rPr>
                <w:noProof/>
                <w:webHidden/>
              </w:rPr>
              <w:instrText xml:space="preserve"> PAGEREF _Toc214891932 \h </w:instrText>
            </w:r>
            <w:r>
              <w:rPr>
                <w:noProof/>
                <w:webHidden/>
              </w:rPr>
            </w:r>
            <w:r>
              <w:rPr>
                <w:noProof/>
                <w:webHidden/>
              </w:rPr>
              <w:fldChar w:fldCharType="separate"/>
            </w:r>
            <w:r w:rsidR="00823ED8">
              <w:rPr>
                <w:noProof/>
                <w:webHidden/>
              </w:rPr>
              <w:t>5</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33" w:history="1">
            <w:r w:rsidR="00823ED8" w:rsidRPr="000B0FB4">
              <w:rPr>
                <w:rStyle w:val="Hyperlink"/>
                <w:rFonts w:ascii="Times New Roman" w:eastAsia="Times New Roman" w:hAnsi="Times New Roman" w:cs="Times New Roman"/>
                <w:b/>
                <w:bCs/>
                <w:noProof/>
                <w:kern w:val="36"/>
              </w:rPr>
              <w:t>Literature Review</w:t>
            </w:r>
            <w:r w:rsidR="00823ED8">
              <w:rPr>
                <w:noProof/>
                <w:webHidden/>
              </w:rPr>
              <w:tab/>
            </w:r>
            <w:r>
              <w:rPr>
                <w:noProof/>
                <w:webHidden/>
              </w:rPr>
              <w:fldChar w:fldCharType="begin"/>
            </w:r>
            <w:r w:rsidR="00823ED8">
              <w:rPr>
                <w:noProof/>
                <w:webHidden/>
              </w:rPr>
              <w:instrText xml:space="preserve"> PAGEREF _Toc214891933 \h </w:instrText>
            </w:r>
            <w:r>
              <w:rPr>
                <w:noProof/>
                <w:webHidden/>
              </w:rPr>
            </w:r>
            <w:r>
              <w:rPr>
                <w:noProof/>
                <w:webHidden/>
              </w:rPr>
              <w:fldChar w:fldCharType="separate"/>
            </w:r>
            <w:r w:rsidR="00823ED8">
              <w:rPr>
                <w:noProof/>
                <w:webHidden/>
              </w:rPr>
              <w:t>6</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34" w:history="1">
            <w:r w:rsidR="00823ED8" w:rsidRPr="000B0FB4">
              <w:rPr>
                <w:rStyle w:val="Hyperlink"/>
                <w:rFonts w:ascii="Times New Roman" w:eastAsia="Times New Roman" w:hAnsi="Times New Roman" w:cs="Times New Roman"/>
                <w:b/>
                <w:bCs/>
                <w:noProof/>
              </w:rPr>
              <w:t>3.1 Overview of B2B Tourism Markets</w:t>
            </w:r>
            <w:r w:rsidR="00823ED8">
              <w:rPr>
                <w:noProof/>
                <w:webHidden/>
              </w:rPr>
              <w:tab/>
            </w:r>
            <w:r>
              <w:rPr>
                <w:noProof/>
                <w:webHidden/>
              </w:rPr>
              <w:fldChar w:fldCharType="begin"/>
            </w:r>
            <w:r w:rsidR="00823ED8">
              <w:rPr>
                <w:noProof/>
                <w:webHidden/>
              </w:rPr>
              <w:instrText xml:space="preserve"> PAGEREF _Toc214891934 \h </w:instrText>
            </w:r>
            <w:r>
              <w:rPr>
                <w:noProof/>
                <w:webHidden/>
              </w:rPr>
            </w:r>
            <w:r>
              <w:rPr>
                <w:noProof/>
                <w:webHidden/>
              </w:rPr>
              <w:fldChar w:fldCharType="separate"/>
            </w:r>
            <w:r w:rsidR="00823ED8">
              <w:rPr>
                <w:noProof/>
                <w:webHidden/>
              </w:rPr>
              <w:t>6</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35" w:history="1">
            <w:r w:rsidR="00823ED8" w:rsidRPr="000B0FB4">
              <w:rPr>
                <w:rStyle w:val="Hyperlink"/>
                <w:rFonts w:ascii="Times New Roman" w:eastAsia="Times New Roman" w:hAnsi="Times New Roman" w:cs="Times New Roman"/>
                <w:b/>
                <w:bCs/>
                <w:noProof/>
              </w:rPr>
              <w:t>3.2 Relationship Marketing Theory</w:t>
            </w:r>
            <w:r w:rsidR="00823ED8">
              <w:rPr>
                <w:noProof/>
                <w:webHidden/>
              </w:rPr>
              <w:tab/>
            </w:r>
            <w:r>
              <w:rPr>
                <w:noProof/>
                <w:webHidden/>
              </w:rPr>
              <w:fldChar w:fldCharType="begin"/>
            </w:r>
            <w:r w:rsidR="00823ED8">
              <w:rPr>
                <w:noProof/>
                <w:webHidden/>
              </w:rPr>
              <w:instrText xml:space="preserve"> PAGEREF _Toc214891935 \h </w:instrText>
            </w:r>
            <w:r>
              <w:rPr>
                <w:noProof/>
                <w:webHidden/>
              </w:rPr>
            </w:r>
            <w:r>
              <w:rPr>
                <w:noProof/>
                <w:webHidden/>
              </w:rPr>
              <w:fldChar w:fldCharType="separate"/>
            </w:r>
            <w:r w:rsidR="00823ED8">
              <w:rPr>
                <w:noProof/>
                <w:webHidden/>
              </w:rPr>
              <w:t>6</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36" w:history="1">
            <w:r w:rsidR="00823ED8" w:rsidRPr="000B0FB4">
              <w:rPr>
                <w:rStyle w:val="Hyperlink"/>
                <w:rFonts w:ascii="Times New Roman" w:eastAsia="Times New Roman" w:hAnsi="Times New Roman" w:cs="Times New Roman"/>
                <w:b/>
                <w:bCs/>
                <w:noProof/>
              </w:rPr>
              <w:t>3.3 Organizational Buying Behaviour (OBB)</w:t>
            </w:r>
            <w:r w:rsidR="00823ED8">
              <w:rPr>
                <w:noProof/>
                <w:webHidden/>
              </w:rPr>
              <w:tab/>
            </w:r>
            <w:r>
              <w:rPr>
                <w:noProof/>
                <w:webHidden/>
              </w:rPr>
              <w:fldChar w:fldCharType="begin"/>
            </w:r>
            <w:r w:rsidR="00823ED8">
              <w:rPr>
                <w:noProof/>
                <w:webHidden/>
              </w:rPr>
              <w:instrText xml:space="preserve"> PAGEREF _Toc214891936 \h </w:instrText>
            </w:r>
            <w:r>
              <w:rPr>
                <w:noProof/>
                <w:webHidden/>
              </w:rPr>
            </w:r>
            <w:r>
              <w:rPr>
                <w:noProof/>
                <w:webHidden/>
              </w:rPr>
              <w:fldChar w:fldCharType="separate"/>
            </w:r>
            <w:r w:rsidR="00823ED8">
              <w:rPr>
                <w:noProof/>
                <w:webHidden/>
              </w:rPr>
              <w:t>7</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37" w:history="1">
            <w:r w:rsidR="00823ED8" w:rsidRPr="000B0FB4">
              <w:rPr>
                <w:rStyle w:val="Hyperlink"/>
                <w:rFonts w:ascii="Times New Roman" w:eastAsia="Times New Roman" w:hAnsi="Times New Roman" w:cs="Times New Roman"/>
                <w:b/>
                <w:bCs/>
                <w:noProof/>
              </w:rPr>
              <w:t>3.4 Corporate Traveler Behaviour and Expectations</w:t>
            </w:r>
            <w:r w:rsidR="00823ED8">
              <w:rPr>
                <w:noProof/>
                <w:webHidden/>
              </w:rPr>
              <w:tab/>
            </w:r>
            <w:r>
              <w:rPr>
                <w:noProof/>
                <w:webHidden/>
              </w:rPr>
              <w:fldChar w:fldCharType="begin"/>
            </w:r>
            <w:r w:rsidR="00823ED8">
              <w:rPr>
                <w:noProof/>
                <w:webHidden/>
              </w:rPr>
              <w:instrText xml:space="preserve"> PAGEREF _Toc214891937 \h </w:instrText>
            </w:r>
            <w:r>
              <w:rPr>
                <w:noProof/>
                <w:webHidden/>
              </w:rPr>
            </w:r>
            <w:r>
              <w:rPr>
                <w:noProof/>
                <w:webHidden/>
              </w:rPr>
              <w:fldChar w:fldCharType="separate"/>
            </w:r>
            <w:r w:rsidR="00823ED8">
              <w:rPr>
                <w:noProof/>
                <w:webHidden/>
              </w:rPr>
              <w:t>7</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38" w:history="1">
            <w:r w:rsidR="00823ED8" w:rsidRPr="000B0FB4">
              <w:rPr>
                <w:rStyle w:val="Hyperlink"/>
                <w:rFonts w:ascii="Times New Roman" w:eastAsia="Times New Roman" w:hAnsi="Times New Roman" w:cs="Times New Roman"/>
                <w:b/>
                <w:bCs/>
                <w:noProof/>
              </w:rPr>
              <w:t>3.5 Sales Force Management and Consultative Selling</w:t>
            </w:r>
            <w:r w:rsidR="00823ED8">
              <w:rPr>
                <w:noProof/>
                <w:webHidden/>
              </w:rPr>
              <w:tab/>
            </w:r>
            <w:r>
              <w:rPr>
                <w:noProof/>
                <w:webHidden/>
              </w:rPr>
              <w:fldChar w:fldCharType="begin"/>
            </w:r>
            <w:r w:rsidR="00823ED8">
              <w:rPr>
                <w:noProof/>
                <w:webHidden/>
              </w:rPr>
              <w:instrText xml:space="preserve"> PAGEREF _Toc214891938 \h </w:instrText>
            </w:r>
            <w:r>
              <w:rPr>
                <w:noProof/>
                <w:webHidden/>
              </w:rPr>
            </w:r>
            <w:r>
              <w:rPr>
                <w:noProof/>
                <w:webHidden/>
              </w:rPr>
              <w:fldChar w:fldCharType="separate"/>
            </w:r>
            <w:r w:rsidR="00823ED8">
              <w:rPr>
                <w:noProof/>
                <w:webHidden/>
              </w:rPr>
              <w:t>8</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39" w:history="1">
            <w:r w:rsidR="00823ED8" w:rsidRPr="000B0FB4">
              <w:rPr>
                <w:rStyle w:val="Hyperlink"/>
                <w:rFonts w:ascii="Times New Roman" w:eastAsia="Times New Roman" w:hAnsi="Times New Roman" w:cs="Times New Roman"/>
                <w:b/>
                <w:bCs/>
                <w:noProof/>
              </w:rPr>
              <w:t>3.6 CRM Systems and Digital Enablement</w:t>
            </w:r>
            <w:r w:rsidR="00823ED8">
              <w:rPr>
                <w:noProof/>
                <w:webHidden/>
              </w:rPr>
              <w:tab/>
            </w:r>
            <w:r>
              <w:rPr>
                <w:noProof/>
                <w:webHidden/>
              </w:rPr>
              <w:fldChar w:fldCharType="begin"/>
            </w:r>
            <w:r w:rsidR="00823ED8">
              <w:rPr>
                <w:noProof/>
                <w:webHidden/>
              </w:rPr>
              <w:instrText xml:space="preserve"> PAGEREF _Toc214891939 \h </w:instrText>
            </w:r>
            <w:r>
              <w:rPr>
                <w:noProof/>
                <w:webHidden/>
              </w:rPr>
            </w:r>
            <w:r>
              <w:rPr>
                <w:noProof/>
                <w:webHidden/>
              </w:rPr>
              <w:fldChar w:fldCharType="separate"/>
            </w:r>
            <w:r w:rsidR="00823ED8">
              <w:rPr>
                <w:noProof/>
                <w:webHidden/>
              </w:rPr>
              <w:t>8</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40" w:history="1">
            <w:r w:rsidR="00823ED8" w:rsidRPr="000B0FB4">
              <w:rPr>
                <w:rStyle w:val="Hyperlink"/>
                <w:rFonts w:ascii="Times New Roman" w:eastAsia="Times New Roman" w:hAnsi="Times New Roman" w:cs="Times New Roman"/>
                <w:b/>
                <w:bCs/>
                <w:noProof/>
              </w:rPr>
              <w:t>3.7 Customization and Co-Creation in Corporate Travel</w:t>
            </w:r>
            <w:r w:rsidR="00823ED8">
              <w:rPr>
                <w:noProof/>
                <w:webHidden/>
              </w:rPr>
              <w:tab/>
            </w:r>
            <w:r>
              <w:rPr>
                <w:noProof/>
                <w:webHidden/>
              </w:rPr>
              <w:fldChar w:fldCharType="begin"/>
            </w:r>
            <w:r w:rsidR="00823ED8">
              <w:rPr>
                <w:noProof/>
                <w:webHidden/>
              </w:rPr>
              <w:instrText xml:space="preserve"> PAGEREF _Toc214891940 \h </w:instrText>
            </w:r>
            <w:r>
              <w:rPr>
                <w:noProof/>
                <w:webHidden/>
              </w:rPr>
            </w:r>
            <w:r>
              <w:rPr>
                <w:noProof/>
                <w:webHidden/>
              </w:rPr>
              <w:fldChar w:fldCharType="separate"/>
            </w:r>
            <w:r w:rsidR="00823ED8">
              <w:rPr>
                <w:noProof/>
                <w:webHidden/>
              </w:rPr>
              <w:t>8</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41" w:history="1">
            <w:r w:rsidR="00823ED8" w:rsidRPr="000B0FB4">
              <w:rPr>
                <w:rStyle w:val="Hyperlink"/>
                <w:rFonts w:ascii="Times New Roman" w:eastAsia="Times New Roman" w:hAnsi="Times New Roman" w:cs="Times New Roman"/>
                <w:b/>
                <w:bCs/>
                <w:noProof/>
              </w:rPr>
              <w:t>3.8 Corporate Loyalty Programs</w:t>
            </w:r>
            <w:r w:rsidR="00823ED8">
              <w:rPr>
                <w:noProof/>
                <w:webHidden/>
              </w:rPr>
              <w:tab/>
            </w:r>
            <w:r>
              <w:rPr>
                <w:noProof/>
                <w:webHidden/>
              </w:rPr>
              <w:fldChar w:fldCharType="begin"/>
            </w:r>
            <w:r w:rsidR="00823ED8">
              <w:rPr>
                <w:noProof/>
                <w:webHidden/>
              </w:rPr>
              <w:instrText xml:space="preserve"> PAGEREF _Toc214891941 \h </w:instrText>
            </w:r>
            <w:r>
              <w:rPr>
                <w:noProof/>
                <w:webHidden/>
              </w:rPr>
            </w:r>
            <w:r>
              <w:rPr>
                <w:noProof/>
                <w:webHidden/>
              </w:rPr>
              <w:fldChar w:fldCharType="separate"/>
            </w:r>
            <w:r w:rsidR="00823ED8">
              <w:rPr>
                <w:noProof/>
                <w:webHidden/>
              </w:rPr>
              <w:t>9</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42" w:history="1">
            <w:r w:rsidR="00823ED8" w:rsidRPr="000B0FB4">
              <w:rPr>
                <w:rStyle w:val="Hyperlink"/>
                <w:rFonts w:ascii="Times New Roman" w:eastAsia="Times New Roman" w:hAnsi="Times New Roman" w:cs="Times New Roman"/>
                <w:b/>
                <w:bCs/>
                <w:noProof/>
              </w:rPr>
              <w:t>3.9 Post-Pandemic Evolution of Corporate Travel</w:t>
            </w:r>
            <w:r w:rsidR="00823ED8">
              <w:rPr>
                <w:noProof/>
                <w:webHidden/>
              </w:rPr>
              <w:tab/>
            </w:r>
            <w:r>
              <w:rPr>
                <w:noProof/>
                <w:webHidden/>
              </w:rPr>
              <w:fldChar w:fldCharType="begin"/>
            </w:r>
            <w:r w:rsidR="00823ED8">
              <w:rPr>
                <w:noProof/>
                <w:webHidden/>
              </w:rPr>
              <w:instrText xml:space="preserve"> PAGEREF _Toc214891942 \h </w:instrText>
            </w:r>
            <w:r>
              <w:rPr>
                <w:noProof/>
                <w:webHidden/>
              </w:rPr>
            </w:r>
            <w:r>
              <w:rPr>
                <w:noProof/>
                <w:webHidden/>
              </w:rPr>
              <w:fldChar w:fldCharType="separate"/>
            </w:r>
            <w:r w:rsidR="00823ED8">
              <w:rPr>
                <w:noProof/>
                <w:webHidden/>
              </w:rPr>
              <w:t>9</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43" w:history="1">
            <w:r w:rsidR="00823ED8" w:rsidRPr="000B0FB4">
              <w:rPr>
                <w:rStyle w:val="Hyperlink"/>
                <w:rFonts w:ascii="Times New Roman" w:eastAsia="Times New Roman" w:hAnsi="Times New Roman" w:cs="Times New Roman"/>
                <w:b/>
                <w:bCs/>
                <w:noProof/>
              </w:rPr>
              <w:t>3.10 Sustainability and ESG in Corporate Procurement</w:t>
            </w:r>
            <w:r w:rsidR="00823ED8">
              <w:rPr>
                <w:noProof/>
                <w:webHidden/>
              </w:rPr>
              <w:tab/>
            </w:r>
            <w:r>
              <w:rPr>
                <w:noProof/>
                <w:webHidden/>
              </w:rPr>
              <w:fldChar w:fldCharType="begin"/>
            </w:r>
            <w:r w:rsidR="00823ED8">
              <w:rPr>
                <w:noProof/>
                <w:webHidden/>
              </w:rPr>
              <w:instrText xml:space="preserve"> PAGEREF _Toc214891943 \h </w:instrText>
            </w:r>
            <w:r>
              <w:rPr>
                <w:noProof/>
                <w:webHidden/>
              </w:rPr>
            </w:r>
            <w:r>
              <w:rPr>
                <w:noProof/>
                <w:webHidden/>
              </w:rPr>
              <w:fldChar w:fldCharType="separate"/>
            </w:r>
            <w:r w:rsidR="00823ED8">
              <w:rPr>
                <w:noProof/>
                <w:webHidden/>
              </w:rPr>
              <w:t>10</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44" w:history="1">
            <w:r w:rsidR="00823ED8" w:rsidRPr="000B0FB4">
              <w:rPr>
                <w:rStyle w:val="Hyperlink"/>
                <w:rFonts w:ascii="Times New Roman" w:eastAsia="Times New Roman" w:hAnsi="Times New Roman" w:cs="Times New Roman"/>
                <w:b/>
                <w:bCs/>
                <w:noProof/>
                <w:kern w:val="36"/>
              </w:rPr>
              <w:t>4. Methodology</w:t>
            </w:r>
            <w:r w:rsidR="00823ED8">
              <w:rPr>
                <w:noProof/>
                <w:webHidden/>
              </w:rPr>
              <w:tab/>
            </w:r>
            <w:r>
              <w:rPr>
                <w:noProof/>
                <w:webHidden/>
              </w:rPr>
              <w:fldChar w:fldCharType="begin"/>
            </w:r>
            <w:r w:rsidR="00823ED8">
              <w:rPr>
                <w:noProof/>
                <w:webHidden/>
              </w:rPr>
              <w:instrText xml:space="preserve"> PAGEREF _Toc214891944 \h </w:instrText>
            </w:r>
            <w:r>
              <w:rPr>
                <w:noProof/>
                <w:webHidden/>
              </w:rPr>
            </w:r>
            <w:r>
              <w:rPr>
                <w:noProof/>
                <w:webHidden/>
              </w:rPr>
              <w:fldChar w:fldCharType="separate"/>
            </w:r>
            <w:r w:rsidR="00823ED8">
              <w:rPr>
                <w:noProof/>
                <w:webHidden/>
              </w:rPr>
              <w:t>10</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45" w:history="1">
            <w:r w:rsidR="00823ED8" w:rsidRPr="000B0FB4">
              <w:rPr>
                <w:rStyle w:val="Hyperlink"/>
                <w:rFonts w:ascii="Times New Roman" w:eastAsia="Times New Roman" w:hAnsi="Times New Roman" w:cs="Times New Roman"/>
                <w:b/>
                <w:bCs/>
                <w:noProof/>
              </w:rPr>
              <w:t>4.1 Research Design</w:t>
            </w:r>
            <w:r w:rsidR="00823ED8">
              <w:rPr>
                <w:noProof/>
                <w:webHidden/>
              </w:rPr>
              <w:tab/>
            </w:r>
            <w:r>
              <w:rPr>
                <w:noProof/>
                <w:webHidden/>
              </w:rPr>
              <w:fldChar w:fldCharType="begin"/>
            </w:r>
            <w:r w:rsidR="00823ED8">
              <w:rPr>
                <w:noProof/>
                <w:webHidden/>
              </w:rPr>
              <w:instrText xml:space="preserve"> PAGEREF _Toc214891945 \h </w:instrText>
            </w:r>
            <w:r>
              <w:rPr>
                <w:noProof/>
                <w:webHidden/>
              </w:rPr>
            </w:r>
            <w:r>
              <w:rPr>
                <w:noProof/>
                <w:webHidden/>
              </w:rPr>
              <w:fldChar w:fldCharType="separate"/>
            </w:r>
            <w:r w:rsidR="00823ED8">
              <w:rPr>
                <w:noProof/>
                <w:webHidden/>
              </w:rPr>
              <w:t>10</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46" w:history="1">
            <w:r w:rsidR="00823ED8" w:rsidRPr="000B0FB4">
              <w:rPr>
                <w:rStyle w:val="Hyperlink"/>
                <w:rFonts w:ascii="Times New Roman" w:eastAsia="Times New Roman" w:hAnsi="Times New Roman" w:cs="Times New Roman"/>
                <w:b/>
                <w:bCs/>
                <w:noProof/>
              </w:rPr>
              <w:t>4.2 Data Sources</w:t>
            </w:r>
            <w:r w:rsidR="00823ED8">
              <w:rPr>
                <w:noProof/>
                <w:webHidden/>
              </w:rPr>
              <w:tab/>
            </w:r>
            <w:r>
              <w:rPr>
                <w:noProof/>
                <w:webHidden/>
              </w:rPr>
              <w:fldChar w:fldCharType="begin"/>
            </w:r>
            <w:r w:rsidR="00823ED8">
              <w:rPr>
                <w:noProof/>
                <w:webHidden/>
              </w:rPr>
              <w:instrText xml:space="preserve"> PAGEREF _Toc214891946 \h </w:instrText>
            </w:r>
            <w:r>
              <w:rPr>
                <w:noProof/>
                <w:webHidden/>
              </w:rPr>
            </w:r>
            <w:r>
              <w:rPr>
                <w:noProof/>
                <w:webHidden/>
              </w:rPr>
              <w:fldChar w:fldCharType="separate"/>
            </w:r>
            <w:r w:rsidR="00823ED8">
              <w:rPr>
                <w:noProof/>
                <w:webHidden/>
              </w:rPr>
              <w:t>10</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47" w:history="1">
            <w:r w:rsidR="00823ED8" w:rsidRPr="000B0FB4">
              <w:rPr>
                <w:rStyle w:val="Hyperlink"/>
                <w:rFonts w:ascii="Times New Roman" w:eastAsia="Times New Roman" w:hAnsi="Times New Roman" w:cs="Times New Roman"/>
                <w:b/>
                <w:bCs/>
                <w:noProof/>
              </w:rPr>
              <w:t>a. Academic Literature</w:t>
            </w:r>
            <w:r w:rsidR="00823ED8">
              <w:rPr>
                <w:noProof/>
                <w:webHidden/>
              </w:rPr>
              <w:tab/>
            </w:r>
            <w:r>
              <w:rPr>
                <w:noProof/>
                <w:webHidden/>
              </w:rPr>
              <w:fldChar w:fldCharType="begin"/>
            </w:r>
            <w:r w:rsidR="00823ED8">
              <w:rPr>
                <w:noProof/>
                <w:webHidden/>
              </w:rPr>
              <w:instrText xml:space="preserve"> PAGEREF _Toc214891947 \h </w:instrText>
            </w:r>
            <w:r>
              <w:rPr>
                <w:noProof/>
                <w:webHidden/>
              </w:rPr>
            </w:r>
            <w:r>
              <w:rPr>
                <w:noProof/>
                <w:webHidden/>
              </w:rPr>
              <w:fldChar w:fldCharType="separate"/>
            </w:r>
            <w:r w:rsidR="00823ED8">
              <w:rPr>
                <w:noProof/>
                <w:webHidden/>
              </w:rPr>
              <w:t>10</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48" w:history="1">
            <w:r w:rsidR="00823ED8" w:rsidRPr="000B0FB4">
              <w:rPr>
                <w:rStyle w:val="Hyperlink"/>
                <w:rFonts w:ascii="Times New Roman" w:eastAsia="Times New Roman" w:hAnsi="Times New Roman" w:cs="Times New Roman"/>
                <w:b/>
                <w:bCs/>
                <w:noProof/>
              </w:rPr>
              <w:t>b. Industry Reports</w:t>
            </w:r>
            <w:r w:rsidR="00823ED8">
              <w:rPr>
                <w:noProof/>
                <w:webHidden/>
              </w:rPr>
              <w:tab/>
            </w:r>
            <w:r>
              <w:rPr>
                <w:noProof/>
                <w:webHidden/>
              </w:rPr>
              <w:fldChar w:fldCharType="begin"/>
            </w:r>
            <w:r w:rsidR="00823ED8">
              <w:rPr>
                <w:noProof/>
                <w:webHidden/>
              </w:rPr>
              <w:instrText xml:space="preserve"> PAGEREF _Toc214891948 \h </w:instrText>
            </w:r>
            <w:r>
              <w:rPr>
                <w:noProof/>
                <w:webHidden/>
              </w:rPr>
            </w:r>
            <w:r>
              <w:rPr>
                <w:noProof/>
                <w:webHidden/>
              </w:rPr>
              <w:fldChar w:fldCharType="separate"/>
            </w:r>
            <w:r w:rsidR="00823ED8">
              <w:rPr>
                <w:noProof/>
                <w:webHidden/>
              </w:rPr>
              <w:t>11</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49" w:history="1">
            <w:r w:rsidR="00823ED8" w:rsidRPr="000B0FB4">
              <w:rPr>
                <w:rStyle w:val="Hyperlink"/>
                <w:rFonts w:ascii="Times New Roman" w:eastAsia="Times New Roman" w:hAnsi="Times New Roman" w:cs="Times New Roman"/>
                <w:b/>
                <w:bCs/>
                <w:noProof/>
              </w:rPr>
              <w:t>c. Corporate Case Studies</w:t>
            </w:r>
            <w:r w:rsidR="00823ED8">
              <w:rPr>
                <w:noProof/>
                <w:webHidden/>
              </w:rPr>
              <w:tab/>
            </w:r>
            <w:r>
              <w:rPr>
                <w:noProof/>
                <w:webHidden/>
              </w:rPr>
              <w:fldChar w:fldCharType="begin"/>
            </w:r>
            <w:r w:rsidR="00823ED8">
              <w:rPr>
                <w:noProof/>
                <w:webHidden/>
              </w:rPr>
              <w:instrText xml:space="preserve"> PAGEREF _Toc214891949 \h </w:instrText>
            </w:r>
            <w:r>
              <w:rPr>
                <w:noProof/>
                <w:webHidden/>
              </w:rPr>
            </w:r>
            <w:r>
              <w:rPr>
                <w:noProof/>
                <w:webHidden/>
              </w:rPr>
              <w:fldChar w:fldCharType="separate"/>
            </w:r>
            <w:r w:rsidR="00823ED8">
              <w:rPr>
                <w:noProof/>
                <w:webHidden/>
              </w:rPr>
              <w:t>11</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50" w:history="1">
            <w:r w:rsidR="00823ED8" w:rsidRPr="000B0FB4">
              <w:rPr>
                <w:rStyle w:val="Hyperlink"/>
                <w:rFonts w:ascii="Times New Roman" w:eastAsia="Times New Roman" w:hAnsi="Times New Roman" w:cs="Times New Roman"/>
                <w:b/>
                <w:bCs/>
                <w:noProof/>
              </w:rPr>
              <w:t>4.3 Analytical Framework</w:t>
            </w:r>
            <w:r w:rsidR="00823ED8">
              <w:rPr>
                <w:noProof/>
                <w:webHidden/>
              </w:rPr>
              <w:tab/>
            </w:r>
            <w:r>
              <w:rPr>
                <w:noProof/>
                <w:webHidden/>
              </w:rPr>
              <w:fldChar w:fldCharType="begin"/>
            </w:r>
            <w:r w:rsidR="00823ED8">
              <w:rPr>
                <w:noProof/>
                <w:webHidden/>
              </w:rPr>
              <w:instrText xml:space="preserve"> PAGEREF _Toc214891950 \h </w:instrText>
            </w:r>
            <w:r>
              <w:rPr>
                <w:noProof/>
                <w:webHidden/>
              </w:rPr>
            </w:r>
            <w:r>
              <w:rPr>
                <w:noProof/>
                <w:webHidden/>
              </w:rPr>
              <w:fldChar w:fldCharType="separate"/>
            </w:r>
            <w:r w:rsidR="00823ED8">
              <w:rPr>
                <w:noProof/>
                <w:webHidden/>
              </w:rPr>
              <w:t>11</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51" w:history="1">
            <w:r w:rsidR="00823ED8" w:rsidRPr="000B0FB4">
              <w:rPr>
                <w:rStyle w:val="Hyperlink"/>
                <w:rFonts w:ascii="Times New Roman" w:eastAsia="Times New Roman" w:hAnsi="Times New Roman" w:cs="Times New Roman"/>
                <w:b/>
                <w:bCs/>
                <w:noProof/>
              </w:rPr>
              <w:t>4.4 Limitations of the Study</w:t>
            </w:r>
            <w:r w:rsidR="00823ED8">
              <w:rPr>
                <w:noProof/>
                <w:webHidden/>
              </w:rPr>
              <w:tab/>
            </w:r>
            <w:r>
              <w:rPr>
                <w:noProof/>
                <w:webHidden/>
              </w:rPr>
              <w:fldChar w:fldCharType="begin"/>
            </w:r>
            <w:r w:rsidR="00823ED8">
              <w:rPr>
                <w:noProof/>
                <w:webHidden/>
              </w:rPr>
              <w:instrText xml:space="preserve"> PAGEREF _Toc214891951 \h </w:instrText>
            </w:r>
            <w:r>
              <w:rPr>
                <w:noProof/>
                <w:webHidden/>
              </w:rPr>
            </w:r>
            <w:r>
              <w:rPr>
                <w:noProof/>
                <w:webHidden/>
              </w:rPr>
              <w:fldChar w:fldCharType="separate"/>
            </w:r>
            <w:r w:rsidR="00823ED8">
              <w:rPr>
                <w:noProof/>
                <w:webHidden/>
              </w:rPr>
              <w:t>12</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52" w:history="1">
            <w:r w:rsidR="00823ED8" w:rsidRPr="000B0FB4">
              <w:rPr>
                <w:rStyle w:val="Hyperlink"/>
                <w:rFonts w:ascii="Times New Roman" w:eastAsia="Times New Roman" w:hAnsi="Times New Roman" w:cs="Times New Roman"/>
                <w:b/>
                <w:bCs/>
                <w:noProof/>
                <w:kern w:val="36"/>
              </w:rPr>
              <w:t>5. Findings</w:t>
            </w:r>
            <w:r w:rsidR="00823ED8">
              <w:rPr>
                <w:noProof/>
                <w:webHidden/>
              </w:rPr>
              <w:tab/>
            </w:r>
            <w:r>
              <w:rPr>
                <w:noProof/>
                <w:webHidden/>
              </w:rPr>
              <w:fldChar w:fldCharType="begin"/>
            </w:r>
            <w:r w:rsidR="00823ED8">
              <w:rPr>
                <w:noProof/>
                <w:webHidden/>
              </w:rPr>
              <w:instrText xml:space="preserve"> PAGEREF _Toc214891952 \h </w:instrText>
            </w:r>
            <w:r>
              <w:rPr>
                <w:noProof/>
                <w:webHidden/>
              </w:rPr>
            </w:r>
            <w:r>
              <w:rPr>
                <w:noProof/>
                <w:webHidden/>
              </w:rPr>
              <w:fldChar w:fldCharType="separate"/>
            </w:r>
            <w:r w:rsidR="00823ED8">
              <w:rPr>
                <w:noProof/>
                <w:webHidden/>
              </w:rPr>
              <w:t>12</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53" w:history="1">
            <w:r w:rsidR="00823ED8" w:rsidRPr="000B0FB4">
              <w:rPr>
                <w:rStyle w:val="Hyperlink"/>
                <w:rFonts w:ascii="Times New Roman" w:eastAsia="Times New Roman" w:hAnsi="Times New Roman" w:cs="Times New Roman"/>
                <w:b/>
                <w:bCs/>
                <w:noProof/>
                <w:kern w:val="36"/>
              </w:rPr>
              <w:t>5.1 Relationship-Building Is the Foundation of Corporate Travel Sales</w:t>
            </w:r>
            <w:r w:rsidR="00823ED8">
              <w:rPr>
                <w:noProof/>
                <w:webHidden/>
              </w:rPr>
              <w:tab/>
            </w:r>
            <w:r>
              <w:rPr>
                <w:noProof/>
                <w:webHidden/>
              </w:rPr>
              <w:fldChar w:fldCharType="begin"/>
            </w:r>
            <w:r w:rsidR="00823ED8">
              <w:rPr>
                <w:noProof/>
                <w:webHidden/>
              </w:rPr>
              <w:instrText xml:space="preserve"> PAGEREF _Toc214891953 \h </w:instrText>
            </w:r>
            <w:r>
              <w:rPr>
                <w:noProof/>
                <w:webHidden/>
              </w:rPr>
            </w:r>
            <w:r>
              <w:rPr>
                <w:noProof/>
                <w:webHidden/>
              </w:rPr>
              <w:fldChar w:fldCharType="separate"/>
            </w:r>
            <w:r w:rsidR="00823ED8">
              <w:rPr>
                <w:noProof/>
                <w:webHidden/>
              </w:rPr>
              <w:t>12</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54" w:history="1">
            <w:r w:rsidR="00823ED8" w:rsidRPr="000B0FB4">
              <w:rPr>
                <w:rStyle w:val="Hyperlink"/>
                <w:rFonts w:ascii="Times New Roman" w:eastAsia="Times New Roman" w:hAnsi="Times New Roman" w:cs="Times New Roman"/>
                <w:b/>
                <w:bCs/>
                <w:noProof/>
                <w:kern w:val="36"/>
              </w:rPr>
              <w:t>5.2 Trust and Reliability Are Key Decision Factors</w:t>
            </w:r>
            <w:r w:rsidR="00823ED8">
              <w:rPr>
                <w:noProof/>
                <w:webHidden/>
              </w:rPr>
              <w:tab/>
            </w:r>
            <w:r>
              <w:rPr>
                <w:noProof/>
                <w:webHidden/>
              </w:rPr>
              <w:fldChar w:fldCharType="begin"/>
            </w:r>
            <w:r w:rsidR="00823ED8">
              <w:rPr>
                <w:noProof/>
                <w:webHidden/>
              </w:rPr>
              <w:instrText xml:space="preserve"> PAGEREF _Toc214891954 \h </w:instrText>
            </w:r>
            <w:r>
              <w:rPr>
                <w:noProof/>
                <w:webHidden/>
              </w:rPr>
            </w:r>
            <w:r>
              <w:rPr>
                <w:noProof/>
                <w:webHidden/>
              </w:rPr>
              <w:fldChar w:fldCharType="separate"/>
            </w:r>
            <w:r w:rsidR="00823ED8">
              <w:rPr>
                <w:noProof/>
                <w:webHidden/>
              </w:rPr>
              <w:t>13</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55" w:history="1">
            <w:r w:rsidR="00823ED8" w:rsidRPr="000B0FB4">
              <w:rPr>
                <w:rStyle w:val="Hyperlink"/>
                <w:rFonts w:ascii="Times New Roman" w:eastAsia="Times New Roman" w:hAnsi="Times New Roman" w:cs="Times New Roman"/>
                <w:b/>
                <w:bCs/>
                <w:noProof/>
              </w:rPr>
              <w:t>Corporate buyers look for:</w:t>
            </w:r>
            <w:r w:rsidR="00823ED8">
              <w:rPr>
                <w:noProof/>
                <w:webHidden/>
              </w:rPr>
              <w:tab/>
            </w:r>
            <w:r>
              <w:rPr>
                <w:noProof/>
                <w:webHidden/>
              </w:rPr>
              <w:fldChar w:fldCharType="begin"/>
            </w:r>
            <w:r w:rsidR="00823ED8">
              <w:rPr>
                <w:noProof/>
                <w:webHidden/>
              </w:rPr>
              <w:instrText xml:space="preserve"> PAGEREF _Toc214891955 \h </w:instrText>
            </w:r>
            <w:r>
              <w:rPr>
                <w:noProof/>
                <w:webHidden/>
              </w:rPr>
            </w:r>
            <w:r>
              <w:rPr>
                <w:noProof/>
                <w:webHidden/>
              </w:rPr>
              <w:fldChar w:fldCharType="separate"/>
            </w:r>
            <w:r w:rsidR="00823ED8">
              <w:rPr>
                <w:noProof/>
                <w:webHidden/>
              </w:rPr>
              <w:t>13</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56" w:history="1">
            <w:r w:rsidR="00823ED8" w:rsidRPr="000B0FB4">
              <w:rPr>
                <w:rStyle w:val="Hyperlink"/>
                <w:rFonts w:ascii="Times New Roman" w:eastAsia="Times New Roman" w:hAnsi="Times New Roman" w:cs="Times New Roman"/>
                <w:b/>
                <w:bCs/>
                <w:noProof/>
                <w:kern w:val="36"/>
              </w:rPr>
              <w:t>5.3 Customization is a Major Competitive Advantage</w:t>
            </w:r>
            <w:r w:rsidR="00823ED8">
              <w:rPr>
                <w:noProof/>
                <w:webHidden/>
              </w:rPr>
              <w:tab/>
            </w:r>
            <w:r>
              <w:rPr>
                <w:noProof/>
                <w:webHidden/>
              </w:rPr>
              <w:fldChar w:fldCharType="begin"/>
            </w:r>
            <w:r w:rsidR="00823ED8">
              <w:rPr>
                <w:noProof/>
                <w:webHidden/>
              </w:rPr>
              <w:instrText xml:space="preserve"> PAGEREF _Toc214891956 \h </w:instrText>
            </w:r>
            <w:r>
              <w:rPr>
                <w:noProof/>
                <w:webHidden/>
              </w:rPr>
            </w:r>
            <w:r>
              <w:rPr>
                <w:noProof/>
                <w:webHidden/>
              </w:rPr>
              <w:fldChar w:fldCharType="separate"/>
            </w:r>
            <w:r w:rsidR="00823ED8">
              <w:rPr>
                <w:noProof/>
                <w:webHidden/>
              </w:rPr>
              <w:t>13</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57" w:history="1">
            <w:r w:rsidR="00823ED8" w:rsidRPr="000B0FB4">
              <w:rPr>
                <w:rStyle w:val="Hyperlink"/>
                <w:rFonts w:ascii="Times New Roman" w:eastAsia="Times New Roman" w:hAnsi="Times New Roman" w:cs="Times New Roman"/>
                <w:b/>
                <w:bCs/>
                <w:noProof/>
              </w:rPr>
              <w:t>Examples of customization include:</w:t>
            </w:r>
            <w:r w:rsidR="00823ED8">
              <w:rPr>
                <w:noProof/>
                <w:webHidden/>
              </w:rPr>
              <w:tab/>
            </w:r>
            <w:r>
              <w:rPr>
                <w:noProof/>
                <w:webHidden/>
              </w:rPr>
              <w:fldChar w:fldCharType="begin"/>
            </w:r>
            <w:r w:rsidR="00823ED8">
              <w:rPr>
                <w:noProof/>
                <w:webHidden/>
              </w:rPr>
              <w:instrText xml:space="preserve"> PAGEREF _Toc214891957 \h </w:instrText>
            </w:r>
            <w:r>
              <w:rPr>
                <w:noProof/>
                <w:webHidden/>
              </w:rPr>
            </w:r>
            <w:r>
              <w:rPr>
                <w:noProof/>
                <w:webHidden/>
              </w:rPr>
              <w:fldChar w:fldCharType="separate"/>
            </w:r>
            <w:r w:rsidR="00823ED8">
              <w:rPr>
                <w:noProof/>
                <w:webHidden/>
              </w:rPr>
              <w:t>13</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58" w:history="1">
            <w:r w:rsidR="00823ED8" w:rsidRPr="000B0FB4">
              <w:rPr>
                <w:rStyle w:val="Hyperlink"/>
                <w:rFonts w:ascii="Times New Roman" w:eastAsia="Times New Roman" w:hAnsi="Times New Roman" w:cs="Times New Roman"/>
                <w:b/>
                <w:bCs/>
                <w:noProof/>
                <w:kern w:val="36"/>
              </w:rPr>
              <w:t>5.4 CRM Systems Are Essential but Often Underutilized</w:t>
            </w:r>
            <w:r w:rsidR="00823ED8">
              <w:rPr>
                <w:noProof/>
                <w:webHidden/>
              </w:rPr>
              <w:tab/>
            </w:r>
            <w:r>
              <w:rPr>
                <w:noProof/>
                <w:webHidden/>
              </w:rPr>
              <w:fldChar w:fldCharType="begin"/>
            </w:r>
            <w:r w:rsidR="00823ED8">
              <w:rPr>
                <w:noProof/>
                <w:webHidden/>
              </w:rPr>
              <w:instrText xml:space="preserve"> PAGEREF _Toc214891958 \h </w:instrText>
            </w:r>
            <w:r>
              <w:rPr>
                <w:noProof/>
                <w:webHidden/>
              </w:rPr>
            </w:r>
            <w:r>
              <w:rPr>
                <w:noProof/>
                <w:webHidden/>
              </w:rPr>
              <w:fldChar w:fldCharType="separate"/>
            </w:r>
            <w:r w:rsidR="00823ED8">
              <w:rPr>
                <w:noProof/>
                <w:webHidden/>
              </w:rPr>
              <w:t>14</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59" w:history="1">
            <w:r w:rsidR="00823ED8" w:rsidRPr="000B0FB4">
              <w:rPr>
                <w:rStyle w:val="Hyperlink"/>
                <w:rFonts w:ascii="Times New Roman" w:eastAsia="Times New Roman" w:hAnsi="Times New Roman" w:cs="Times New Roman"/>
                <w:b/>
                <w:bCs/>
                <w:noProof/>
              </w:rPr>
              <w:t>However, common CRM challenges include:</w:t>
            </w:r>
            <w:r w:rsidR="00823ED8">
              <w:rPr>
                <w:noProof/>
                <w:webHidden/>
              </w:rPr>
              <w:tab/>
            </w:r>
            <w:r>
              <w:rPr>
                <w:noProof/>
                <w:webHidden/>
              </w:rPr>
              <w:fldChar w:fldCharType="begin"/>
            </w:r>
            <w:r w:rsidR="00823ED8">
              <w:rPr>
                <w:noProof/>
                <w:webHidden/>
              </w:rPr>
              <w:instrText xml:space="preserve"> PAGEREF _Toc214891959 \h </w:instrText>
            </w:r>
            <w:r>
              <w:rPr>
                <w:noProof/>
                <w:webHidden/>
              </w:rPr>
            </w:r>
            <w:r>
              <w:rPr>
                <w:noProof/>
                <w:webHidden/>
              </w:rPr>
              <w:fldChar w:fldCharType="separate"/>
            </w:r>
            <w:r w:rsidR="00823ED8">
              <w:rPr>
                <w:noProof/>
                <w:webHidden/>
              </w:rPr>
              <w:t>14</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60" w:history="1">
            <w:r w:rsidR="00823ED8" w:rsidRPr="000B0FB4">
              <w:rPr>
                <w:rStyle w:val="Hyperlink"/>
                <w:rFonts w:ascii="Times New Roman" w:eastAsia="Times New Roman" w:hAnsi="Times New Roman" w:cs="Times New Roman"/>
                <w:b/>
                <w:bCs/>
                <w:noProof/>
                <w:kern w:val="36"/>
              </w:rPr>
              <w:t>5.5 Corporate Loyalty Programs Strengthen Retention</w:t>
            </w:r>
            <w:r w:rsidR="00823ED8">
              <w:rPr>
                <w:noProof/>
                <w:webHidden/>
              </w:rPr>
              <w:tab/>
            </w:r>
            <w:r>
              <w:rPr>
                <w:noProof/>
                <w:webHidden/>
              </w:rPr>
              <w:fldChar w:fldCharType="begin"/>
            </w:r>
            <w:r w:rsidR="00823ED8">
              <w:rPr>
                <w:noProof/>
                <w:webHidden/>
              </w:rPr>
              <w:instrText xml:space="preserve"> PAGEREF _Toc214891960 \h </w:instrText>
            </w:r>
            <w:r>
              <w:rPr>
                <w:noProof/>
                <w:webHidden/>
              </w:rPr>
            </w:r>
            <w:r>
              <w:rPr>
                <w:noProof/>
                <w:webHidden/>
              </w:rPr>
              <w:fldChar w:fldCharType="separate"/>
            </w:r>
            <w:r w:rsidR="00823ED8">
              <w:rPr>
                <w:noProof/>
                <w:webHidden/>
              </w:rPr>
              <w:t>14</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61" w:history="1">
            <w:r w:rsidR="00823ED8" w:rsidRPr="000B0FB4">
              <w:rPr>
                <w:rStyle w:val="Hyperlink"/>
                <w:rFonts w:ascii="Times New Roman" w:eastAsia="Times New Roman" w:hAnsi="Times New Roman" w:cs="Times New Roman"/>
                <w:b/>
                <w:bCs/>
                <w:noProof/>
              </w:rPr>
              <w:t>Popular loyalty features:</w:t>
            </w:r>
            <w:r w:rsidR="00823ED8">
              <w:rPr>
                <w:noProof/>
                <w:webHidden/>
              </w:rPr>
              <w:tab/>
            </w:r>
            <w:r>
              <w:rPr>
                <w:noProof/>
                <w:webHidden/>
              </w:rPr>
              <w:fldChar w:fldCharType="begin"/>
            </w:r>
            <w:r w:rsidR="00823ED8">
              <w:rPr>
                <w:noProof/>
                <w:webHidden/>
              </w:rPr>
              <w:instrText xml:space="preserve"> PAGEREF _Toc214891961 \h </w:instrText>
            </w:r>
            <w:r>
              <w:rPr>
                <w:noProof/>
                <w:webHidden/>
              </w:rPr>
            </w:r>
            <w:r>
              <w:rPr>
                <w:noProof/>
                <w:webHidden/>
              </w:rPr>
              <w:fldChar w:fldCharType="separate"/>
            </w:r>
            <w:r w:rsidR="00823ED8">
              <w:rPr>
                <w:noProof/>
                <w:webHidden/>
              </w:rPr>
              <w:t>14</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62" w:history="1">
            <w:r w:rsidR="00823ED8" w:rsidRPr="000B0FB4">
              <w:rPr>
                <w:rStyle w:val="Hyperlink"/>
                <w:rFonts w:ascii="Times New Roman" w:eastAsia="Times New Roman" w:hAnsi="Times New Roman" w:cs="Times New Roman"/>
                <w:b/>
                <w:bCs/>
                <w:noProof/>
              </w:rPr>
              <w:t>Weak loyalty programs typically:</w:t>
            </w:r>
            <w:r w:rsidR="00823ED8">
              <w:rPr>
                <w:noProof/>
                <w:webHidden/>
              </w:rPr>
              <w:tab/>
            </w:r>
            <w:r>
              <w:rPr>
                <w:noProof/>
                <w:webHidden/>
              </w:rPr>
              <w:fldChar w:fldCharType="begin"/>
            </w:r>
            <w:r w:rsidR="00823ED8">
              <w:rPr>
                <w:noProof/>
                <w:webHidden/>
              </w:rPr>
              <w:instrText xml:space="preserve"> PAGEREF _Toc214891962 \h </w:instrText>
            </w:r>
            <w:r>
              <w:rPr>
                <w:noProof/>
                <w:webHidden/>
              </w:rPr>
            </w:r>
            <w:r>
              <w:rPr>
                <w:noProof/>
                <w:webHidden/>
              </w:rPr>
              <w:fldChar w:fldCharType="separate"/>
            </w:r>
            <w:r w:rsidR="00823ED8">
              <w:rPr>
                <w:noProof/>
                <w:webHidden/>
              </w:rPr>
              <w:t>15</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63" w:history="1">
            <w:r w:rsidR="00823ED8" w:rsidRPr="000B0FB4">
              <w:rPr>
                <w:rStyle w:val="Hyperlink"/>
                <w:rFonts w:ascii="Times New Roman" w:eastAsia="Times New Roman" w:hAnsi="Times New Roman" w:cs="Times New Roman"/>
                <w:b/>
                <w:bCs/>
                <w:noProof/>
                <w:kern w:val="36"/>
              </w:rPr>
              <w:t>5.6 Digital Transformation Shapes Corporate Buyer Expectations</w:t>
            </w:r>
            <w:r w:rsidR="00823ED8">
              <w:rPr>
                <w:noProof/>
                <w:webHidden/>
              </w:rPr>
              <w:tab/>
            </w:r>
            <w:r>
              <w:rPr>
                <w:noProof/>
                <w:webHidden/>
              </w:rPr>
              <w:fldChar w:fldCharType="begin"/>
            </w:r>
            <w:r w:rsidR="00823ED8">
              <w:rPr>
                <w:noProof/>
                <w:webHidden/>
              </w:rPr>
              <w:instrText xml:space="preserve"> PAGEREF _Toc214891963 \h </w:instrText>
            </w:r>
            <w:r>
              <w:rPr>
                <w:noProof/>
                <w:webHidden/>
              </w:rPr>
            </w:r>
            <w:r>
              <w:rPr>
                <w:noProof/>
                <w:webHidden/>
              </w:rPr>
              <w:fldChar w:fldCharType="separate"/>
            </w:r>
            <w:r w:rsidR="00823ED8">
              <w:rPr>
                <w:noProof/>
                <w:webHidden/>
              </w:rPr>
              <w:t>15</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64" w:history="1">
            <w:r w:rsidR="00823ED8" w:rsidRPr="000B0FB4">
              <w:rPr>
                <w:rStyle w:val="Hyperlink"/>
                <w:rFonts w:ascii="Times New Roman" w:eastAsia="Times New Roman" w:hAnsi="Times New Roman" w:cs="Times New Roman"/>
                <w:b/>
                <w:bCs/>
                <w:noProof/>
              </w:rPr>
              <w:t>Examples of digital expectations:</w:t>
            </w:r>
            <w:r w:rsidR="00823ED8">
              <w:rPr>
                <w:noProof/>
                <w:webHidden/>
              </w:rPr>
              <w:tab/>
            </w:r>
            <w:r>
              <w:rPr>
                <w:noProof/>
                <w:webHidden/>
              </w:rPr>
              <w:fldChar w:fldCharType="begin"/>
            </w:r>
            <w:r w:rsidR="00823ED8">
              <w:rPr>
                <w:noProof/>
                <w:webHidden/>
              </w:rPr>
              <w:instrText xml:space="preserve"> PAGEREF _Toc214891964 \h </w:instrText>
            </w:r>
            <w:r>
              <w:rPr>
                <w:noProof/>
                <w:webHidden/>
              </w:rPr>
            </w:r>
            <w:r>
              <w:rPr>
                <w:noProof/>
                <w:webHidden/>
              </w:rPr>
              <w:fldChar w:fldCharType="separate"/>
            </w:r>
            <w:r w:rsidR="00823ED8">
              <w:rPr>
                <w:noProof/>
                <w:webHidden/>
              </w:rPr>
              <w:t>15</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65" w:history="1">
            <w:r w:rsidR="00823ED8" w:rsidRPr="000B0FB4">
              <w:rPr>
                <w:rStyle w:val="Hyperlink"/>
                <w:rFonts w:ascii="Times New Roman" w:eastAsia="Times New Roman" w:hAnsi="Times New Roman" w:cs="Times New Roman"/>
                <w:b/>
                <w:bCs/>
                <w:noProof/>
                <w:kern w:val="36"/>
              </w:rPr>
              <w:t>5.7 Post-Pandemic Behavioural Shifts Are Permanent</w:t>
            </w:r>
            <w:r w:rsidR="00823ED8">
              <w:rPr>
                <w:noProof/>
                <w:webHidden/>
              </w:rPr>
              <w:tab/>
            </w:r>
            <w:r>
              <w:rPr>
                <w:noProof/>
                <w:webHidden/>
              </w:rPr>
              <w:fldChar w:fldCharType="begin"/>
            </w:r>
            <w:r w:rsidR="00823ED8">
              <w:rPr>
                <w:noProof/>
                <w:webHidden/>
              </w:rPr>
              <w:instrText xml:space="preserve"> PAGEREF _Toc214891965 \h </w:instrText>
            </w:r>
            <w:r>
              <w:rPr>
                <w:noProof/>
                <w:webHidden/>
              </w:rPr>
            </w:r>
            <w:r>
              <w:rPr>
                <w:noProof/>
                <w:webHidden/>
              </w:rPr>
              <w:fldChar w:fldCharType="separate"/>
            </w:r>
            <w:r w:rsidR="00823ED8">
              <w:rPr>
                <w:noProof/>
                <w:webHidden/>
              </w:rPr>
              <w:t>15</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66" w:history="1">
            <w:r w:rsidR="00823ED8" w:rsidRPr="000B0FB4">
              <w:rPr>
                <w:rStyle w:val="Hyperlink"/>
                <w:rFonts w:ascii="Times New Roman" w:eastAsia="Times New Roman" w:hAnsi="Times New Roman" w:cs="Times New Roman"/>
                <w:b/>
                <w:bCs/>
                <w:noProof/>
              </w:rPr>
              <w:t>New corporate priorities:</w:t>
            </w:r>
            <w:r w:rsidR="00823ED8">
              <w:rPr>
                <w:noProof/>
                <w:webHidden/>
              </w:rPr>
              <w:tab/>
            </w:r>
            <w:r>
              <w:rPr>
                <w:noProof/>
                <w:webHidden/>
              </w:rPr>
              <w:fldChar w:fldCharType="begin"/>
            </w:r>
            <w:r w:rsidR="00823ED8">
              <w:rPr>
                <w:noProof/>
                <w:webHidden/>
              </w:rPr>
              <w:instrText xml:space="preserve"> PAGEREF _Toc214891966 \h </w:instrText>
            </w:r>
            <w:r>
              <w:rPr>
                <w:noProof/>
                <w:webHidden/>
              </w:rPr>
            </w:r>
            <w:r>
              <w:rPr>
                <w:noProof/>
                <w:webHidden/>
              </w:rPr>
              <w:fldChar w:fldCharType="separate"/>
            </w:r>
            <w:r w:rsidR="00823ED8">
              <w:rPr>
                <w:noProof/>
                <w:webHidden/>
              </w:rPr>
              <w:t>15</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67" w:history="1">
            <w:r w:rsidR="00823ED8" w:rsidRPr="000B0FB4">
              <w:rPr>
                <w:rStyle w:val="Hyperlink"/>
                <w:rFonts w:ascii="Times New Roman" w:eastAsia="Times New Roman" w:hAnsi="Times New Roman" w:cs="Times New Roman"/>
                <w:b/>
                <w:bCs/>
                <w:noProof/>
                <w:kern w:val="36"/>
              </w:rPr>
              <w:t>5.8 Sustainability and ESG Are Mandatory Procurement Requirements</w:t>
            </w:r>
            <w:r w:rsidR="00823ED8">
              <w:rPr>
                <w:noProof/>
                <w:webHidden/>
              </w:rPr>
              <w:tab/>
            </w:r>
            <w:r>
              <w:rPr>
                <w:noProof/>
                <w:webHidden/>
              </w:rPr>
              <w:fldChar w:fldCharType="begin"/>
            </w:r>
            <w:r w:rsidR="00823ED8">
              <w:rPr>
                <w:noProof/>
                <w:webHidden/>
              </w:rPr>
              <w:instrText xml:space="preserve"> PAGEREF _Toc214891967 \h </w:instrText>
            </w:r>
            <w:r>
              <w:rPr>
                <w:noProof/>
                <w:webHidden/>
              </w:rPr>
            </w:r>
            <w:r>
              <w:rPr>
                <w:noProof/>
                <w:webHidden/>
              </w:rPr>
              <w:fldChar w:fldCharType="separate"/>
            </w:r>
            <w:r w:rsidR="00823ED8">
              <w:rPr>
                <w:noProof/>
                <w:webHidden/>
              </w:rPr>
              <w:t>16</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68" w:history="1">
            <w:r w:rsidR="00823ED8" w:rsidRPr="000B0FB4">
              <w:rPr>
                <w:rStyle w:val="Hyperlink"/>
                <w:rFonts w:ascii="Times New Roman" w:eastAsia="Times New Roman" w:hAnsi="Times New Roman" w:cs="Times New Roman"/>
                <w:b/>
                <w:bCs/>
                <w:noProof/>
              </w:rPr>
              <w:t>Corporate expectations include:</w:t>
            </w:r>
            <w:r w:rsidR="00823ED8">
              <w:rPr>
                <w:noProof/>
                <w:webHidden/>
              </w:rPr>
              <w:tab/>
            </w:r>
            <w:r>
              <w:rPr>
                <w:noProof/>
                <w:webHidden/>
              </w:rPr>
              <w:fldChar w:fldCharType="begin"/>
            </w:r>
            <w:r w:rsidR="00823ED8">
              <w:rPr>
                <w:noProof/>
                <w:webHidden/>
              </w:rPr>
              <w:instrText xml:space="preserve"> PAGEREF _Toc214891968 \h </w:instrText>
            </w:r>
            <w:r>
              <w:rPr>
                <w:noProof/>
                <w:webHidden/>
              </w:rPr>
            </w:r>
            <w:r>
              <w:rPr>
                <w:noProof/>
                <w:webHidden/>
              </w:rPr>
              <w:fldChar w:fldCharType="separate"/>
            </w:r>
            <w:r w:rsidR="00823ED8">
              <w:rPr>
                <w:noProof/>
                <w:webHidden/>
              </w:rPr>
              <w:t>16</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69" w:history="1">
            <w:r w:rsidR="00823ED8" w:rsidRPr="000B0FB4">
              <w:rPr>
                <w:rStyle w:val="Hyperlink"/>
                <w:rFonts w:ascii="Times New Roman" w:eastAsia="Times New Roman" w:hAnsi="Times New Roman" w:cs="Times New Roman"/>
                <w:b/>
                <w:bCs/>
                <w:noProof/>
              </w:rPr>
              <w:t>Greenwashing risk:</w:t>
            </w:r>
            <w:r w:rsidR="00823ED8">
              <w:rPr>
                <w:noProof/>
                <w:webHidden/>
              </w:rPr>
              <w:tab/>
            </w:r>
            <w:r>
              <w:rPr>
                <w:noProof/>
                <w:webHidden/>
              </w:rPr>
              <w:fldChar w:fldCharType="begin"/>
            </w:r>
            <w:r w:rsidR="00823ED8">
              <w:rPr>
                <w:noProof/>
                <w:webHidden/>
              </w:rPr>
              <w:instrText xml:space="preserve"> PAGEREF _Toc214891969 \h </w:instrText>
            </w:r>
            <w:r>
              <w:rPr>
                <w:noProof/>
                <w:webHidden/>
              </w:rPr>
            </w:r>
            <w:r>
              <w:rPr>
                <w:noProof/>
                <w:webHidden/>
              </w:rPr>
              <w:fldChar w:fldCharType="separate"/>
            </w:r>
            <w:r w:rsidR="00823ED8">
              <w:rPr>
                <w:noProof/>
                <w:webHidden/>
              </w:rPr>
              <w:t>16</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70" w:history="1">
            <w:r w:rsidR="00823ED8" w:rsidRPr="000B0FB4">
              <w:rPr>
                <w:rStyle w:val="Hyperlink"/>
                <w:rFonts w:ascii="Times New Roman" w:eastAsia="Times New Roman" w:hAnsi="Times New Roman" w:cs="Times New Roman"/>
                <w:b/>
                <w:bCs/>
                <w:noProof/>
                <w:kern w:val="36"/>
              </w:rPr>
              <w:t>6. Discussion</w:t>
            </w:r>
            <w:r w:rsidR="00823ED8">
              <w:rPr>
                <w:noProof/>
                <w:webHidden/>
              </w:rPr>
              <w:tab/>
            </w:r>
            <w:r>
              <w:rPr>
                <w:noProof/>
                <w:webHidden/>
              </w:rPr>
              <w:fldChar w:fldCharType="begin"/>
            </w:r>
            <w:r w:rsidR="00823ED8">
              <w:rPr>
                <w:noProof/>
                <w:webHidden/>
              </w:rPr>
              <w:instrText xml:space="preserve"> PAGEREF _Toc214891970 \h </w:instrText>
            </w:r>
            <w:r>
              <w:rPr>
                <w:noProof/>
                <w:webHidden/>
              </w:rPr>
            </w:r>
            <w:r>
              <w:rPr>
                <w:noProof/>
                <w:webHidden/>
              </w:rPr>
              <w:fldChar w:fldCharType="separate"/>
            </w:r>
            <w:r w:rsidR="00823ED8">
              <w:rPr>
                <w:noProof/>
                <w:webHidden/>
              </w:rPr>
              <w:t>16</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71" w:history="1">
            <w:r w:rsidR="00823ED8" w:rsidRPr="000B0FB4">
              <w:rPr>
                <w:rStyle w:val="Hyperlink"/>
                <w:rFonts w:ascii="Times New Roman" w:eastAsia="Times New Roman" w:hAnsi="Times New Roman" w:cs="Times New Roman"/>
                <w:b/>
                <w:bCs/>
                <w:noProof/>
              </w:rPr>
              <w:t>6.1 Relationship Marketing as the Core of B2B Tourism Sales</w:t>
            </w:r>
            <w:r w:rsidR="00823ED8">
              <w:rPr>
                <w:noProof/>
                <w:webHidden/>
              </w:rPr>
              <w:tab/>
            </w:r>
            <w:r>
              <w:rPr>
                <w:noProof/>
                <w:webHidden/>
              </w:rPr>
              <w:fldChar w:fldCharType="begin"/>
            </w:r>
            <w:r w:rsidR="00823ED8">
              <w:rPr>
                <w:noProof/>
                <w:webHidden/>
              </w:rPr>
              <w:instrText xml:space="preserve"> PAGEREF _Toc214891971 \h </w:instrText>
            </w:r>
            <w:r>
              <w:rPr>
                <w:noProof/>
                <w:webHidden/>
              </w:rPr>
            </w:r>
            <w:r>
              <w:rPr>
                <w:noProof/>
                <w:webHidden/>
              </w:rPr>
              <w:fldChar w:fldCharType="separate"/>
            </w:r>
            <w:r w:rsidR="00823ED8">
              <w:rPr>
                <w:noProof/>
                <w:webHidden/>
              </w:rPr>
              <w:t>17</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72" w:history="1">
            <w:r w:rsidR="00823ED8" w:rsidRPr="000B0FB4">
              <w:rPr>
                <w:rStyle w:val="Hyperlink"/>
                <w:rFonts w:ascii="Times New Roman" w:eastAsia="Times New Roman" w:hAnsi="Times New Roman" w:cs="Times New Roman"/>
                <w:b/>
                <w:bCs/>
                <w:noProof/>
              </w:rPr>
              <w:t>6.1.1 Human Connection in a Digital World</w:t>
            </w:r>
            <w:r w:rsidR="00823ED8">
              <w:rPr>
                <w:noProof/>
                <w:webHidden/>
              </w:rPr>
              <w:tab/>
            </w:r>
            <w:r>
              <w:rPr>
                <w:noProof/>
                <w:webHidden/>
              </w:rPr>
              <w:fldChar w:fldCharType="begin"/>
            </w:r>
            <w:r w:rsidR="00823ED8">
              <w:rPr>
                <w:noProof/>
                <w:webHidden/>
              </w:rPr>
              <w:instrText xml:space="preserve"> PAGEREF _Toc214891972 \h </w:instrText>
            </w:r>
            <w:r>
              <w:rPr>
                <w:noProof/>
                <w:webHidden/>
              </w:rPr>
            </w:r>
            <w:r>
              <w:rPr>
                <w:noProof/>
                <w:webHidden/>
              </w:rPr>
              <w:fldChar w:fldCharType="separate"/>
            </w:r>
            <w:r w:rsidR="00823ED8">
              <w:rPr>
                <w:noProof/>
                <w:webHidden/>
              </w:rPr>
              <w:t>17</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73" w:history="1">
            <w:r w:rsidR="00823ED8" w:rsidRPr="000B0FB4">
              <w:rPr>
                <w:rStyle w:val="Hyperlink"/>
                <w:rFonts w:ascii="Times New Roman" w:eastAsia="Times New Roman" w:hAnsi="Times New Roman" w:cs="Times New Roman"/>
                <w:b/>
                <w:bCs/>
                <w:noProof/>
              </w:rPr>
              <w:t>6.1.2 Trust as a Risk-Reducing Mechanism</w:t>
            </w:r>
            <w:r w:rsidR="00823ED8">
              <w:rPr>
                <w:noProof/>
                <w:webHidden/>
              </w:rPr>
              <w:tab/>
            </w:r>
            <w:r>
              <w:rPr>
                <w:noProof/>
                <w:webHidden/>
              </w:rPr>
              <w:fldChar w:fldCharType="begin"/>
            </w:r>
            <w:r w:rsidR="00823ED8">
              <w:rPr>
                <w:noProof/>
                <w:webHidden/>
              </w:rPr>
              <w:instrText xml:space="preserve"> PAGEREF _Toc214891973 \h </w:instrText>
            </w:r>
            <w:r>
              <w:rPr>
                <w:noProof/>
                <w:webHidden/>
              </w:rPr>
            </w:r>
            <w:r>
              <w:rPr>
                <w:noProof/>
                <w:webHidden/>
              </w:rPr>
              <w:fldChar w:fldCharType="separate"/>
            </w:r>
            <w:r w:rsidR="00823ED8">
              <w:rPr>
                <w:noProof/>
                <w:webHidden/>
              </w:rPr>
              <w:t>17</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74" w:history="1">
            <w:r w:rsidR="00823ED8" w:rsidRPr="000B0FB4">
              <w:rPr>
                <w:rStyle w:val="Hyperlink"/>
                <w:rFonts w:ascii="Times New Roman" w:eastAsia="Times New Roman" w:hAnsi="Times New Roman" w:cs="Times New Roman"/>
                <w:b/>
                <w:bCs/>
                <w:noProof/>
              </w:rPr>
              <w:t>6.2 Organizational Buying Behaviour Explains Corporate Complexity</w:t>
            </w:r>
            <w:r w:rsidR="00823ED8">
              <w:rPr>
                <w:noProof/>
                <w:webHidden/>
              </w:rPr>
              <w:tab/>
            </w:r>
            <w:r>
              <w:rPr>
                <w:noProof/>
                <w:webHidden/>
              </w:rPr>
              <w:fldChar w:fldCharType="begin"/>
            </w:r>
            <w:r w:rsidR="00823ED8">
              <w:rPr>
                <w:noProof/>
                <w:webHidden/>
              </w:rPr>
              <w:instrText xml:space="preserve"> PAGEREF _Toc214891974 \h </w:instrText>
            </w:r>
            <w:r>
              <w:rPr>
                <w:noProof/>
                <w:webHidden/>
              </w:rPr>
            </w:r>
            <w:r>
              <w:rPr>
                <w:noProof/>
                <w:webHidden/>
              </w:rPr>
              <w:fldChar w:fldCharType="separate"/>
            </w:r>
            <w:r w:rsidR="00823ED8">
              <w:rPr>
                <w:noProof/>
                <w:webHidden/>
              </w:rPr>
              <w:t>17</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75" w:history="1">
            <w:r w:rsidR="00823ED8" w:rsidRPr="000B0FB4">
              <w:rPr>
                <w:rStyle w:val="Hyperlink"/>
                <w:rFonts w:ascii="Times New Roman" w:eastAsia="Times New Roman" w:hAnsi="Times New Roman" w:cs="Times New Roman"/>
                <w:b/>
                <w:bCs/>
                <w:noProof/>
              </w:rPr>
              <w:t>6.2.1 Diverse Stakeholder Needs</w:t>
            </w:r>
            <w:r w:rsidR="00823ED8">
              <w:rPr>
                <w:noProof/>
                <w:webHidden/>
              </w:rPr>
              <w:tab/>
            </w:r>
            <w:r>
              <w:rPr>
                <w:noProof/>
                <w:webHidden/>
              </w:rPr>
              <w:fldChar w:fldCharType="begin"/>
            </w:r>
            <w:r w:rsidR="00823ED8">
              <w:rPr>
                <w:noProof/>
                <w:webHidden/>
              </w:rPr>
              <w:instrText xml:space="preserve"> PAGEREF _Toc214891975 \h </w:instrText>
            </w:r>
            <w:r>
              <w:rPr>
                <w:noProof/>
                <w:webHidden/>
              </w:rPr>
            </w:r>
            <w:r>
              <w:rPr>
                <w:noProof/>
                <w:webHidden/>
              </w:rPr>
              <w:fldChar w:fldCharType="separate"/>
            </w:r>
            <w:r w:rsidR="00823ED8">
              <w:rPr>
                <w:noProof/>
                <w:webHidden/>
              </w:rPr>
              <w:t>18</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76" w:history="1">
            <w:r w:rsidR="00823ED8" w:rsidRPr="000B0FB4">
              <w:rPr>
                <w:rStyle w:val="Hyperlink"/>
                <w:rFonts w:ascii="Times New Roman" w:eastAsia="Times New Roman" w:hAnsi="Times New Roman" w:cs="Times New Roman"/>
                <w:b/>
                <w:bCs/>
                <w:noProof/>
              </w:rPr>
              <w:t>6.2.2 Decision-Making Power Dynamics</w:t>
            </w:r>
            <w:r w:rsidR="00823ED8">
              <w:rPr>
                <w:noProof/>
                <w:webHidden/>
              </w:rPr>
              <w:tab/>
            </w:r>
            <w:r>
              <w:rPr>
                <w:noProof/>
                <w:webHidden/>
              </w:rPr>
              <w:fldChar w:fldCharType="begin"/>
            </w:r>
            <w:r w:rsidR="00823ED8">
              <w:rPr>
                <w:noProof/>
                <w:webHidden/>
              </w:rPr>
              <w:instrText xml:space="preserve"> PAGEREF _Toc214891976 \h </w:instrText>
            </w:r>
            <w:r>
              <w:rPr>
                <w:noProof/>
                <w:webHidden/>
              </w:rPr>
            </w:r>
            <w:r>
              <w:rPr>
                <w:noProof/>
                <w:webHidden/>
              </w:rPr>
              <w:fldChar w:fldCharType="separate"/>
            </w:r>
            <w:r w:rsidR="00823ED8">
              <w:rPr>
                <w:noProof/>
                <w:webHidden/>
              </w:rPr>
              <w:t>18</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77" w:history="1">
            <w:r w:rsidR="00823ED8" w:rsidRPr="000B0FB4">
              <w:rPr>
                <w:rStyle w:val="Hyperlink"/>
                <w:rFonts w:ascii="Times New Roman" w:eastAsia="Times New Roman" w:hAnsi="Times New Roman" w:cs="Times New Roman"/>
                <w:b/>
                <w:bCs/>
                <w:noProof/>
              </w:rPr>
              <w:t>6.3 Customization as a Differentiator in Corporate Tourism</w:t>
            </w:r>
            <w:r w:rsidR="00823ED8">
              <w:rPr>
                <w:noProof/>
                <w:webHidden/>
              </w:rPr>
              <w:tab/>
            </w:r>
            <w:r>
              <w:rPr>
                <w:noProof/>
                <w:webHidden/>
              </w:rPr>
              <w:fldChar w:fldCharType="begin"/>
            </w:r>
            <w:r w:rsidR="00823ED8">
              <w:rPr>
                <w:noProof/>
                <w:webHidden/>
              </w:rPr>
              <w:instrText xml:space="preserve"> PAGEREF _Toc214891977 \h </w:instrText>
            </w:r>
            <w:r>
              <w:rPr>
                <w:noProof/>
                <w:webHidden/>
              </w:rPr>
            </w:r>
            <w:r>
              <w:rPr>
                <w:noProof/>
                <w:webHidden/>
              </w:rPr>
              <w:fldChar w:fldCharType="separate"/>
            </w:r>
            <w:r w:rsidR="00823ED8">
              <w:rPr>
                <w:noProof/>
                <w:webHidden/>
              </w:rPr>
              <w:t>18</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78" w:history="1">
            <w:r w:rsidR="00823ED8" w:rsidRPr="000B0FB4">
              <w:rPr>
                <w:rStyle w:val="Hyperlink"/>
                <w:rFonts w:ascii="Times New Roman" w:eastAsia="Times New Roman" w:hAnsi="Times New Roman" w:cs="Times New Roman"/>
                <w:b/>
                <w:bCs/>
                <w:noProof/>
              </w:rPr>
              <w:t>6.3.1 Why Corporate Clients Demand Customization</w:t>
            </w:r>
            <w:r w:rsidR="00823ED8">
              <w:rPr>
                <w:noProof/>
                <w:webHidden/>
              </w:rPr>
              <w:tab/>
            </w:r>
            <w:r>
              <w:rPr>
                <w:noProof/>
                <w:webHidden/>
              </w:rPr>
              <w:fldChar w:fldCharType="begin"/>
            </w:r>
            <w:r w:rsidR="00823ED8">
              <w:rPr>
                <w:noProof/>
                <w:webHidden/>
              </w:rPr>
              <w:instrText xml:space="preserve"> PAGEREF _Toc214891978 \h </w:instrText>
            </w:r>
            <w:r>
              <w:rPr>
                <w:noProof/>
                <w:webHidden/>
              </w:rPr>
            </w:r>
            <w:r>
              <w:rPr>
                <w:noProof/>
                <w:webHidden/>
              </w:rPr>
              <w:fldChar w:fldCharType="separate"/>
            </w:r>
            <w:r w:rsidR="00823ED8">
              <w:rPr>
                <w:noProof/>
                <w:webHidden/>
              </w:rPr>
              <w:t>18</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79" w:history="1">
            <w:r w:rsidR="00823ED8" w:rsidRPr="000B0FB4">
              <w:rPr>
                <w:rStyle w:val="Hyperlink"/>
                <w:rFonts w:ascii="Times New Roman" w:eastAsia="Times New Roman" w:hAnsi="Times New Roman" w:cs="Times New Roman"/>
                <w:b/>
                <w:bCs/>
                <w:noProof/>
              </w:rPr>
              <w:t>6.3.2 Operational Challenges of Customization</w:t>
            </w:r>
            <w:r w:rsidR="00823ED8">
              <w:rPr>
                <w:noProof/>
                <w:webHidden/>
              </w:rPr>
              <w:tab/>
            </w:r>
            <w:r>
              <w:rPr>
                <w:noProof/>
                <w:webHidden/>
              </w:rPr>
              <w:fldChar w:fldCharType="begin"/>
            </w:r>
            <w:r w:rsidR="00823ED8">
              <w:rPr>
                <w:noProof/>
                <w:webHidden/>
              </w:rPr>
              <w:instrText xml:space="preserve"> PAGEREF _Toc214891979 \h </w:instrText>
            </w:r>
            <w:r>
              <w:rPr>
                <w:noProof/>
                <w:webHidden/>
              </w:rPr>
            </w:r>
            <w:r>
              <w:rPr>
                <w:noProof/>
                <w:webHidden/>
              </w:rPr>
              <w:fldChar w:fldCharType="separate"/>
            </w:r>
            <w:r w:rsidR="00823ED8">
              <w:rPr>
                <w:noProof/>
                <w:webHidden/>
              </w:rPr>
              <w:t>19</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80" w:history="1">
            <w:r w:rsidR="00823ED8" w:rsidRPr="000B0FB4">
              <w:rPr>
                <w:rStyle w:val="Hyperlink"/>
                <w:rFonts w:ascii="Times New Roman" w:eastAsia="Times New Roman" w:hAnsi="Times New Roman" w:cs="Times New Roman"/>
                <w:b/>
                <w:bCs/>
                <w:noProof/>
              </w:rPr>
              <w:t>6.4 CRM Systems Must Shift from Data Storage to Strategic Insight</w:t>
            </w:r>
            <w:r w:rsidR="00823ED8">
              <w:rPr>
                <w:noProof/>
                <w:webHidden/>
              </w:rPr>
              <w:tab/>
            </w:r>
            <w:r>
              <w:rPr>
                <w:noProof/>
                <w:webHidden/>
              </w:rPr>
              <w:fldChar w:fldCharType="begin"/>
            </w:r>
            <w:r w:rsidR="00823ED8">
              <w:rPr>
                <w:noProof/>
                <w:webHidden/>
              </w:rPr>
              <w:instrText xml:space="preserve"> PAGEREF _Toc214891980 \h </w:instrText>
            </w:r>
            <w:r>
              <w:rPr>
                <w:noProof/>
                <w:webHidden/>
              </w:rPr>
            </w:r>
            <w:r>
              <w:rPr>
                <w:noProof/>
                <w:webHidden/>
              </w:rPr>
              <w:fldChar w:fldCharType="separate"/>
            </w:r>
            <w:r w:rsidR="00823ED8">
              <w:rPr>
                <w:noProof/>
                <w:webHidden/>
              </w:rPr>
              <w:t>19</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81" w:history="1">
            <w:r w:rsidR="00823ED8" w:rsidRPr="000B0FB4">
              <w:rPr>
                <w:rStyle w:val="Hyperlink"/>
                <w:rFonts w:ascii="Times New Roman" w:eastAsia="Times New Roman" w:hAnsi="Times New Roman" w:cs="Times New Roman"/>
                <w:b/>
                <w:bCs/>
                <w:noProof/>
              </w:rPr>
              <w:t>6.4.1 CRM as a Strategic Tool</w:t>
            </w:r>
            <w:r w:rsidR="00823ED8">
              <w:rPr>
                <w:noProof/>
                <w:webHidden/>
              </w:rPr>
              <w:tab/>
            </w:r>
            <w:r>
              <w:rPr>
                <w:noProof/>
                <w:webHidden/>
              </w:rPr>
              <w:fldChar w:fldCharType="begin"/>
            </w:r>
            <w:r w:rsidR="00823ED8">
              <w:rPr>
                <w:noProof/>
                <w:webHidden/>
              </w:rPr>
              <w:instrText xml:space="preserve"> PAGEREF _Toc214891981 \h </w:instrText>
            </w:r>
            <w:r>
              <w:rPr>
                <w:noProof/>
                <w:webHidden/>
              </w:rPr>
            </w:r>
            <w:r>
              <w:rPr>
                <w:noProof/>
                <w:webHidden/>
              </w:rPr>
              <w:fldChar w:fldCharType="separate"/>
            </w:r>
            <w:r w:rsidR="00823ED8">
              <w:rPr>
                <w:noProof/>
                <w:webHidden/>
              </w:rPr>
              <w:t>19</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82" w:history="1">
            <w:r w:rsidR="00823ED8" w:rsidRPr="000B0FB4">
              <w:rPr>
                <w:rStyle w:val="Hyperlink"/>
                <w:rFonts w:ascii="Times New Roman" w:eastAsia="Times New Roman" w:hAnsi="Times New Roman" w:cs="Times New Roman"/>
                <w:b/>
                <w:bCs/>
                <w:noProof/>
              </w:rPr>
              <w:t>6.4.2 Barriers to CRM Adoption</w:t>
            </w:r>
            <w:r w:rsidR="00823ED8">
              <w:rPr>
                <w:noProof/>
                <w:webHidden/>
              </w:rPr>
              <w:tab/>
            </w:r>
            <w:r>
              <w:rPr>
                <w:noProof/>
                <w:webHidden/>
              </w:rPr>
              <w:fldChar w:fldCharType="begin"/>
            </w:r>
            <w:r w:rsidR="00823ED8">
              <w:rPr>
                <w:noProof/>
                <w:webHidden/>
              </w:rPr>
              <w:instrText xml:space="preserve"> PAGEREF _Toc214891982 \h </w:instrText>
            </w:r>
            <w:r>
              <w:rPr>
                <w:noProof/>
                <w:webHidden/>
              </w:rPr>
            </w:r>
            <w:r>
              <w:rPr>
                <w:noProof/>
                <w:webHidden/>
              </w:rPr>
              <w:fldChar w:fldCharType="separate"/>
            </w:r>
            <w:r w:rsidR="00823ED8">
              <w:rPr>
                <w:noProof/>
                <w:webHidden/>
              </w:rPr>
              <w:t>19</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83" w:history="1">
            <w:r w:rsidR="00823ED8" w:rsidRPr="000B0FB4">
              <w:rPr>
                <w:rStyle w:val="Hyperlink"/>
                <w:rFonts w:ascii="Times New Roman" w:eastAsia="Times New Roman" w:hAnsi="Times New Roman" w:cs="Times New Roman"/>
                <w:b/>
                <w:bCs/>
                <w:noProof/>
              </w:rPr>
              <w:t>6.5 Corporate Loyalty Programs as Strategic Retention Tools</w:t>
            </w:r>
            <w:r w:rsidR="00823ED8">
              <w:rPr>
                <w:noProof/>
                <w:webHidden/>
              </w:rPr>
              <w:tab/>
            </w:r>
            <w:r>
              <w:rPr>
                <w:noProof/>
                <w:webHidden/>
              </w:rPr>
              <w:fldChar w:fldCharType="begin"/>
            </w:r>
            <w:r w:rsidR="00823ED8">
              <w:rPr>
                <w:noProof/>
                <w:webHidden/>
              </w:rPr>
              <w:instrText xml:space="preserve"> PAGEREF _Toc214891983 \h </w:instrText>
            </w:r>
            <w:r>
              <w:rPr>
                <w:noProof/>
                <w:webHidden/>
              </w:rPr>
            </w:r>
            <w:r>
              <w:rPr>
                <w:noProof/>
                <w:webHidden/>
              </w:rPr>
              <w:fldChar w:fldCharType="separate"/>
            </w:r>
            <w:r w:rsidR="00823ED8">
              <w:rPr>
                <w:noProof/>
                <w:webHidden/>
              </w:rPr>
              <w:t>20</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84" w:history="1">
            <w:r w:rsidR="00823ED8" w:rsidRPr="000B0FB4">
              <w:rPr>
                <w:rStyle w:val="Hyperlink"/>
                <w:rFonts w:ascii="Times New Roman" w:eastAsia="Times New Roman" w:hAnsi="Times New Roman" w:cs="Times New Roman"/>
                <w:b/>
                <w:bCs/>
                <w:noProof/>
              </w:rPr>
              <w:t>6.5.1 Features of Effective Corporate Loyalty Programs</w:t>
            </w:r>
            <w:r w:rsidR="00823ED8">
              <w:rPr>
                <w:noProof/>
                <w:webHidden/>
              </w:rPr>
              <w:tab/>
            </w:r>
            <w:r>
              <w:rPr>
                <w:noProof/>
                <w:webHidden/>
              </w:rPr>
              <w:fldChar w:fldCharType="begin"/>
            </w:r>
            <w:r w:rsidR="00823ED8">
              <w:rPr>
                <w:noProof/>
                <w:webHidden/>
              </w:rPr>
              <w:instrText xml:space="preserve"> PAGEREF _Toc214891984 \h </w:instrText>
            </w:r>
            <w:r>
              <w:rPr>
                <w:noProof/>
                <w:webHidden/>
              </w:rPr>
            </w:r>
            <w:r>
              <w:rPr>
                <w:noProof/>
                <w:webHidden/>
              </w:rPr>
              <w:fldChar w:fldCharType="separate"/>
            </w:r>
            <w:r w:rsidR="00823ED8">
              <w:rPr>
                <w:noProof/>
                <w:webHidden/>
              </w:rPr>
              <w:t>20</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85" w:history="1">
            <w:r w:rsidR="00823ED8" w:rsidRPr="000B0FB4">
              <w:rPr>
                <w:rStyle w:val="Hyperlink"/>
                <w:rFonts w:ascii="Times New Roman" w:eastAsia="Times New Roman" w:hAnsi="Times New Roman" w:cs="Times New Roman"/>
                <w:b/>
                <w:bCs/>
                <w:noProof/>
              </w:rPr>
              <w:t>6.5.2 The Pitfall of Traveller-Focused Loyalty</w:t>
            </w:r>
            <w:r w:rsidR="00823ED8">
              <w:rPr>
                <w:noProof/>
                <w:webHidden/>
              </w:rPr>
              <w:tab/>
            </w:r>
            <w:r>
              <w:rPr>
                <w:noProof/>
                <w:webHidden/>
              </w:rPr>
              <w:fldChar w:fldCharType="begin"/>
            </w:r>
            <w:r w:rsidR="00823ED8">
              <w:rPr>
                <w:noProof/>
                <w:webHidden/>
              </w:rPr>
              <w:instrText xml:space="preserve"> PAGEREF _Toc214891985 \h </w:instrText>
            </w:r>
            <w:r>
              <w:rPr>
                <w:noProof/>
                <w:webHidden/>
              </w:rPr>
            </w:r>
            <w:r>
              <w:rPr>
                <w:noProof/>
                <w:webHidden/>
              </w:rPr>
              <w:fldChar w:fldCharType="separate"/>
            </w:r>
            <w:r w:rsidR="00823ED8">
              <w:rPr>
                <w:noProof/>
                <w:webHidden/>
              </w:rPr>
              <w:t>20</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86" w:history="1">
            <w:r w:rsidR="00823ED8" w:rsidRPr="000B0FB4">
              <w:rPr>
                <w:rStyle w:val="Hyperlink"/>
                <w:rFonts w:ascii="Times New Roman" w:eastAsia="Times New Roman" w:hAnsi="Times New Roman" w:cs="Times New Roman"/>
                <w:b/>
                <w:bCs/>
                <w:noProof/>
              </w:rPr>
              <w:t>6.6 Digital Transformation Is Redefining Corporate Expectations</w:t>
            </w:r>
            <w:r w:rsidR="00823ED8">
              <w:rPr>
                <w:noProof/>
                <w:webHidden/>
              </w:rPr>
              <w:tab/>
            </w:r>
            <w:r>
              <w:rPr>
                <w:noProof/>
                <w:webHidden/>
              </w:rPr>
              <w:fldChar w:fldCharType="begin"/>
            </w:r>
            <w:r w:rsidR="00823ED8">
              <w:rPr>
                <w:noProof/>
                <w:webHidden/>
              </w:rPr>
              <w:instrText xml:space="preserve"> PAGEREF _Toc214891986 \h </w:instrText>
            </w:r>
            <w:r>
              <w:rPr>
                <w:noProof/>
                <w:webHidden/>
              </w:rPr>
            </w:r>
            <w:r>
              <w:rPr>
                <w:noProof/>
                <w:webHidden/>
              </w:rPr>
              <w:fldChar w:fldCharType="separate"/>
            </w:r>
            <w:r w:rsidR="00823ED8">
              <w:rPr>
                <w:noProof/>
                <w:webHidden/>
              </w:rPr>
              <w:t>20</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87" w:history="1">
            <w:r w:rsidR="00823ED8" w:rsidRPr="000B0FB4">
              <w:rPr>
                <w:rStyle w:val="Hyperlink"/>
                <w:rFonts w:ascii="Times New Roman" w:eastAsia="Times New Roman" w:hAnsi="Times New Roman" w:cs="Times New Roman"/>
                <w:b/>
                <w:bCs/>
                <w:noProof/>
              </w:rPr>
              <w:t>6.6.1 Digital Maturity Signals Professionalism</w:t>
            </w:r>
            <w:r w:rsidR="00823ED8">
              <w:rPr>
                <w:noProof/>
                <w:webHidden/>
              </w:rPr>
              <w:tab/>
            </w:r>
            <w:r>
              <w:rPr>
                <w:noProof/>
                <w:webHidden/>
              </w:rPr>
              <w:fldChar w:fldCharType="begin"/>
            </w:r>
            <w:r w:rsidR="00823ED8">
              <w:rPr>
                <w:noProof/>
                <w:webHidden/>
              </w:rPr>
              <w:instrText xml:space="preserve"> PAGEREF _Toc214891987 \h </w:instrText>
            </w:r>
            <w:r>
              <w:rPr>
                <w:noProof/>
                <w:webHidden/>
              </w:rPr>
            </w:r>
            <w:r>
              <w:rPr>
                <w:noProof/>
                <w:webHidden/>
              </w:rPr>
              <w:fldChar w:fldCharType="separate"/>
            </w:r>
            <w:r w:rsidR="00823ED8">
              <w:rPr>
                <w:noProof/>
                <w:webHidden/>
              </w:rPr>
              <w:t>20</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88" w:history="1">
            <w:r w:rsidR="00823ED8" w:rsidRPr="000B0FB4">
              <w:rPr>
                <w:rStyle w:val="Hyperlink"/>
                <w:rFonts w:ascii="Times New Roman" w:eastAsia="Times New Roman" w:hAnsi="Times New Roman" w:cs="Times New Roman"/>
                <w:b/>
                <w:bCs/>
                <w:noProof/>
              </w:rPr>
              <w:t>6.6.2 Digital Tools Enhance Relationship-Building</w:t>
            </w:r>
            <w:r w:rsidR="00823ED8">
              <w:rPr>
                <w:noProof/>
                <w:webHidden/>
              </w:rPr>
              <w:tab/>
            </w:r>
            <w:r>
              <w:rPr>
                <w:noProof/>
                <w:webHidden/>
              </w:rPr>
              <w:fldChar w:fldCharType="begin"/>
            </w:r>
            <w:r w:rsidR="00823ED8">
              <w:rPr>
                <w:noProof/>
                <w:webHidden/>
              </w:rPr>
              <w:instrText xml:space="preserve"> PAGEREF _Toc214891988 \h </w:instrText>
            </w:r>
            <w:r>
              <w:rPr>
                <w:noProof/>
                <w:webHidden/>
              </w:rPr>
            </w:r>
            <w:r>
              <w:rPr>
                <w:noProof/>
                <w:webHidden/>
              </w:rPr>
              <w:fldChar w:fldCharType="separate"/>
            </w:r>
            <w:r w:rsidR="00823ED8">
              <w:rPr>
                <w:noProof/>
                <w:webHidden/>
              </w:rPr>
              <w:t>20</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89" w:history="1">
            <w:r w:rsidR="00823ED8" w:rsidRPr="000B0FB4">
              <w:rPr>
                <w:rStyle w:val="Hyperlink"/>
                <w:rFonts w:ascii="Times New Roman" w:eastAsia="Times New Roman" w:hAnsi="Times New Roman" w:cs="Times New Roman"/>
                <w:b/>
                <w:bCs/>
                <w:noProof/>
              </w:rPr>
              <w:t>6.7 The Shift to Purposeful Travel Post-Pandemic</w:t>
            </w:r>
            <w:r w:rsidR="00823ED8">
              <w:rPr>
                <w:noProof/>
                <w:webHidden/>
              </w:rPr>
              <w:tab/>
            </w:r>
            <w:r>
              <w:rPr>
                <w:noProof/>
                <w:webHidden/>
              </w:rPr>
              <w:fldChar w:fldCharType="begin"/>
            </w:r>
            <w:r w:rsidR="00823ED8">
              <w:rPr>
                <w:noProof/>
                <w:webHidden/>
              </w:rPr>
              <w:instrText xml:space="preserve"> PAGEREF _Toc214891989 \h </w:instrText>
            </w:r>
            <w:r>
              <w:rPr>
                <w:noProof/>
                <w:webHidden/>
              </w:rPr>
            </w:r>
            <w:r>
              <w:rPr>
                <w:noProof/>
                <w:webHidden/>
              </w:rPr>
              <w:fldChar w:fldCharType="separate"/>
            </w:r>
            <w:r w:rsidR="00823ED8">
              <w:rPr>
                <w:noProof/>
                <w:webHidden/>
              </w:rPr>
              <w:t>21</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90" w:history="1">
            <w:r w:rsidR="00823ED8" w:rsidRPr="000B0FB4">
              <w:rPr>
                <w:rStyle w:val="Hyperlink"/>
                <w:rFonts w:ascii="Times New Roman" w:eastAsia="Times New Roman" w:hAnsi="Times New Roman" w:cs="Times New Roman"/>
                <w:b/>
                <w:bCs/>
                <w:noProof/>
              </w:rPr>
              <w:t>6.7.1 Wellbeing as a Corporate Priority</w:t>
            </w:r>
            <w:r w:rsidR="00823ED8">
              <w:rPr>
                <w:noProof/>
                <w:webHidden/>
              </w:rPr>
              <w:tab/>
            </w:r>
            <w:r>
              <w:rPr>
                <w:noProof/>
                <w:webHidden/>
              </w:rPr>
              <w:fldChar w:fldCharType="begin"/>
            </w:r>
            <w:r w:rsidR="00823ED8">
              <w:rPr>
                <w:noProof/>
                <w:webHidden/>
              </w:rPr>
              <w:instrText xml:space="preserve"> PAGEREF _Toc214891990 \h </w:instrText>
            </w:r>
            <w:r>
              <w:rPr>
                <w:noProof/>
                <w:webHidden/>
              </w:rPr>
            </w:r>
            <w:r>
              <w:rPr>
                <w:noProof/>
                <w:webHidden/>
              </w:rPr>
              <w:fldChar w:fldCharType="separate"/>
            </w:r>
            <w:r w:rsidR="00823ED8">
              <w:rPr>
                <w:noProof/>
                <w:webHidden/>
              </w:rPr>
              <w:t>21</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91" w:history="1">
            <w:r w:rsidR="00823ED8" w:rsidRPr="000B0FB4">
              <w:rPr>
                <w:rStyle w:val="Hyperlink"/>
                <w:rFonts w:ascii="Times New Roman" w:eastAsia="Times New Roman" w:hAnsi="Times New Roman" w:cs="Times New Roman"/>
                <w:b/>
                <w:bCs/>
                <w:noProof/>
              </w:rPr>
              <w:t>6.7.2 Hybrid Meetings and Reduced Travel Volume</w:t>
            </w:r>
            <w:r w:rsidR="00823ED8">
              <w:rPr>
                <w:noProof/>
                <w:webHidden/>
              </w:rPr>
              <w:tab/>
            </w:r>
            <w:r>
              <w:rPr>
                <w:noProof/>
                <w:webHidden/>
              </w:rPr>
              <w:fldChar w:fldCharType="begin"/>
            </w:r>
            <w:r w:rsidR="00823ED8">
              <w:rPr>
                <w:noProof/>
                <w:webHidden/>
              </w:rPr>
              <w:instrText xml:space="preserve"> PAGEREF _Toc214891991 \h </w:instrText>
            </w:r>
            <w:r>
              <w:rPr>
                <w:noProof/>
                <w:webHidden/>
              </w:rPr>
            </w:r>
            <w:r>
              <w:rPr>
                <w:noProof/>
                <w:webHidden/>
              </w:rPr>
              <w:fldChar w:fldCharType="separate"/>
            </w:r>
            <w:r w:rsidR="00823ED8">
              <w:rPr>
                <w:noProof/>
                <w:webHidden/>
              </w:rPr>
              <w:t>21</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92" w:history="1">
            <w:r w:rsidR="00823ED8" w:rsidRPr="000B0FB4">
              <w:rPr>
                <w:rStyle w:val="Hyperlink"/>
                <w:rFonts w:ascii="Times New Roman" w:eastAsia="Times New Roman" w:hAnsi="Times New Roman" w:cs="Times New Roman"/>
                <w:b/>
                <w:bCs/>
                <w:noProof/>
              </w:rPr>
              <w:t>6.8 Sustainability and ESG Expectations Shape Procurement Decisions</w:t>
            </w:r>
            <w:r w:rsidR="00823ED8">
              <w:rPr>
                <w:noProof/>
                <w:webHidden/>
              </w:rPr>
              <w:tab/>
            </w:r>
            <w:r>
              <w:rPr>
                <w:noProof/>
                <w:webHidden/>
              </w:rPr>
              <w:fldChar w:fldCharType="begin"/>
            </w:r>
            <w:r w:rsidR="00823ED8">
              <w:rPr>
                <w:noProof/>
                <w:webHidden/>
              </w:rPr>
              <w:instrText xml:space="preserve"> PAGEREF _Toc214891992 \h </w:instrText>
            </w:r>
            <w:r>
              <w:rPr>
                <w:noProof/>
                <w:webHidden/>
              </w:rPr>
            </w:r>
            <w:r>
              <w:rPr>
                <w:noProof/>
                <w:webHidden/>
              </w:rPr>
              <w:fldChar w:fldCharType="separate"/>
            </w:r>
            <w:r w:rsidR="00823ED8">
              <w:rPr>
                <w:noProof/>
                <w:webHidden/>
              </w:rPr>
              <w:t>21</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93" w:history="1">
            <w:r w:rsidR="00823ED8" w:rsidRPr="000B0FB4">
              <w:rPr>
                <w:rStyle w:val="Hyperlink"/>
                <w:rFonts w:ascii="Times New Roman" w:eastAsia="Times New Roman" w:hAnsi="Times New Roman" w:cs="Times New Roman"/>
                <w:b/>
                <w:bCs/>
                <w:noProof/>
              </w:rPr>
              <w:t>6.8.1 Corporate Demand for ESG Transparency</w:t>
            </w:r>
            <w:r w:rsidR="00823ED8">
              <w:rPr>
                <w:noProof/>
                <w:webHidden/>
              </w:rPr>
              <w:tab/>
            </w:r>
            <w:r>
              <w:rPr>
                <w:noProof/>
                <w:webHidden/>
              </w:rPr>
              <w:fldChar w:fldCharType="begin"/>
            </w:r>
            <w:r w:rsidR="00823ED8">
              <w:rPr>
                <w:noProof/>
                <w:webHidden/>
              </w:rPr>
              <w:instrText xml:space="preserve"> PAGEREF _Toc214891993 \h </w:instrText>
            </w:r>
            <w:r>
              <w:rPr>
                <w:noProof/>
                <w:webHidden/>
              </w:rPr>
            </w:r>
            <w:r>
              <w:rPr>
                <w:noProof/>
                <w:webHidden/>
              </w:rPr>
              <w:fldChar w:fldCharType="separate"/>
            </w:r>
            <w:r w:rsidR="00823ED8">
              <w:rPr>
                <w:noProof/>
                <w:webHidden/>
              </w:rPr>
              <w:t>21</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94" w:history="1">
            <w:r w:rsidR="00823ED8" w:rsidRPr="000B0FB4">
              <w:rPr>
                <w:rStyle w:val="Hyperlink"/>
                <w:rFonts w:ascii="Times New Roman" w:eastAsia="Times New Roman" w:hAnsi="Times New Roman" w:cs="Times New Roman"/>
                <w:b/>
                <w:bCs/>
                <w:noProof/>
              </w:rPr>
              <w:t>6.8.2 The Danger of Greenwashing</w:t>
            </w:r>
            <w:r w:rsidR="00823ED8">
              <w:rPr>
                <w:noProof/>
                <w:webHidden/>
              </w:rPr>
              <w:tab/>
            </w:r>
            <w:r>
              <w:rPr>
                <w:noProof/>
                <w:webHidden/>
              </w:rPr>
              <w:fldChar w:fldCharType="begin"/>
            </w:r>
            <w:r w:rsidR="00823ED8">
              <w:rPr>
                <w:noProof/>
                <w:webHidden/>
              </w:rPr>
              <w:instrText xml:space="preserve"> PAGEREF _Toc214891994 \h </w:instrText>
            </w:r>
            <w:r>
              <w:rPr>
                <w:noProof/>
                <w:webHidden/>
              </w:rPr>
            </w:r>
            <w:r>
              <w:rPr>
                <w:noProof/>
                <w:webHidden/>
              </w:rPr>
              <w:fldChar w:fldCharType="separate"/>
            </w:r>
            <w:r w:rsidR="00823ED8">
              <w:rPr>
                <w:noProof/>
                <w:webHidden/>
              </w:rPr>
              <w:t>22</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95" w:history="1">
            <w:r w:rsidR="00823ED8" w:rsidRPr="000B0FB4">
              <w:rPr>
                <w:rStyle w:val="Hyperlink"/>
                <w:rFonts w:ascii="Times New Roman" w:eastAsia="Times New Roman" w:hAnsi="Times New Roman" w:cs="Times New Roman"/>
                <w:b/>
                <w:bCs/>
                <w:noProof/>
              </w:rPr>
              <w:t>6.8.3 Sustainability Improves Competitive Positioning</w:t>
            </w:r>
            <w:r w:rsidR="00823ED8">
              <w:rPr>
                <w:noProof/>
                <w:webHidden/>
              </w:rPr>
              <w:tab/>
            </w:r>
            <w:r>
              <w:rPr>
                <w:noProof/>
                <w:webHidden/>
              </w:rPr>
              <w:fldChar w:fldCharType="begin"/>
            </w:r>
            <w:r w:rsidR="00823ED8">
              <w:rPr>
                <w:noProof/>
                <w:webHidden/>
              </w:rPr>
              <w:instrText xml:space="preserve"> PAGEREF _Toc214891995 \h </w:instrText>
            </w:r>
            <w:r>
              <w:rPr>
                <w:noProof/>
                <w:webHidden/>
              </w:rPr>
            </w:r>
            <w:r>
              <w:rPr>
                <w:noProof/>
                <w:webHidden/>
              </w:rPr>
              <w:fldChar w:fldCharType="separate"/>
            </w:r>
            <w:r w:rsidR="00823ED8">
              <w:rPr>
                <w:noProof/>
                <w:webHidden/>
              </w:rPr>
              <w:t>22</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96" w:history="1">
            <w:r w:rsidR="00823ED8" w:rsidRPr="000B0FB4">
              <w:rPr>
                <w:rStyle w:val="Hyperlink"/>
                <w:rFonts w:ascii="Times New Roman" w:eastAsia="Times New Roman" w:hAnsi="Times New Roman" w:cs="Times New Roman"/>
                <w:b/>
                <w:bCs/>
                <w:noProof/>
              </w:rPr>
              <w:t>6.9.1 The Salesperson as an Advisor</w:t>
            </w:r>
            <w:r w:rsidR="00823ED8">
              <w:rPr>
                <w:noProof/>
                <w:webHidden/>
              </w:rPr>
              <w:tab/>
            </w:r>
            <w:r>
              <w:rPr>
                <w:noProof/>
                <w:webHidden/>
              </w:rPr>
              <w:fldChar w:fldCharType="begin"/>
            </w:r>
            <w:r w:rsidR="00823ED8">
              <w:rPr>
                <w:noProof/>
                <w:webHidden/>
              </w:rPr>
              <w:instrText xml:space="preserve"> PAGEREF _Toc214891996 \h </w:instrText>
            </w:r>
            <w:r>
              <w:rPr>
                <w:noProof/>
                <w:webHidden/>
              </w:rPr>
            </w:r>
            <w:r>
              <w:rPr>
                <w:noProof/>
                <w:webHidden/>
              </w:rPr>
              <w:fldChar w:fldCharType="separate"/>
            </w:r>
            <w:r w:rsidR="00823ED8">
              <w:rPr>
                <w:noProof/>
                <w:webHidden/>
              </w:rPr>
              <w:t>22</w:t>
            </w:r>
            <w:r>
              <w:rPr>
                <w:noProof/>
                <w:webHidden/>
              </w:rPr>
              <w:fldChar w:fldCharType="end"/>
            </w:r>
          </w:hyperlink>
        </w:p>
        <w:p w:rsidR="00823ED8" w:rsidRDefault="00C373CA">
          <w:pPr>
            <w:pStyle w:val="TOC3"/>
            <w:tabs>
              <w:tab w:val="right" w:leader="dot" w:pos="9350"/>
            </w:tabs>
            <w:rPr>
              <w:rFonts w:eastAsiaTheme="minorEastAsia"/>
              <w:noProof/>
              <w:szCs w:val="20"/>
              <w:lang w:bidi="hi-IN"/>
            </w:rPr>
          </w:pPr>
          <w:hyperlink w:anchor="_Toc214891997" w:history="1">
            <w:r w:rsidR="00823ED8" w:rsidRPr="000B0FB4">
              <w:rPr>
                <w:rStyle w:val="Hyperlink"/>
                <w:rFonts w:ascii="Times New Roman" w:eastAsia="Times New Roman" w:hAnsi="Times New Roman" w:cs="Times New Roman"/>
                <w:b/>
                <w:bCs/>
                <w:noProof/>
              </w:rPr>
              <w:t>6.9.2 Cross-Functional Collaboration Strengthens Corporate Support</w:t>
            </w:r>
            <w:r w:rsidR="00823ED8">
              <w:rPr>
                <w:noProof/>
                <w:webHidden/>
              </w:rPr>
              <w:tab/>
            </w:r>
            <w:r>
              <w:rPr>
                <w:noProof/>
                <w:webHidden/>
              </w:rPr>
              <w:fldChar w:fldCharType="begin"/>
            </w:r>
            <w:r w:rsidR="00823ED8">
              <w:rPr>
                <w:noProof/>
                <w:webHidden/>
              </w:rPr>
              <w:instrText xml:space="preserve"> PAGEREF _Toc214891997 \h </w:instrText>
            </w:r>
            <w:r>
              <w:rPr>
                <w:noProof/>
                <w:webHidden/>
              </w:rPr>
            </w:r>
            <w:r>
              <w:rPr>
                <w:noProof/>
                <w:webHidden/>
              </w:rPr>
              <w:fldChar w:fldCharType="separate"/>
            </w:r>
            <w:r w:rsidR="00823ED8">
              <w:rPr>
                <w:noProof/>
                <w:webHidden/>
              </w:rPr>
              <w:t>22</w:t>
            </w:r>
            <w:r>
              <w:rPr>
                <w:noProof/>
                <w:webHidden/>
              </w:rPr>
              <w:fldChar w:fldCharType="end"/>
            </w:r>
          </w:hyperlink>
        </w:p>
        <w:p w:rsidR="00823ED8" w:rsidRDefault="00C373CA">
          <w:pPr>
            <w:pStyle w:val="TOC2"/>
            <w:tabs>
              <w:tab w:val="right" w:leader="dot" w:pos="9350"/>
            </w:tabs>
            <w:rPr>
              <w:rFonts w:eastAsiaTheme="minorEastAsia"/>
              <w:noProof/>
              <w:szCs w:val="20"/>
              <w:lang w:bidi="hi-IN"/>
            </w:rPr>
          </w:pPr>
          <w:hyperlink w:anchor="_Toc214891998" w:history="1">
            <w:r w:rsidR="00823ED8" w:rsidRPr="000B0FB4">
              <w:rPr>
                <w:rStyle w:val="Hyperlink"/>
                <w:rFonts w:ascii="Times New Roman" w:eastAsia="Times New Roman" w:hAnsi="Times New Roman" w:cs="Times New Roman"/>
                <w:b/>
                <w:bCs/>
                <w:noProof/>
              </w:rPr>
              <w:t>6.10 Integration of Findings into a Strategic Sales Framework</w:t>
            </w:r>
            <w:r w:rsidR="00823ED8">
              <w:rPr>
                <w:noProof/>
                <w:webHidden/>
              </w:rPr>
              <w:tab/>
            </w:r>
            <w:r>
              <w:rPr>
                <w:noProof/>
                <w:webHidden/>
              </w:rPr>
              <w:fldChar w:fldCharType="begin"/>
            </w:r>
            <w:r w:rsidR="00823ED8">
              <w:rPr>
                <w:noProof/>
                <w:webHidden/>
              </w:rPr>
              <w:instrText xml:space="preserve"> PAGEREF _Toc214891998 \h </w:instrText>
            </w:r>
            <w:r>
              <w:rPr>
                <w:noProof/>
                <w:webHidden/>
              </w:rPr>
            </w:r>
            <w:r>
              <w:rPr>
                <w:noProof/>
                <w:webHidden/>
              </w:rPr>
              <w:fldChar w:fldCharType="separate"/>
            </w:r>
            <w:r w:rsidR="00823ED8">
              <w:rPr>
                <w:noProof/>
                <w:webHidden/>
              </w:rPr>
              <w:t>23</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1999" w:history="1">
            <w:r w:rsidR="00823ED8" w:rsidRPr="000B0FB4">
              <w:rPr>
                <w:rStyle w:val="Hyperlink"/>
                <w:rFonts w:ascii="Times New Roman" w:eastAsia="Times New Roman" w:hAnsi="Times New Roman" w:cs="Times New Roman"/>
                <w:b/>
                <w:bCs/>
                <w:noProof/>
                <w:kern w:val="36"/>
              </w:rPr>
              <w:t>7. Conclusion</w:t>
            </w:r>
            <w:r w:rsidR="00823ED8">
              <w:rPr>
                <w:noProof/>
                <w:webHidden/>
              </w:rPr>
              <w:tab/>
            </w:r>
            <w:r>
              <w:rPr>
                <w:noProof/>
                <w:webHidden/>
              </w:rPr>
              <w:fldChar w:fldCharType="begin"/>
            </w:r>
            <w:r w:rsidR="00823ED8">
              <w:rPr>
                <w:noProof/>
                <w:webHidden/>
              </w:rPr>
              <w:instrText xml:space="preserve"> PAGEREF _Toc214891999 \h </w:instrText>
            </w:r>
            <w:r>
              <w:rPr>
                <w:noProof/>
                <w:webHidden/>
              </w:rPr>
            </w:r>
            <w:r>
              <w:rPr>
                <w:noProof/>
                <w:webHidden/>
              </w:rPr>
              <w:fldChar w:fldCharType="separate"/>
            </w:r>
            <w:r w:rsidR="00823ED8">
              <w:rPr>
                <w:noProof/>
                <w:webHidden/>
              </w:rPr>
              <w:t>23</w:t>
            </w:r>
            <w:r>
              <w:rPr>
                <w:noProof/>
                <w:webHidden/>
              </w:rPr>
              <w:fldChar w:fldCharType="end"/>
            </w:r>
          </w:hyperlink>
        </w:p>
        <w:p w:rsidR="00823ED8" w:rsidRDefault="00C373CA">
          <w:pPr>
            <w:pStyle w:val="TOC1"/>
            <w:tabs>
              <w:tab w:val="right" w:leader="dot" w:pos="9350"/>
            </w:tabs>
            <w:rPr>
              <w:rFonts w:eastAsiaTheme="minorEastAsia"/>
              <w:noProof/>
              <w:szCs w:val="20"/>
              <w:lang w:bidi="hi-IN"/>
            </w:rPr>
          </w:pPr>
          <w:hyperlink w:anchor="_Toc214892000" w:history="1">
            <w:r w:rsidR="00823ED8" w:rsidRPr="000B0FB4">
              <w:rPr>
                <w:rStyle w:val="Hyperlink"/>
                <w:rFonts w:ascii="Times New Roman" w:eastAsia="Times New Roman" w:hAnsi="Times New Roman" w:cs="Times New Roman"/>
                <w:b/>
                <w:bCs/>
                <w:noProof/>
                <w:kern w:val="36"/>
              </w:rPr>
              <w:t>8. References</w:t>
            </w:r>
            <w:r w:rsidR="00823ED8">
              <w:rPr>
                <w:noProof/>
                <w:webHidden/>
              </w:rPr>
              <w:tab/>
            </w:r>
            <w:r>
              <w:rPr>
                <w:noProof/>
                <w:webHidden/>
              </w:rPr>
              <w:fldChar w:fldCharType="begin"/>
            </w:r>
            <w:r w:rsidR="00823ED8">
              <w:rPr>
                <w:noProof/>
                <w:webHidden/>
              </w:rPr>
              <w:instrText xml:space="preserve"> PAGEREF _Toc214892000 \h </w:instrText>
            </w:r>
            <w:r>
              <w:rPr>
                <w:noProof/>
                <w:webHidden/>
              </w:rPr>
            </w:r>
            <w:r>
              <w:rPr>
                <w:noProof/>
                <w:webHidden/>
              </w:rPr>
              <w:fldChar w:fldCharType="separate"/>
            </w:r>
            <w:r w:rsidR="00823ED8">
              <w:rPr>
                <w:noProof/>
                <w:webHidden/>
              </w:rPr>
              <w:t>24</w:t>
            </w:r>
            <w:r>
              <w:rPr>
                <w:noProof/>
                <w:webHidden/>
              </w:rPr>
              <w:fldChar w:fldCharType="end"/>
            </w:r>
          </w:hyperlink>
        </w:p>
        <w:p w:rsidR="00E62049" w:rsidRDefault="00C373CA">
          <w:r>
            <w:fldChar w:fldCharType="end"/>
          </w:r>
        </w:p>
      </w:sdtContent>
    </w:sdt>
    <w:p w:rsidR="008F4C15" w:rsidRDefault="008F4C15" w:rsidP="00A12478">
      <w:pPr>
        <w:spacing w:before="100" w:beforeAutospacing="1" w:after="100" w:afterAutospacing="1" w:line="240" w:lineRule="auto"/>
        <w:rPr>
          <w:rFonts w:ascii="Times New Roman" w:eastAsia="Times New Roman" w:hAnsi="Times New Roman" w:cs="Times New Roman"/>
          <w:sz w:val="24"/>
          <w:szCs w:val="24"/>
          <w:lang w:bidi="hi-IN"/>
        </w:rPr>
      </w:pPr>
    </w:p>
    <w:p w:rsidR="00E62049" w:rsidRDefault="00E62049"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62049" w:rsidSect="0033150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931"/>
      <w:r w:rsidRPr="00A12478">
        <w:rPr>
          <w:rFonts w:ascii="Times New Roman" w:eastAsia="Times New Roman" w:hAnsi="Times New Roman" w:cs="Times New Roman"/>
          <w:b/>
          <w:bCs/>
          <w:kern w:val="36"/>
          <w:sz w:val="48"/>
          <w:szCs w:val="48"/>
          <w:lang w:bidi="hi-IN"/>
        </w:rPr>
        <w:lastRenderedPageBreak/>
        <w:t>Abstract</w:t>
      </w:r>
      <w:bookmarkEnd w:id="0"/>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travel forms a critical component of the global tourism industry, generating significant and stable revenue for hotels, airlines, travel management companies, and destination management firms. Selling to corporate clients is fundamentally different from selling to leisure travellers due to its reliance on procurement processes, multi-stakeholder involvement, risk management concerns, and long-term contractual relationships. This assignment explores the strategies tourism providers use to build strong, sustainable relationships with corporate clients and examines how relationship marketing, digital tools, personalization, and sustainability have reshaped B2B tourism.</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Using secondary qualitative research, the study synthesizes theoretical frameworks from relationship marketing, organizational buying behaviour, consumer behaviour, CRM adoption, and sustainability literature with contemporary industry insights. Key findings highlight the importance of trust, flexibility, customization, data-driven decision-making, digital transformation, and ESG alignment in securing corporate loyalty. The paper concludes by offering strategic recommendations for tourism providers seeking to enhance their B2B sales performance in a competitive and rapidly changing environment.</w:t>
      </w:r>
    </w:p>
    <w:p w:rsidR="00A12478" w:rsidRPr="00A12478" w:rsidRDefault="00A12478" w:rsidP="00A12478">
      <w:pPr>
        <w:spacing w:after="0" w:line="240" w:lineRule="auto"/>
        <w:rPr>
          <w:rFonts w:ascii="Times New Roman" w:eastAsia="Times New Roman" w:hAnsi="Times New Roman" w:cs="Times New Roman"/>
          <w:sz w:val="24"/>
          <w:szCs w:val="24"/>
          <w:lang w:bidi="hi-IN"/>
        </w:rPr>
      </w:pP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932"/>
      <w:r w:rsidRPr="00A12478">
        <w:rPr>
          <w:rFonts w:ascii="Times New Roman" w:eastAsia="Times New Roman" w:hAnsi="Times New Roman" w:cs="Times New Roman"/>
          <w:b/>
          <w:bCs/>
          <w:kern w:val="36"/>
          <w:sz w:val="48"/>
          <w:szCs w:val="48"/>
          <w:lang w:bidi="hi-IN"/>
        </w:rPr>
        <w:t>Introduction</w:t>
      </w:r>
      <w:bookmarkEnd w:id="1"/>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travel is one of the most strategically important revenue streams within global tourism. Organizations—ranging from multinational companies and SMEs to NGOs, universities, and governmental agencies—purchase travel services for meetings, conferences, incentive events, corporate retreats, project-related travel, and long-stay assignments. These bookings provide tourism providers with year-round demand and consistent revenue that is less volatile than leisure travel.</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However, B2B tourism sales are considerably more complex. Corporate buyers use formal procurement procedures, negotiate multi-year contracts, demand strict service level agreements (SLAs), and evaluate suppliers based on value, reliability, sustainability, digital integration, and employee wellbeing. Multiple stakeholders—including travel managers, procurement teams, finance directors, HR departments, and senior executives—contribute to decision-making. This creates a layered and dynamic sales environment where relationship quality and perceived risk play central roles.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Recent years have reshaped corporate tourism significantly. The COVID-19 pandemic introduced new expectations around flexibility, safety, hybrid work capabilities, and purposeful travel. Digitalization accelerated dramatically, making mobile check-in, online dashboards, and automated reporting essential. At the same time, sustainability became a major procurement priority as organizations commit to reducing greenhouse gas emissions and improving ESG performance.</w:t>
      </w:r>
    </w:p>
    <w:p w:rsidR="00A12478" w:rsidRPr="00A12478" w:rsidRDefault="00A12478" w:rsidP="00A12478">
      <w:pPr>
        <w:spacing w:after="0" w:line="240" w:lineRule="auto"/>
        <w:rPr>
          <w:rFonts w:ascii="Times New Roman" w:eastAsia="Times New Roman" w:hAnsi="Times New Roman" w:cs="Times New Roman"/>
          <w:sz w:val="24"/>
          <w:szCs w:val="24"/>
          <w:lang w:bidi="hi-IN"/>
        </w:rPr>
      </w:pP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933"/>
      <w:r w:rsidRPr="00A12478">
        <w:rPr>
          <w:rFonts w:ascii="Times New Roman" w:eastAsia="Times New Roman" w:hAnsi="Times New Roman" w:cs="Times New Roman"/>
          <w:b/>
          <w:bCs/>
          <w:kern w:val="36"/>
          <w:sz w:val="48"/>
          <w:szCs w:val="48"/>
          <w:lang w:bidi="hi-IN"/>
        </w:rPr>
        <w:t>Literature Review</w:t>
      </w:r>
      <w:bookmarkEnd w:id="2"/>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934"/>
      <w:r w:rsidRPr="00A12478">
        <w:rPr>
          <w:rFonts w:ascii="Times New Roman" w:eastAsia="Times New Roman" w:hAnsi="Times New Roman" w:cs="Times New Roman"/>
          <w:b/>
          <w:bCs/>
          <w:sz w:val="36"/>
          <w:szCs w:val="36"/>
          <w:lang w:bidi="hi-IN"/>
        </w:rPr>
        <w:t>3.1 Overview of B2B Tourism Markets</w:t>
      </w:r>
      <w:bookmarkEnd w:id="3"/>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B2B tourism consists of travel services purchased by organizations for business purposes such as:</w:t>
      </w:r>
    </w:p>
    <w:p w:rsidR="00A12478" w:rsidRPr="00A12478" w:rsidRDefault="00A12478" w:rsidP="00A124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accommodation for employees or clients</w:t>
      </w:r>
    </w:p>
    <w:p w:rsidR="00A12478" w:rsidRPr="00A12478" w:rsidRDefault="00A12478" w:rsidP="00A124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flights and corporate mobility</w:t>
      </w:r>
    </w:p>
    <w:p w:rsidR="00A12478" w:rsidRPr="00A12478" w:rsidRDefault="00A12478" w:rsidP="00A124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conferences and meetings</w:t>
      </w:r>
    </w:p>
    <w:p w:rsidR="00A12478" w:rsidRPr="00A12478" w:rsidRDefault="00A12478" w:rsidP="00A124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incentive travel programs</w:t>
      </w:r>
    </w:p>
    <w:p w:rsidR="00A12478" w:rsidRPr="00A12478" w:rsidRDefault="00A12478" w:rsidP="00A124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training or team-building trips</w:t>
      </w:r>
    </w:p>
    <w:p w:rsidR="00A12478" w:rsidRPr="00A12478" w:rsidRDefault="00A12478" w:rsidP="00A124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project-based travel</w:t>
      </w:r>
    </w:p>
    <w:p w:rsidR="00A12478" w:rsidRPr="00A12478" w:rsidRDefault="00A12478" w:rsidP="00A124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long-term assignments and relocations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Features of B2B tourism include:</w:t>
      </w:r>
    </w:p>
    <w:p w:rsidR="00A12478" w:rsidRPr="00A12478" w:rsidRDefault="00A12478" w:rsidP="00A124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formal procurement processes</w:t>
      </w:r>
    </w:p>
    <w:p w:rsidR="00A12478" w:rsidRPr="00A12478" w:rsidRDefault="00A12478" w:rsidP="00A124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multi-stakeholder decision-making</w:t>
      </w:r>
    </w:p>
    <w:p w:rsidR="00A12478" w:rsidRPr="00A12478" w:rsidRDefault="00A12478" w:rsidP="00A124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budget accountability</w:t>
      </w:r>
    </w:p>
    <w:p w:rsidR="00A12478" w:rsidRPr="00A12478" w:rsidRDefault="00A12478" w:rsidP="00A124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long-term relationship focus</w:t>
      </w:r>
    </w:p>
    <w:p w:rsidR="00A12478" w:rsidRPr="00A12478" w:rsidRDefault="00A12478" w:rsidP="00A124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less price sensitivity than leisure travel</w:t>
      </w:r>
    </w:p>
    <w:p w:rsidR="00A12478" w:rsidRPr="00A12478" w:rsidRDefault="00A12478" w:rsidP="00A124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year-round demand</w:t>
      </w:r>
    </w:p>
    <w:p w:rsidR="00A12478" w:rsidRPr="00A12478" w:rsidRDefault="00A12478" w:rsidP="00E62049">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Because corporate travel directly impacts employee performance and business outcomes, organizations prioritize reliability, safety, and operational excellence from suppliers.</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935"/>
      <w:r w:rsidRPr="00A12478">
        <w:rPr>
          <w:rFonts w:ascii="Times New Roman" w:eastAsia="Times New Roman" w:hAnsi="Times New Roman" w:cs="Times New Roman"/>
          <w:b/>
          <w:bCs/>
          <w:sz w:val="36"/>
          <w:szCs w:val="36"/>
          <w:lang w:bidi="hi-IN"/>
        </w:rPr>
        <w:t>3.2 Relationship Marketing Theory</w:t>
      </w:r>
      <w:bookmarkEnd w:id="4"/>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Relationship marketing emphasizes long-term engagement rather than immediate transactions. According to Grönroos, strong business relationships depend on:</w:t>
      </w:r>
    </w:p>
    <w:p w:rsidR="00A12478" w:rsidRPr="00A12478" w:rsidRDefault="00A12478" w:rsidP="00A12478">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trust</w:t>
      </w:r>
    </w:p>
    <w:p w:rsidR="00A12478" w:rsidRPr="00A12478" w:rsidRDefault="00A12478" w:rsidP="00A12478">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commitment</w:t>
      </w:r>
    </w:p>
    <w:p w:rsidR="00A12478" w:rsidRPr="00A12478" w:rsidRDefault="00A12478" w:rsidP="00A12478">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consistent communication</w:t>
      </w:r>
    </w:p>
    <w:p w:rsidR="00A12478" w:rsidRPr="00A12478" w:rsidRDefault="00A12478" w:rsidP="00A12478">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shared value creation</w:t>
      </w:r>
    </w:p>
    <w:p w:rsidR="00A12478" w:rsidRPr="00A12478" w:rsidRDefault="00A12478" w:rsidP="00A12478">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relational benefits beyond the core service</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 B2B tourism, relationship marketing is influential because corporate travel is continuous and requires ongoing coordination. Relationship-building activities include:</w:t>
      </w:r>
    </w:p>
    <w:p w:rsidR="00A12478" w:rsidRPr="00A12478" w:rsidRDefault="00A12478" w:rsidP="00A12478">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regular business reviews</w:t>
      </w:r>
    </w:p>
    <w:p w:rsidR="00A12478" w:rsidRPr="00A12478" w:rsidRDefault="00A12478" w:rsidP="00A12478">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lastRenderedPageBreak/>
        <w:t>personalized account management</w:t>
      </w:r>
    </w:p>
    <w:p w:rsidR="00A12478" w:rsidRPr="00A12478" w:rsidRDefault="00A12478" w:rsidP="00A12478">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proactive communication</w:t>
      </w:r>
    </w:p>
    <w:p w:rsidR="00A12478" w:rsidRPr="00A12478" w:rsidRDefault="00A12478" w:rsidP="00A12478">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transparent service delivery</w:t>
      </w:r>
    </w:p>
    <w:p w:rsidR="00A12478" w:rsidRPr="00A12478" w:rsidRDefault="00A12478" w:rsidP="00A12478">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problem-solving assistance</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Trust becomes a critical risk-reducing mechanism, helping suppliers secure contract renewals and higher client retention.</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936"/>
      <w:r w:rsidRPr="00A12478">
        <w:rPr>
          <w:rFonts w:ascii="Times New Roman" w:eastAsia="Times New Roman" w:hAnsi="Times New Roman" w:cs="Times New Roman"/>
          <w:b/>
          <w:bCs/>
          <w:sz w:val="36"/>
          <w:szCs w:val="36"/>
          <w:lang w:bidi="hi-IN"/>
        </w:rPr>
        <w:t>3.3 Organizational Buying Behaviour (OBB)</w:t>
      </w:r>
      <w:bookmarkEnd w:id="5"/>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The OBB model by Webster &amp; Wind explains how organizations make purchasing decisions. Unlike consumer decisions, organizational purchases involve:</w:t>
      </w:r>
    </w:p>
    <w:p w:rsidR="00A12478" w:rsidRPr="00A12478" w:rsidRDefault="00A12478" w:rsidP="00A124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 xml:space="preserve">the </w:t>
      </w:r>
      <w:r w:rsidRPr="00A12478">
        <w:rPr>
          <w:rFonts w:ascii="Times New Roman" w:eastAsia="Times New Roman" w:hAnsi="Times New Roman" w:cs="Times New Roman"/>
          <w:b/>
          <w:bCs/>
          <w:sz w:val="24"/>
          <w:szCs w:val="24"/>
          <w:lang w:bidi="hi-IN"/>
        </w:rPr>
        <w:t>buying centre</w:t>
      </w:r>
      <w:r w:rsidRPr="00A12478">
        <w:rPr>
          <w:rFonts w:ascii="Times New Roman" w:eastAsia="Times New Roman" w:hAnsi="Times New Roman" w:cs="Times New Roman"/>
          <w:sz w:val="24"/>
          <w:szCs w:val="24"/>
          <w:lang w:bidi="hi-IN"/>
        </w:rPr>
        <w:t xml:space="preserve"> (procurement, finance, HR, senior leaders, travellers)</w:t>
      </w:r>
    </w:p>
    <w:p w:rsidR="00A12478" w:rsidRPr="00A12478" w:rsidRDefault="00A12478" w:rsidP="00A124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formal supplier evaluations</w:t>
      </w:r>
    </w:p>
    <w:p w:rsidR="00A12478" w:rsidRPr="00A12478" w:rsidRDefault="00A12478" w:rsidP="00A124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detailed contract negotiations</w:t>
      </w:r>
    </w:p>
    <w:p w:rsidR="00A12478" w:rsidRPr="00A12478" w:rsidRDefault="00A12478" w:rsidP="00A124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long-term business objectives</w:t>
      </w:r>
    </w:p>
    <w:p w:rsidR="00A12478" w:rsidRPr="00A12478" w:rsidRDefault="00A12478" w:rsidP="00A124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risk and compliance considerations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Members of the buying centre have different motivations:</w:t>
      </w:r>
    </w:p>
    <w:p w:rsidR="00A12478" w:rsidRPr="00A12478" w:rsidRDefault="00A12478" w:rsidP="00A12478">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Procurement: cost savings, compliance, risk reduction</w:t>
      </w:r>
    </w:p>
    <w:p w:rsidR="00A12478" w:rsidRPr="00A12478" w:rsidRDefault="00A12478" w:rsidP="00A12478">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Finance: budget control and transparency</w:t>
      </w:r>
    </w:p>
    <w:p w:rsidR="00A12478" w:rsidRPr="00A12478" w:rsidRDefault="00A12478" w:rsidP="00A12478">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HR: employee wellbeing and duty-of-care</w:t>
      </w:r>
    </w:p>
    <w:p w:rsidR="00A12478" w:rsidRPr="00A12478" w:rsidRDefault="00A12478" w:rsidP="00A12478">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Senior leadership: productivity and long-term value</w:t>
      </w:r>
    </w:p>
    <w:p w:rsidR="00A12478" w:rsidRPr="00A12478" w:rsidRDefault="000B70BB" w:rsidP="00A12478">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Trave</w:t>
      </w:r>
      <w:r w:rsidR="00A12478" w:rsidRPr="00A12478">
        <w:rPr>
          <w:rFonts w:ascii="Times New Roman" w:eastAsia="Times New Roman" w:hAnsi="Times New Roman" w:cs="Times New Roman"/>
          <w:sz w:val="24"/>
          <w:szCs w:val="24"/>
          <w:lang w:bidi="hi-IN"/>
        </w:rPr>
        <w:t>lers: convenience, comfort, digital ease</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Understanding these motivations helps tourism suppliers tailor their offering to each stakeholder.</w:t>
      </w:r>
    </w:p>
    <w:p w:rsidR="00A12478" w:rsidRPr="00A12478" w:rsidRDefault="000B70BB"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937"/>
      <w:r>
        <w:rPr>
          <w:rFonts w:ascii="Times New Roman" w:eastAsia="Times New Roman" w:hAnsi="Times New Roman" w:cs="Times New Roman"/>
          <w:b/>
          <w:bCs/>
          <w:sz w:val="36"/>
          <w:szCs w:val="36"/>
          <w:lang w:bidi="hi-IN"/>
        </w:rPr>
        <w:t>3.4 Corporate Travel</w:t>
      </w:r>
      <w:r w:rsidR="00A12478" w:rsidRPr="00A12478">
        <w:rPr>
          <w:rFonts w:ascii="Times New Roman" w:eastAsia="Times New Roman" w:hAnsi="Times New Roman" w:cs="Times New Roman"/>
          <w:b/>
          <w:bCs/>
          <w:sz w:val="36"/>
          <w:szCs w:val="36"/>
          <w:lang w:bidi="hi-IN"/>
        </w:rPr>
        <w:t>er Behaviour and Expectations</w:t>
      </w:r>
      <w:bookmarkEnd w:id="6"/>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Even though organizations make travel decisions, the traveller’s personal experience still matters greatly. Traveller dissatisfaction can lead to complaints that influence contract renewal decisions.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Modern corporate travellers expect:</w:t>
      </w:r>
    </w:p>
    <w:p w:rsidR="00A12478" w:rsidRPr="00A12478" w:rsidRDefault="00A12478" w:rsidP="00A124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fast and seamless check-in/out</w:t>
      </w:r>
    </w:p>
    <w:p w:rsidR="00A12478" w:rsidRPr="00A12478" w:rsidRDefault="00A12478" w:rsidP="00A124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quiet rooms conducive to work</w:t>
      </w:r>
    </w:p>
    <w:p w:rsidR="00A12478" w:rsidRPr="00A12478" w:rsidRDefault="00A12478" w:rsidP="00A124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strong Wi-Fi</w:t>
      </w:r>
    </w:p>
    <w:p w:rsidR="00A12478" w:rsidRPr="00A12478" w:rsidRDefault="00A12478" w:rsidP="00A124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wellness and fitness access</w:t>
      </w:r>
    </w:p>
    <w:p w:rsidR="00A12478" w:rsidRPr="00A12478" w:rsidRDefault="00A12478" w:rsidP="00A124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sustainable travel options</w:t>
      </w:r>
    </w:p>
    <w:p w:rsidR="00A12478" w:rsidRPr="00A12478" w:rsidRDefault="00A12478" w:rsidP="00A124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healthy food choices</w:t>
      </w:r>
    </w:p>
    <w:p w:rsidR="00A12478" w:rsidRPr="00A12478" w:rsidRDefault="00A12478" w:rsidP="00A124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digital convenience such as mobile keys</w:t>
      </w:r>
    </w:p>
    <w:p w:rsidR="00A12478" w:rsidRPr="00A12478" w:rsidRDefault="00A12478" w:rsidP="00A124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responsive customer support</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lastRenderedPageBreak/>
        <w:t>Consumer behaviour theory explains that emotional experience, ease of use, and perceived value influence satisfaction—even in corporate travel contexts.</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938"/>
      <w:r w:rsidRPr="00A12478">
        <w:rPr>
          <w:rFonts w:ascii="Times New Roman" w:eastAsia="Times New Roman" w:hAnsi="Times New Roman" w:cs="Times New Roman"/>
          <w:b/>
          <w:bCs/>
          <w:sz w:val="36"/>
          <w:szCs w:val="36"/>
          <w:lang w:bidi="hi-IN"/>
        </w:rPr>
        <w:t>3.5 Sales Force Management and Consultative Selling</w:t>
      </w:r>
      <w:bookmarkEnd w:id="7"/>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The role of the salesperson in B2B tourism is shifting from product vendor to strategic advisor. Consultative selling emphasizes:</w:t>
      </w:r>
    </w:p>
    <w:p w:rsidR="00A12478" w:rsidRPr="00A12478" w:rsidRDefault="00A12478" w:rsidP="00A124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understanding the client’s business problems</w:t>
      </w:r>
    </w:p>
    <w:p w:rsidR="00A12478" w:rsidRPr="00A12478" w:rsidRDefault="00A12478" w:rsidP="00A124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identifying needs through discovery conversations</w:t>
      </w:r>
    </w:p>
    <w:p w:rsidR="00A12478" w:rsidRPr="00A12478" w:rsidRDefault="00A12478" w:rsidP="00A124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recommending tailored solutions</w:t>
      </w:r>
    </w:p>
    <w:p w:rsidR="00A12478" w:rsidRPr="00A12478" w:rsidRDefault="00A12478" w:rsidP="00A124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building long-term partnerships</w:t>
      </w:r>
    </w:p>
    <w:p w:rsidR="00A12478" w:rsidRPr="00A12478" w:rsidRDefault="00A12478" w:rsidP="00A124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co-creating value with the client</w:t>
      </w:r>
    </w:p>
    <w:p w:rsidR="00A12478" w:rsidRPr="00A12478" w:rsidRDefault="00A12478" w:rsidP="00A124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offering industry knowledge and insights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Effective sales force management includes:</w:t>
      </w:r>
    </w:p>
    <w:p w:rsidR="00A12478" w:rsidRPr="00A12478" w:rsidRDefault="00A12478" w:rsidP="00A124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recruitment of skilled relationship builders</w:t>
      </w:r>
    </w:p>
    <w:p w:rsidR="00A12478" w:rsidRPr="00A12478" w:rsidRDefault="00A12478" w:rsidP="00A124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continuous training</w:t>
      </w:r>
    </w:p>
    <w:p w:rsidR="00A12478" w:rsidRPr="00A12478" w:rsidRDefault="00A12478" w:rsidP="00A124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CRM adoption enforcement</w:t>
      </w:r>
    </w:p>
    <w:p w:rsidR="00A12478" w:rsidRPr="00A12478" w:rsidRDefault="00A12478" w:rsidP="00A124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performance review systems</w:t>
      </w:r>
    </w:p>
    <w:p w:rsidR="00A12478" w:rsidRPr="00A12478" w:rsidRDefault="00A12478" w:rsidP="00A124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cross-functional teamwork</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Successful salespeople in tourism balance interpersonal skills with industry knowledge and digital competency.</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939"/>
      <w:r w:rsidRPr="00A12478">
        <w:rPr>
          <w:rFonts w:ascii="Times New Roman" w:eastAsia="Times New Roman" w:hAnsi="Times New Roman" w:cs="Times New Roman"/>
          <w:b/>
          <w:bCs/>
          <w:sz w:val="36"/>
          <w:szCs w:val="36"/>
          <w:lang w:bidi="hi-IN"/>
        </w:rPr>
        <w:t>3.6 CRM Systems and Digital Enablement</w:t>
      </w:r>
      <w:bookmarkEnd w:id="8"/>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Customer Relationship Management systems are essential for managing complex corporate accounts. CRM supports:</w:t>
      </w:r>
    </w:p>
    <w:p w:rsidR="00A12478" w:rsidRPr="00A12478" w:rsidRDefault="00A12478" w:rsidP="00A124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segmentation of corporate accounts</w:t>
      </w:r>
    </w:p>
    <w:p w:rsidR="00A12478" w:rsidRPr="00A12478" w:rsidRDefault="00A12478" w:rsidP="00A124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communication tracking</w:t>
      </w:r>
    </w:p>
    <w:p w:rsidR="00A12478" w:rsidRPr="00A12478" w:rsidRDefault="00A12478" w:rsidP="00A124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forecasting and pipeline management</w:t>
      </w:r>
    </w:p>
    <w:p w:rsidR="00A12478" w:rsidRPr="00A12478" w:rsidRDefault="00A12478" w:rsidP="00A124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automation of follow-ups</w:t>
      </w:r>
    </w:p>
    <w:p w:rsidR="00A12478" w:rsidRPr="00A12478" w:rsidRDefault="00A12478" w:rsidP="00A124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data-driven personalization</w:t>
      </w:r>
    </w:p>
    <w:p w:rsidR="00A12478" w:rsidRPr="00A12478" w:rsidRDefault="00A12478" w:rsidP="00A124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visibility into client history</w:t>
      </w:r>
    </w:p>
    <w:p w:rsidR="00A12478" w:rsidRPr="00A12478" w:rsidRDefault="00A12478" w:rsidP="00A124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multi-department access to client information</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CRM transforms scattered client information into a unified source of truth. However, adoption challenges often arise when staff resist using CRM or fail to maintain accurate data.</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940"/>
      <w:r w:rsidRPr="00A12478">
        <w:rPr>
          <w:rFonts w:ascii="Times New Roman" w:eastAsia="Times New Roman" w:hAnsi="Times New Roman" w:cs="Times New Roman"/>
          <w:b/>
          <w:bCs/>
          <w:sz w:val="36"/>
          <w:szCs w:val="36"/>
          <w:lang w:bidi="hi-IN"/>
        </w:rPr>
        <w:t>3.7 Customization and Co-Creation in Corporate Travel</w:t>
      </w:r>
      <w:bookmarkEnd w:id="9"/>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lastRenderedPageBreak/>
        <w:t>Customization has become one of the most valued services in corporate tourism. Customized solutions may include:</w:t>
      </w:r>
    </w:p>
    <w:p w:rsidR="00A12478" w:rsidRPr="00A12478" w:rsidRDefault="00A12478" w:rsidP="00A124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flexible meeting packages</w:t>
      </w:r>
    </w:p>
    <w:p w:rsidR="00A12478" w:rsidRPr="00A12478" w:rsidRDefault="00A12478" w:rsidP="00A124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tailored itineraries</w:t>
      </w:r>
    </w:p>
    <w:p w:rsidR="00A12478" w:rsidRPr="00A12478" w:rsidRDefault="00A12478" w:rsidP="00A124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industry-specific offerings</w:t>
      </w:r>
    </w:p>
    <w:p w:rsidR="00A12478" w:rsidRPr="00A12478" w:rsidRDefault="00A12478" w:rsidP="00A124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customized invoicing options</w:t>
      </w:r>
    </w:p>
    <w:p w:rsidR="00A12478" w:rsidRPr="00A12478" w:rsidRDefault="00A12478" w:rsidP="00A124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sustainability-focused packages</w:t>
      </w:r>
    </w:p>
    <w:p w:rsidR="00A12478" w:rsidRPr="00A12478" w:rsidRDefault="00A12478" w:rsidP="00A124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personalized welcome experiences</w:t>
      </w:r>
    </w:p>
    <w:p w:rsidR="00A12478" w:rsidRPr="00A12478" w:rsidRDefault="00A12478" w:rsidP="00A124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hybrid meeting integration</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Value co-creation occurs when suppliers and clients collaborate to design experiences that reflect organizational goals, which leads to stronger loyalty and satisfaction.</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941"/>
      <w:r w:rsidRPr="00A12478">
        <w:rPr>
          <w:rFonts w:ascii="Times New Roman" w:eastAsia="Times New Roman" w:hAnsi="Times New Roman" w:cs="Times New Roman"/>
          <w:b/>
          <w:bCs/>
          <w:sz w:val="36"/>
          <w:szCs w:val="36"/>
          <w:lang w:bidi="hi-IN"/>
        </w:rPr>
        <w:t>3.8 Corporate Loyalty Programs</w:t>
      </w:r>
      <w:bookmarkEnd w:id="10"/>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loyalty programs incentivize organizations to maintain long-term partnerships. Unlike consumer loyalty programs, corporate programs must offer value to the company, not just individual travellers.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Successful programs include:</w:t>
      </w:r>
    </w:p>
    <w:p w:rsidR="00A12478" w:rsidRPr="00A12478" w:rsidRDefault="00A12478" w:rsidP="00A124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negotiated corporate rates</w:t>
      </w:r>
    </w:p>
    <w:p w:rsidR="00A12478" w:rsidRPr="00A12478" w:rsidRDefault="00A12478" w:rsidP="00A124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meeting and event credits</w:t>
      </w:r>
    </w:p>
    <w:p w:rsidR="00A12478" w:rsidRPr="00A12478" w:rsidRDefault="00A12478" w:rsidP="00A124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tiered benefits based on total spend</w:t>
      </w:r>
    </w:p>
    <w:p w:rsidR="00A12478" w:rsidRPr="00A12478" w:rsidRDefault="00A12478" w:rsidP="00A124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centralized billing</w:t>
      </w:r>
    </w:p>
    <w:p w:rsidR="00A12478" w:rsidRPr="00A12478" w:rsidRDefault="00A12478" w:rsidP="00A124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reporting dashboards</w:t>
      </w:r>
    </w:p>
    <w:p w:rsidR="00A12478" w:rsidRPr="00A12478" w:rsidRDefault="00A12478" w:rsidP="00A124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flexible cancellation policies</w:t>
      </w:r>
    </w:p>
    <w:p w:rsidR="00A12478" w:rsidRPr="00A12478" w:rsidRDefault="00A12478" w:rsidP="00A124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sustainability-linked rewards</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Poorly designed programs focus too much on individual traveller points, which procurement teams often consider irrelevant.</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942"/>
      <w:r w:rsidRPr="00A12478">
        <w:rPr>
          <w:rFonts w:ascii="Times New Roman" w:eastAsia="Times New Roman" w:hAnsi="Times New Roman" w:cs="Times New Roman"/>
          <w:b/>
          <w:bCs/>
          <w:sz w:val="36"/>
          <w:szCs w:val="36"/>
          <w:lang w:bidi="hi-IN"/>
        </w:rPr>
        <w:t>3.9 Post-Pandemic Evolution of Corporate Travel</w:t>
      </w:r>
      <w:bookmarkEnd w:id="11"/>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travel has undergone permanent transformation following COVID-19. New expectations include:</w:t>
      </w:r>
    </w:p>
    <w:p w:rsidR="00A12478" w:rsidRPr="00A12478" w:rsidRDefault="00A12478" w:rsidP="00A124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greater booking flexibility</w:t>
      </w:r>
    </w:p>
    <w:p w:rsidR="00A12478" w:rsidRPr="00A12478" w:rsidRDefault="00A12478" w:rsidP="00A124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stronger safety and hygiene standards</w:t>
      </w:r>
    </w:p>
    <w:p w:rsidR="00A12478" w:rsidRPr="00A12478" w:rsidRDefault="00A12478" w:rsidP="00A124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hybrid meetings and virtual participation</w:t>
      </w:r>
    </w:p>
    <w:p w:rsidR="00A12478" w:rsidRPr="00A12478" w:rsidRDefault="00A12478" w:rsidP="00A124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wellness-focused services</w:t>
      </w:r>
    </w:p>
    <w:p w:rsidR="00A12478" w:rsidRPr="00A12478" w:rsidRDefault="00A12478" w:rsidP="00A124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reduced frequency but higher-value trips</w:t>
      </w:r>
    </w:p>
    <w:p w:rsidR="00A12478" w:rsidRPr="00A12478" w:rsidRDefault="00A12478" w:rsidP="00A124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increased focus on risk management</w:t>
      </w:r>
    </w:p>
    <w:p w:rsidR="00A12478" w:rsidRPr="00A12478" w:rsidRDefault="00A12478" w:rsidP="00A124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shorter booking windows</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lastRenderedPageBreak/>
        <w:t>Organizations travel more selectively, evaluating whether each trip delivers strategic value.</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1943"/>
      <w:r w:rsidRPr="00A12478">
        <w:rPr>
          <w:rFonts w:ascii="Times New Roman" w:eastAsia="Times New Roman" w:hAnsi="Times New Roman" w:cs="Times New Roman"/>
          <w:b/>
          <w:bCs/>
          <w:sz w:val="36"/>
          <w:szCs w:val="36"/>
          <w:lang w:bidi="hi-IN"/>
        </w:rPr>
        <w:t>3.10 Sustainability and ESG in Corporate Procurement</w:t>
      </w:r>
      <w:bookmarkEnd w:id="12"/>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 has become a central criterion in corporate supplier evaluations. Companies expect tourism providers to demonstrate:</w:t>
      </w:r>
    </w:p>
    <w:p w:rsidR="00A12478" w:rsidRPr="00A12478" w:rsidRDefault="00A12478" w:rsidP="00A124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carbon reduction initiatives</w:t>
      </w:r>
    </w:p>
    <w:p w:rsidR="00A12478" w:rsidRPr="00A12478" w:rsidRDefault="00A12478" w:rsidP="00A124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waste management practices</w:t>
      </w:r>
    </w:p>
    <w:p w:rsidR="00A12478" w:rsidRPr="00A12478" w:rsidRDefault="00A12478" w:rsidP="00A124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environmental certifications</w:t>
      </w:r>
    </w:p>
    <w:p w:rsidR="00A12478" w:rsidRPr="00A12478" w:rsidRDefault="00A12478" w:rsidP="00A124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ethical supply chain partnerships</w:t>
      </w:r>
    </w:p>
    <w:p w:rsidR="00A12478" w:rsidRPr="00A12478" w:rsidRDefault="00A12478" w:rsidP="00A124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transparent sustainability reporting</w:t>
      </w:r>
    </w:p>
    <w:p w:rsidR="00A12478" w:rsidRPr="00A12478" w:rsidRDefault="00A12478" w:rsidP="00A124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community engagement programs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 influences corporate reputation, compliance, and ESG reporting obligations.</w:t>
      </w:r>
    </w:p>
    <w:p w:rsidR="00A12478" w:rsidRPr="00A12478" w:rsidRDefault="00A12478" w:rsidP="00A1247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4891944"/>
      <w:r w:rsidRPr="00A12478">
        <w:rPr>
          <w:rFonts w:ascii="Times New Roman" w:eastAsia="Times New Roman" w:hAnsi="Times New Roman" w:cs="Times New Roman"/>
          <w:b/>
          <w:bCs/>
          <w:kern w:val="36"/>
          <w:sz w:val="48"/>
          <w:szCs w:val="48"/>
          <w:lang w:bidi="hi-IN"/>
        </w:rPr>
        <w:t>4. Methodology</w:t>
      </w:r>
      <w:bookmarkEnd w:id="13"/>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 xml:space="preserve">This assignment uses a </w:t>
      </w:r>
      <w:r w:rsidRPr="00A12478">
        <w:rPr>
          <w:rFonts w:ascii="Times New Roman" w:eastAsia="Times New Roman" w:hAnsi="Times New Roman" w:cs="Times New Roman"/>
          <w:b/>
          <w:bCs/>
          <w:sz w:val="24"/>
          <w:szCs w:val="24"/>
          <w:lang w:bidi="hi-IN"/>
        </w:rPr>
        <w:t>qualitative, secondary research methodology</w:t>
      </w:r>
      <w:r w:rsidRPr="00A12478">
        <w:rPr>
          <w:rFonts w:ascii="Times New Roman" w:eastAsia="Times New Roman" w:hAnsi="Times New Roman" w:cs="Times New Roman"/>
          <w:sz w:val="24"/>
          <w:szCs w:val="24"/>
          <w:lang w:bidi="hi-IN"/>
        </w:rPr>
        <w:t xml:space="preserve"> that draws upon academic theory, industry reports, and real-world corporate travel practices. Because B2B tourism sales involve complex decision-making structures and long-term relational dynamics, secondary data provides a comprehensive foundation for exploring the strategies used to build and strengthen corporate partnerships.</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945"/>
      <w:r w:rsidRPr="00A12478">
        <w:rPr>
          <w:rFonts w:ascii="Times New Roman" w:eastAsia="Times New Roman" w:hAnsi="Times New Roman" w:cs="Times New Roman"/>
          <w:b/>
          <w:bCs/>
          <w:sz w:val="36"/>
          <w:szCs w:val="36"/>
          <w:lang w:bidi="hi-IN"/>
        </w:rPr>
        <w:t>4.1 Research Design</w:t>
      </w:r>
      <w:bookmarkEnd w:id="14"/>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 xml:space="preserve">A </w:t>
      </w:r>
      <w:r w:rsidRPr="00A12478">
        <w:rPr>
          <w:rFonts w:ascii="Times New Roman" w:eastAsia="Times New Roman" w:hAnsi="Times New Roman" w:cs="Times New Roman"/>
          <w:b/>
          <w:bCs/>
          <w:sz w:val="24"/>
          <w:szCs w:val="24"/>
          <w:lang w:bidi="hi-IN"/>
        </w:rPr>
        <w:t>thematic qualitative research design</w:t>
      </w:r>
      <w:r w:rsidRPr="00A12478">
        <w:rPr>
          <w:rFonts w:ascii="Times New Roman" w:eastAsia="Times New Roman" w:hAnsi="Times New Roman" w:cs="Times New Roman"/>
          <w:sz w:val="24"/>
          <w:szCs w:val="24"/>
          <w:lang w:bidi="hi-IN"/>
        </w:rPr>
        <w:t xml:space="preserve"> was used to identify patterns across academic and industry sources. Themes were developed based on recurring concepts found in:</w:t>
      </w:r>
    </w:p>
    <w:p w:rsidR="00A12478" w:rsidRPr="00A12478" w:rsidRDefault="00A12478" w:rsidP="00A124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relationship marketing theory</w:t>
      </w:r>
    </w:p>
    <w:p w:rsidR="00A12478" w:rsidRPr="00A12478" w:rsidRDefault="00A12478" w:rsidP="00A124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organizational buying behaviour literature</w:t>
      </w:r>
    </w:p>
    <w:p w:rsidR="00A12478" w:rsidRPr="00A12478" w:rsidRDefault="00A12478" w:rsidP="00A124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sales management theory</w:t>
      </w:r>
    </w:p>
    <w:p w:rsidR="00A12478" w:rsidRPr="00A12478" w:rsidRDefault="00A12478" w:rsidP="00A124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industry travel reports (GBTA, Skift, Deloitte)</w:t>
      </w:r>
    </w:p>
    <w:p w:rsidR="00A12478" w:rsidRPr="00A12478" w:rsidRDefault="00A12478" w:rsidP="00A124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best practices from leading hospitality and travel companies</w:t>
      </w:r>
    </w:p>
    <w:p w:rsidR="00A12478" w:rsidRPr="00A12478" w:rsidRDefault="00A12478" w:rsidP="00A124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 and ESG frameworks</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This approach allows for the integration of conceptual theory with practical insights.</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946"/>
      <w:r w:rsidRPr="00A12478">
        <w:rPr>
          <w:rFonts w:ascii="Times New Roman" w:eastAsia="Times New Roman" w:hAnsi="Times New Roman" w:cs="Times New Roman"/>
          <w:b/>
          <w:bCs/>
          <w:sz w:val="36"/>
          <w:szCs w:val="36"/>
          <w:lang w:bidi="hi-IN"/>
        </w:rPr>
        <w:t>4.2 Data Sources</w:t>
      </w:r>
      <w:bookmarkEnd w:id="15"/>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891947"/>
      <w:r w:rsidRPr="00A12478">
        <w:rPr>
          <w:rFonts w:ascii="Times New Roman" w:eastAsia="Times New Roman" w:hAnsi="Times New Roman" w:cs="Times New Roman"/>
          <w:b/>
          <w:bCs/>
          <w:sz w:val="27"/>
          <w:szCs w:val="27"/>
          <w:lang w:bidi="hi-IN"/>
        </w:rPr>
        <w:t>a. Academic Literature</w:t>
      </w:r>
      <w:bookmarkEnd w:id="16"/>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lastRenderedPageBreak/>
        <w:t>Academic sources were used to explore:</w:t>
      </w:r>
    </w:p>
    <w:p w:rsidR="00A12478" w:rsidRPr="00A12478" w:rsidRDefault="00A12478" w:rsidP="00A12478">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relationship marketing</w:t>
      </w:r>
    </w:p>
    <w:p w:rsidR="00A12478" w:rsidRPr="00A12478" w:rsidRDefault="00A12478" w:rsidP="00A12478">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buying centre dynamics</w:t>
      </w:r>
    </w:p>
    <w:p w:rsidR="00A12478" w:rsidRPr="00A12478" w:rsidRDefault="00A12478" w:rsidP="00A12478">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consumer behaviour</w:t>
      </w:r>
    </w:p>
    <w:p w:rsidR="00A12478" w:rsidRPr="00A12478" w:rsidRDefault="00A12478" w:rsidP="00A12478">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sales force management</w:t>
      </w:r>
    </w:p>
    <w:p w:rsidR="00A12478" w:rsidRPr="00A12478" w:rsidRDefault="00A12478" w:rsidP="00A12478">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CRM adoption</w:t>
      </w:r>
    </w:p>
    <w:p w:rsidR="00A12478" w:rsidRPr="00A12478" w:rsidRDefault="00A12478" w:rsidP="00A12478">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 in tourism</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These theories provide structure for understanding corporate buyer expectations and supplier roles.</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1948"/>
      <w:r w:rsidRPr="00A12478">
        <w:rPr>
          <w:rFonts w:ascii="Times New Roman" w:eastAsia="Times New Roman" w:hAnsi="Times New Roman" w:cs="Times New Roman"/>
          <w:b/>
          <w:bCs/>
          <w:sz w:val="27"/>
          <w:szCs w:val="27"/>
          <w:lang w:bidi="hi-IN"/>
        </w:rPr>
        <w:t>b. Industry Reports</w:t>
      </w:r>
      <w:bookmarkEnd w:id="17"/>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Industry publications from organizations such as:</w:t>
      </w:r>
    </w:p>
    <w:p w:rsidR="00A12478" w:rsidRPr="00A12478" w:rsidRDefault="00A12478" w:rsidP="00A124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GBTA</w:t>
      </w:r>
    </w:p>
    <w:p w:rsidR="00A12478" w:rsidRPr="00A12478" w:rsidRDefault="00A12478" w:rsidP="00A124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WTTC</w:t>
      </w:r>
    </w:p>
    <w:p w:rsidR="00A12478" w:rsidRPr="00A12478" w:rsidRDefault="00A12478" w:rsidP="00A124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UNWTO</w:t>
      </w:r>
    </w:p>
    <w:p w:rsidR="00A12478" w:rsidRPr="00A12478" w:rsidRDefault="00A12478" w:rsidP="00A124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Deloitte</w:t>
      </w:r>
    </w:p>
    <w:p w:rsidR="00A12478" w:rsidRPr="00A12478" w:rsidRDefault="00A12478" w:rsidP="00A124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McKinsey</w:t>
      </w:r>
    </w:p>
    <w:p w:rsidR="00A12478" w:rsidRPr="00A12478" w:rsidRDefault="00A12478" w:rsidP="00A124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Statista</w:t>
      </w:r>
    </w:p>
    <w:p w:rsidR="00A12478" w:rsidRPr="00A12478" w:rsidRDefault="00A12478" w:rsidP="00A124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Skift</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…offered current insights into corporate travel behaviour, digital transformation, and procurement trends.</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891949"/>
      <w:r w:rsidRPr="00A12478">
        <w:rPr>
          <w:rFonts w:ascii="Times New Roman" w:eastAsia="Times New Roman" w:hAnsi="Times New Roman" w:cs="Times New Roman"/>
          <w:b/>
          <w:bCs/>
          <w:sz w:val="27"/>
          <w:szCs w:val="27"/>
          <w:lang w:bidi="hi-IN"/>
        </w:rPr>
        <w:t>c. Corporate Case Studies</w:t>
      </w:r>
      <w:bookmarkEnd w:id="18"/>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Practical examples from:</w:t>
      </w:r>
    </w:p>
    <w:p w:rsidR="00A12478" w:rsidRPr="00A12478" w:rsidRDefault="00A12478" w:rsidP="00A124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Marriott Bonvoy Business</w:t>
      </w:r>
    </w:p>
    <w:p w:rsidR="00A12478" w:rsidRPr="00A12478" w:rsidRDefault="00A12478" w:rsidP="00A124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Hilton Worldwide Sales</w:t>
      </w:r>
    </w:p>
    <w:p w:rsidR="00A12478" w:rsidRPr="00A12478" w:rsidRDefault="00A12478" w:rsidP="00A124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Accor Business Plus</w:t>
      </w:r>
    </w:p>
    <w:p w:rsidR="00A12478" w:rsidRPr="00A12478" w:rsidRDefault="00A12478" w:rsidP="00A124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CWT and Amex GBT</w:t>
      </w:r>
    </w:p>
    <w:p w:rsidR="00A12478" w:rsidRPr="00A12478" w:rsidRDefault="00A12478" w:rsidP="00A124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TUI MICE and BCD Travel</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…help illustrate how tourism organizations translate theory into action.</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950"/>
      <w:r w:rsidRPr="00A12478">
        <w:rPr>
          <w:rFonts w:ascii="Times New Roman" w:eastAsia="Times New Roman" w:hAnsi="Times New Roman" w:cs="Times New Roman"/>
          <w:b/>
          <w:bCs/>
          <w:sz w:val="36"/>
          <w:szCs w:val="36"/>
          <w:lang w:bidi="hi-IN"/>
        </w:rPr>
        <w:t>4.3 Analytical Framework</w:t>
      </w:r>
      <w:bookmarkEnd w:id="19"/>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Several theoretical models guided the thematic analysis:</w:t>
      </w:r>
    </w:p>
    <w:p w:rsidR="00A12478" w:rsidRPr="00A12478" w:rsidRDefault="00A12478" w:rsidP="00A124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Relationship Marketing Theory (Grönroos)</w:t>
      </w:r>
      <w:r w:rsidRPr="00A12478">
        <w:rPr>
          <w:rFonts w:ascii="Times New Roman" w:eastAsia="Times New Roman" w:hAnsi="Times New Roman" w:cs="Times New Roman"/>
          <w:sz w:val="24"/>
          <w:szCs w:val="24"/>
          <w:lang w:bidi="hi-IN"/>
        </w:rPr>
        <w:t xml:space="preserve"> – understanding trust and long-term engagement</w:t>
      </w:r>
    </w:p>
    <w:p w:rsidR="00A12478" w:rsidRPr="00A12478" w:rsidRDefault="00A12478" w:rsidP="00A124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lastRenderedPageBreak/>
        <w:t>Organizational Buying Behaviour (Webster &amp; Wind)</w:t>
      </w:r>
      <w:r w:rsidRPr="00A12478">
        <w:rPr>
          <w:rFonts w:ascii="Times New Roman" w:eastAsia="Times New Roman" w:hAnsi="Times New Roman" w:cs="Times New Roman"/>
          <w:sz w:val="24"/>
          <w:szCs w:val="24"/>
          <w:lang w:bidi="hi-IN"/>
        </w:rPr>
        <w:t xml:space="preserve"> – explaining multi-stakeholder decision-making</w:t>
      </w:r>
    </w:p>
    <w:p w:rsidR="00A12478" w:rsidRPr="00A12478" w:rsidRDefault="00A12478" w:rsidP="00A124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Consumer Behaviour Theory</w:t>
      </w:r>
      <w:r w:rsidRPr="00A12478">
        <w:rPr>
          <w:rFonts w:ascii="Times New Roman" w:eastAsia="Times New Roman" w:hAnsi="Times New Roman" w:cs="Times New Roman"/>
          <w:sz w:val="24"/>
          <w:szCs w:val="24"/>
          <w:lang w:bidi="hi-IN"/>
        </w:rPr>
        <w:t xml:space="preserve"> – analysing traveller experience</w:t>
      </w:r>
    </w:p>
    <w:p w:rsidR="00A12478" w:rsidRPr="00A12478" w:rsidRDefault="00A12478" w:rsidP="00A124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Sales Force Effectiveness Models</w:t>
      </w:r>
      <w:r w:rsidRPr="00A12478">
        <w:rPr>
          <w:rFonts w:ascii="Times New Roman" w:eastAsia="Times New Roman" w:hAnsi="Times New Roman" w:cs="Times New Roman"/>
          <w:sz w:val="24"/>
          <w:szCs w:val="24"/>
          <w:lang w:bidi="hi-IN"/>
        </w:rPr>
        <w:t xml:space="preserve"> – exploring sales performance drivers</w:t>
      </w:r>
    </w:p>
    <w:p w:rsidR="00A12478" w:rsidRPr="00A12478" w:rsidRDefault="00A12478" w:rsidP="00A124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CRM Adoption Models</w:t>
      </w:r>
      <w:r w:rsidRPr="00A12478">
        <w:rPr>
          <w:rFonts w:ascii="Times New Roman" w:eastAsia="Times New Roman" w:hAnsi="Times New Roman" w:cs="Times New Roman"/>
          <w:sz w:val="24"/>
          <w:szCs w:val="24"/>
          <w:lang w:bidi="hi-IN"/>
        </w:rPr>
        <w:t xml:space="preserve"> – understanding digital transformation</w:t>
      </w:r>
    </w:p>
    <w:p w:rsidR="00A12478" w:rsidRPr="00A12478" w:rsidRDefault="00A12478" w:rsidP="00A124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Sustainability &amp; ESG frameworks</w:t>
      </w:r>
      <w:r w:rsidRPr="00A12478">
        <w:rPr>
          <w:rFonts w:ascii="Times New Roman" w:eastAsia="Times New Roman" w:hAnsi="Times New Roman" w:cs="Times New Roman"/>
          <w:sz w:val="24"/>
          <w:szCs w:val="24"/>
          <w:lang w:bidi="hi-IN"/>
        </w:rPr>
        <w:t xml:space="preserve"> – evaluating procurement priorities</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Themes were identified and consolidated into core findings.</w:t>
      </w:r>
    </w:p>
    <w:p w:rsidR="00A12478" w:rsidRPr="00A12478" w:rsidRDefault="00A12478" w:rsidP="00A124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951"/>
      <w:r w:rsidRPr="00A12478">
        <w:rPr>
          <w:rFonts w:ascii="Times New Roman" w:eastAsia="Times New Roman" w:hAnsi="Times New Roman" w:cs="Times New Roman"/>
          <w:b/>
          <w:bCs/>
          <w:sz w:val="36"/>
          <w:szCs w:val="36"/>
          <w:lang w:bidi="hi-IN"/>
        </w:rPr>
        <w:t>4.4 Limitations of the Study</w:t>
      </w:r>
      <w:bookmarkEnd w:id="20"/>
    </w:p>
    <w:p w:rsidR="00A12478" w:rsidRPr="00A12478" w:rsidRDefault="00A12478" w:rsidP="00A12478">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Secondary data may lack context-specific detail.</w:t>
      </w:r>
    </w:p>
    <w:p w:rsidR="00A12478" w:rsidRPr="00A12478" w:rsidRDefault="00A12478" w:rsidP="00A12478">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travel practices vary globally, limiting generalization.</w:t>
      </w:r>
    </w:p>
    <w:p w:rsidR="00A12478" w:rsidRPr="00A12478" w:rsidRDefault="00A12478" w:rsidP="00A12478">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Some corporate travel strategies are not publicly documented.</w:t>
      </w:r>
    </w:p>
    <w:p w:rsidR="00A12478" w:rsidRPr="00A12478" w:rsidRDefault="00A12478" w:rsidP="00A12478">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Rapid industry changes may outpace published findings.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Despite these limitations, secondary research offers a comprehensive foundation for understanding strategic B2B tourism sales.</w:t>
      </w:r>
    </w:p>
    <w:p w:rsidR="00A12478" w:rsidRPr="00A12478" w:rsidRDefault="00A12478" w:rsidP="00A12478">
      <w:pPr>
        <w:spacing w:after="0" w:line="240" w:lineRule="auto"/>
        <w:rPr>
          <w:rFonts w:ascii="Times New Roman" w:eastAsia="Times New Roman" w:hAnsi="Times New Roman" w:cs="Times New Roman"/>
          <w:sz w:val="24"/>
          <w:szCs w:val="24"/>
          <w:lang w:bidi="hi-IN"/>
        </w:rPr>
      </w:pP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4891952"/>
      <w:r w:rsidRPr="00A12478">
        <w:rPr>
          <w:rFonts w:ascii="Times New Roman" w:eastAsia="Times New Roman" w:hAnsi="Times New Roman" w:cs="Times New Roman"/>
          <w:b/>
          <w:bCs/>
          <w:kern w:val="36"/>
          <w:sz w:val="48"/>
          <w:szCs w:val="48"/>
          <w:lang w:bidi="hi-IN"/>
        </w:rPr>
        <w:t>5. Findings</w:t>
      </w:r>
      <w:bookmarkEnd w:id="21"/>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The findings reveal eight key themes that explain how tourism providers build and sustain strong corporate relationships.</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4891953"/>
      <w:r w:rsidRPr="00A12478">
        <w:rPr>
          <w:rFonts w:ascii="Times New Roman" w:eastAsia="Times New Roman" w:hAnsi="Times New Roman" w:cs="Times New Roman"/>
          <w:b/>
          <w:bCs/>
          <w:kern w:val="36"/>
          <w:sz w:val="48"/>
          <w:szCs w:val="48"/>
          <w:lang w:bidi="hi-IN"/>
        </w:rPr>
        <w:t>5.1 Relationship-Building Is the Foundation of Corporate Travel Sales</w:t>
      </w:r>
      <w:bookmarkEnd w:id="22"/>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Across all sources, relationship-building emerged as the most influential factor for B2B tourism success. Corporate buyers expect suppliers to be:</w:t>
      </w:r>
    </w:p>
    <w:p w:rsidR="00A12478" w:rsidRPr="00A12478" w:rsidRDefault="00A12478" w:rsidP="00A124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reliable</w:t>
      </w:r>
    </w:p>
    <w:p w:rsidR="00A12478" w:rsidRPr="00A12478" w:rsidRDefault="00A12478" w:rsidP="00A124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proactive</w:t>
      </w:r>
    </w:p>
    <w:p w:rsidR="00A12478" w:rsidRPr="00A12478" w:rsidRDefault="00A12478" w:rsidP="00A124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communicative</w:t>
      </w:r>
    </w:p>
    <w:p w:rsidR="00A12478" w:rsidRPr="00A12478" w:rsidRDefault="00A12478" w:rsidP="00A124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committed</w:t>
      </w:r>
    </w:p>
    <w:p w:rsidR="00A12478" w:rsidRPr="00A12478" w:rsidRDefault="00A12478" w:rsidP="00A124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knowledgeable about their business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Relationship-building activities include:</w:t>
      </w:r>
    </w:p>
    <w:p w:rsidR="00A12478" w:rsidRPr="00A12478" w:rsidRDefault="00A12478" w:rsidP="00A124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regular follow-ups</w:t>
      </w:r>
    </w:p>
    <w:p w:rsidR="00A12478" w:rsidRPr="00A12478" w:rsidRDefault="00A12478" w:rsidP="00A124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personalized emails</w:t>
      </w:r>
    </w:p>
    <w:p w:rsidR="00A12478" w:rsidRPr="00A12478" w:rsidRDefault="00A12478" w:rsidP="00A124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quarterly business reviews</w:t>
      </w:r>
    </w:p>
    <w:p w:rsidR="00A12478" w:rsidRPr="00A12478" w:rsidRDefault="00A12478" w:rsidP="00A124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lastRenderedPageBreak/>
        <w:t>site visits and familiarization tours</w:t>
      </w:r>
    </w:p>
    <w:p w:rsidR="00A12478" w:rsidRPr="00A12478" w:rsidRDefault="00A12478" w:rsidP="00A124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customized presentations</w:t>
      </w:r>
    </w:p>
    <w:p w:rsidR="00A12478" w:rsidRPr="00A12478" w:rsidRDefault="00A12478" w:rsidP="00A124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proactive updates during disruptions</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clients favour suppliers who invest time and effort into ongoing collaboration.</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4891954"/>
      <w:r w:rsidRPr="00A12478">
        <w:rPr>
          <w:rFonts w:ascii="Times New Roman" w:eastAsia="Times New Roman" w:hAnsi="Times New Roman" w:cs="Times New Roman"/>
          <w:b/>
          <w:bCs/>
          <w:kern w:val="36"/>
          <w:sz w:val="48"/>
          <w:szCs w:val="48"/>
          <w:lang w:bidi="hi-IN"/>
        </w:rPr>
        <w:t>5.2 Trust and Reliability Are Key Decision Factors</w:t>
      </w:r>
      <w:bookmarkEnd w:id="23"/>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travel involves high levels of risk—financial, operational, and reputational. Therefore, trust is one of the strongest predictors of supplier selection.</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91955"/>
      <w:r w:rsidRPr="00A12478">
        <w:rPr>
          <w:rFonts w:ascii="Times New Roman" w:eastAsia="Times New Roman" w:hAnsi="Times New Roman" w:cs="Times New Roman"/>
          <w:b/>
          <w:bCs/>
          <w:sz w:val="27"/>
          <w:szCs w:val="27"/>
          <w:lang w:bidi="hi-IN"/>
        </w:rPr>
        <w:t>Corporate buyers look for:</w:t>
      </w:r>
      <w:bookmarkEnd w:id="24"/>
    </w:p>
    <w:p w:rsidR="00A12478" w:rsidRPr="00A12478" w:rsidRDefault="00A12478" w:rsidP="00A12478">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consistency in service quality</w:t>
      </w:r>
    </w:p>
    <w:p w:rsidR="00A12478" w:rsidRPr="00A12478" w:rsidRDefault="00A12478" w:rsidP="00A12478">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transparent communication</w:t>
      </w:r>
    </w:p>
    <w:p w:rsidR="00A12478" w:rsidRPr="00A12478" w:rsidRDefault="00A12478" w:rsidP="00A12478">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clear cancellation and billing policies</w:t>
      </w:r>
    </w:p>
    <w:p w:rsidR="00A12478" w:rsidRPr="00A12478" w:rsidRDefault="00A12478" w:rsidP="00A12478">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contingency plans for disruptions</w:t>
      </w:r>
    </w:p>
    <w:p w:rsidR="00A12478" w:rsidRPr="00A12478" w:rsidRDefault="00A12478" w:rsidP="00A12478">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proven reliability during crises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Examples include:</w:t>
      </w:r>
    </w:p>
    <w:p w:rsidR="00A12478" w:rsidRPr="00A12478" w:rsidRDefault="00A12478" w:rsidP="00A12478">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offering flexible terms</w:t>
      </w:r>
    </w:p>
    <w:p w:rsidR="00A12478" w:rsidRPr="00A12478" w:rsidRDefault="00A12478" w:rsidP="00A12478">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being honest about limitations</w:t>
      </w:r>
    </w:p>
    <w:p w:rsidR="00A12478" w:rsidRPr="00A12478" w:rsidRDefault="00A12478" w:rsidP="00A12478">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ensuring immediate support when travellers face issues</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Reliable suppliers significantly reduce organizational risk and improve traveller satisfaction.</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4891956"/>
      <w:r w:rsidRPr="00A12478">
        <w:rPr>
          <w:rFonts w:ascii="Times New Roman" w:eastAsia="Times New Roman" w:hAnsi="Times New Roman" w:cs="Times New Roman"/>
          <w:b/>
          <w:bCs/>
          <w:kern w:val="36"/>
          <w:sz w:val="48"/>
          <w:szCs w:val="48"/>
          <w:lang w:bidi="hi-IN"/>
        </w:rPr>
        <w:t>5.3 Customization is a Major Competitive Advantage</w:t>
      </w:r>
      <w:bookmarkEnd w:id="25"/>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The findings strongly indicate that corporate buyers favour suppliers who provide tailored solutions. Generic packages are no longer sufficient.</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957"/>
      <w:r w:rsidRPr="00A12478">
        <w:rPr>
          <w:rFonts w:ascii="Times New Roman" w:eastAsia="Times New Roman" w:hAnsi="Times New Roman" w:cs="Times New Roman"/>
          <w:b/>
          <w:bCs/>
          <w:sz w:val="27"/>
          <w:szCs w:val="27"/>
          <w:lang w:bidi="hi-IN"/>
        </w:rPr>
        <w:t>Examples of customization include:</w:t>
      </w:r>
      <w:bookmarkEnd w:id="26"/>
    </w:p>
    <w:p w:rsidR="00A12478" w:rsidRPr="00A12478" w:rsidRDefault="00A12478" w:rsidP="00A124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industry-specific itineraries</w:t>
      </w:r>
    </w:p>
    <w:p w:rsidR="00A12478" w:rsidRPr="00A12478" w:rsidRDefault="00A12478" w:rsidP="00A124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tailored meeting packages</w:t>
      </w:r>
    </w:p>
    <w:p w:rsidR="00A12478" w:rsidRPr="00A12478" w:rsidRDefault="00A12478" w:rsidP="00A124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flexible billing</w:t>
      </w:r>
    </w:p>
    <w:p w:rsidR="00A12478" w:rsidRPr="00A12478" w:rsidRDefault="00A12478" w:rsidP="00A124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wellness-inclusive experiences</w:t>
      </w:r>
    </w:p>
    <w:p w:rsidR="00A12478" w:rsidRPr="00A12478" w:rsidRDefault="00A12478" w:rsidP="00A124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sustainability-focused travel solutions</w:t>
      </w:r>
    </w:p>
    <w:p w:rsidR="00A12478" w:rsidRPr="00A12478" w:rsidRDefault="00A12478" w:rsidP="00A124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personalised welcome amenities</w:t>
      </w:r>
    </w:p>
    <w:p w:rsidR="00A12478" w:rsidRPr="00A12478" w:rsidRDefault="00A12478" w:rsidP="00A124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lastRenderedPageBreak/>
        <w:t>hybrid meeting setups for remote participants</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Customization demonstrates understanding and respect for the client’s identity, culture, and goals.</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4891958"/>
      <w:r w:rsidRPr="00A12478">
        <w:rPr>
          <w:rFonts w:ascii="Times New Roman" w:eastAsia="Times New Roman" w:hAnsi="Times New Roman" w:cs="Times New Roman"/>
          <w:b/>
          <w:bCs/>
          <w:kern w:val="36"/>
          <w:sz w:val="48"/>
          <w:szCs w:val="48"/>
          <w:lang w:bidi="hi-IN"/>
        </w:rPr>
        <w:t>5.4 CRM Systems Are Essential but Often Underutilized</w:t>
      </w:r>
      <w:bookmarkEnd w:id="27"/>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CRM (Customer Relationship Management) systems play a major role in B2B tourism by enabling:</w:t>
      </w:r>
    </w:p>
    <w:p w:rsidR="00A12478" w:rsidRPr="00A12478" w:rsidRDefault="00A12478" w:rsidP="00A12478">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communication tracking</w:t>
      </w:r>
    </w:p>
    <w:p w:rsidR="00A12478" w:rsidRPr="00A12478" w:rsidRDefault="00A12478" w:rsidP="00A12478">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forecasting corporate volume</w:t>
      </w:r>
    </w:p>
    <w:p w:rsidR="00A12478" w:rsidRPr="00A12478" w:rsidRDefault="00A12478" w:rsidP="00A12478">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recording client preferences</w:t>
      </w:r>
    </w:p>
    <w:p w:rsidR="00A12478" w:rsidRPr="00A12478" w:rsidRDefault="00A12478" w:rsidP="00A12478">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monitoring contract performance</w:t>
      </w:r>
    </w:p>
    <w:p w:rsidR="00A12478" w:rsidRPr="00A12478" w:rsidRDefault="00A12478" w:rsidP="00A12478">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personalizing sales outreach</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959"/>
      <w:r w:rsidRPr="00A12478">
        <w:rPr>
          <w:rFonts w:ascii="Times New Roman" w:eastAsia="Times New Roman" w:hAnsi="Times New Roman" w:cs="Times New Roman"/>
          <w:b/>
          <w:bCs/>
          <w:sz w:val="27"/>
          <w:szCs w:val="27"/>
          <w:lang w:bidi="hi-IN"/>
        </w:rPr>
        <w:t>However, common CRM challenges include:</w:t>
      </w:r>
      <w:bookmarkEnd w:id="28"/>
    </w:p>
    <w:p w:rsidR="00A12478" w:rsidRPr="00A12478" w:rsidRDefault="00A12478" w:rsidP="00A124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inconsistent data entry</w:t>
      </w:r>
    </w:p>
    <w:p w:rsidR="00A12478" w:rsidRPr="00A12478" w:rsidRDefault="00A12478" w:rsidP="00A124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incomplete corporate profiles</w:t>
      </w:r>
    </w:p>
    <w:p w:rsidR="00A12478" w:rsidRPr="00A12478" w:rsidRDefault="00A12478" w:rsidP="00A124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lack of staff training</w:t>
      </w:r>
    </w:p>
    <w:p w:rsidR="00A12478" w:rsidRPr="00A12478" w:rsidRDefault="00A12478" w:rsidP="00A124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poor integration with reservation systems</w:t>
      </w:r>
    </w:p>
    <w:p w:rsidR="00A12478" w:rsidRPr="00A12478" w:rsidRDefault="00A12478" w:rsidP="00A124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limited use of CRM analytics</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CRM is only effective when embedded into daily processes and used consistently by all departments.</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4891960"/>
      <w:r w:rsidRPr="00A12478">
        <w:rPr>
          <w:rFonts w:ascii="Times New Roman" w:eastAsia="Times New Roman" w:hAnsi="Times New Roman" w:cs="Times New Roman"/>
          <w:b/>
          <w:bCs/>
          <w:kern w:val="36"/>
          <w:sz w:val="48"/>
          <w:szCs w:val="48"/>
          <w:lang w:bidi="hi-IN"/>
        </w:rPr>
        <w:t>5.5 Corporate Loyalty Programs Strengthen Retention</w:t>
      </w:r>
      <w:bookmarkEnd w:id="29"/>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loyalty programs emerged as highly influential in B2B tourism. Organizations appreciate programs that provide measurable, company-level benefits.</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891961"/>
      <w:r w:rsidRPr="00A12478">
        <w:rPr>
          <w:rFonts w:ascii="Times New Roman" w:eastAsia="Times New Roman" w:hAnsi="Times New Roman" w:cs="Times New Roman"/>
          <w:b/>
          <w:bCs/>
          <w:sz w:val="27"/>
          <w:szCs w:val="27"/>
          <w:lang w:bidi="hi-IN"/>
        </w:rPr>
        <w:t>Popular loyalty features:</w:t>
      </w:r>
      <w:bookmarkEnd w:id="30"/>
    </w:p>
    <w:p w:rsidR="00A12478" w:rsidRPr="00A12478" w:rsidRDefault="00A12478" w:rsidP="00A124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rate guarantees</w:t>
      </w:r>
    </w:p>
    <w:p w:rsidR="00A12478" w:rsidRPr="00A12478" w:rsidRDefault="00A12478" w:rsidP="00A124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meeting or event credits</w:t>
      </w:r>
    </w:p>
    <w:p w:rsidR="00A12478" w:rsidRPr="00A12478" w:rsidRDefault="00A12478" w:rsidP="00A124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flexible cancellation terms</w:t>
      </w:r>
    </w:p>
    <w:p w:rsidR="00A12478" w:rsidRPr="00A12478" w:rsidRDefault="00A12478" w:rsidP="00A124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annual spend reporting</w:t>
      </w:r>
    </w:p>
    <w:p w:rsidR="00A12478" w:rsidRPr="00A12478" w:rsidRDefault="00A12478" w:rsidP="00A124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negotiated static or dynamic discounts</w:t>
      </w:r>
    </w:p>
    <w:p w:rsidR="00A12478" w:rsidRPr="00A12478" w:rsidRDefault="00A12478" w:rsidP="00A124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sustainability-based rewards</w:t>
      </w:r>
    </w:p>
    <w:p w:rsidR="00A12478" w:rsidRPr="00A12478" w:rsidRDefault="00A12478" w:rsidP="00A124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lastRenderedPageBreak/>
        <w:t>central billing options</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891962"/>
      <w:r w:rsidRPr="00A12478">
        <w:rPr>
          <w:rFonts w:ascii="Times New Roman" w:eastAsia="Times New Roman" w:hAnsi="Times New Roman" w:cs="Times New Roman"/>
          <w:b/>
          <w:bCs/>
          <w:sz w:val="27"/>
          <w:szCs w:val="27"/>
          <w:lang w:bidi="hi-IN"/>
        </w:rPr>
        <w:t>Weak loyalty programs typically:</w:t>
      </w:r>
      <w:bookmarkEnd w:id="31"/>
    </w:p>
    <w:p w:rsidR="00A12478" w:rsidRPr="00A12478" w:rsidRDefault="00A12478" w:rsidP="00A1247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focus too much on traveller points</w:t>
      </w:r>
    </w:p>
    <w:p w:rsidR="00A12478" w:rsidRPr="00A12478" w:rsidRDefault="00A12478" w:rsidP="00A1247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offer unclear benefits</w:t>
      </w:r>
    </w:p>
    <w:p w:rsidR="00A12478" w:rsidRPr="00A12478" w:rsidRDefault="00A12478" w:rsidP="00A1247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lack data integration</w:t>
      </w:r>
    </w:p>
    <w:p w:rsidR="00A12478" w:rsidRPr="00A12478" w:rsidRDefault="00A12478" w:rsidP="00A1247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fail to address procurement objectives</w:t>
      </w:r>
    </w:p>
    <w:p w:rsidR="00A12478" w:rsidRPr="00A12478" w:rsidRDefault="00A12478" w:rsidP="000B70BB">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Strong programs improve long-term retention and reduce supplier-switching.</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1963"/>
      <w:r w:rsidRPr="00A12478">
        <w:rPr>
          <w:rFonts w:ascii="Times New Roman" w:eastAsia="Times New Roman" w:hAnsi="Times New Roman" w:cs="Times New Roman"/>
          <w:b/>
          <w:bCs/>
          <w:kern w:val="36"/>
          <w:sz w:val="48"/>
          <w:szCs w:val="48"/>
          <w:lang w:bidi="hi-IN"/>
        </w:rPr>
        <w:t>5.6 Digital Transformation Shapes Corporate Buyer Expectations</w:t>
      </w:r>
      <w:bookmarkEnd w:id="32"/>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Digitalization has dramatically altered the corporate travel landscape. Findings show that corporate clients expect seamless digital experiences.</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891964"/>
      <w:r w:rsidRPr="00A12478">
        <w:rPr>
          <w:rFonts w:ascii="Times New Roman" w:eastAsia="Times New Roman" w:hAnsi="Times New Roman" w:cs="Times New Roman"/>
          <w:b/>
          <w:bCs/>
          <w:sz w:val="27"/>
          <w:szCs w:val="27"/>
          <w:lang w:bidi="hi-IN"/>
        </w:rPr>
        <w:t>Examples of digital expectations:</w:t>
      </w:r>
      <w:bookmarkEnd w:id="33"/>
    </w:p>
    <w:p w:rsidR="00A12478" w:rsidRPr="00A12478" w:rsidRDefault="00A12478" w:rsidP="00A124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AI-generated meeting proposals</w:t>
      </w:r>
    </w:p>
    <w:p w:rsidR="00A12478" w:rsidRPr="00A12478" w:rsidRDefault="00A12478" w:rsidP="00A124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mobile check-in and digital keys</w:t>
      </w:r>
    </w:p>
    <w:p w:rsidR="00A12478" w:rsidRPr="00A12478" w:rsidRDefault="00A12478" w:rsidP="00A124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real-time reporting dashboards</w:t>
      </w:r>
    </w:p>
    <w:p w:rsidR="00A12478" w:rsidRPr="00A12478" w:rsidRDefault="00A12478" w:rsidP="00A124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online corporate booking portals</w:t>
      </w:r>
    </w:p>
    <w:p w:rsidR="00A12478" w:rsidRPr="00A12478" w:rsidRDefault="00A12478" w:rsidP="00A124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virtual site tours</w:t>
      </w:r>
    </w:p>
    <w:p w:rsidR="00A12478" w:rsidRPr="00A12478" w:rsidRDefault="00A12478" w:rsidP="00A124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automated invoicing</w:t>
      </w:r>
    </w:p>
    <w:p w:rsidR="00A12478" w:rsidRPr="00A12478" w:rsidRDefault="00A12478" w:rsidP="00A124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apps integrating flight and hotel information</w:t>
      </w:r>
    </w:p>
    <w:p w:rsidR="00A12478" w:rsidRPr="00A12478" w:rsidRDefault="00A12478" w:rsidP="00A124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smart analytics for budget forecasting</w:t>
      </w:r>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Tourism providers with advanced digital tools are perceived as modern, efficient, and reliable.</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891965"/>
      <w:r w:rsidRPr="00A12478">
        <w:rPr>
          <w:rFonts w:ascii="Times New Roman" w:eastAsia="Times New Roman" w:hAnsi="Times New Roman" w:cs="Times New Roman"/>
          <w:b/>
          <w:bCs/>
          <w:kern w:val="36"/>
          <w:sz w:val="48"/>
          <w:szCs w:val="48"/>
          <w:lang w:bidi="hi-IN"/>
        </w:rPr>
        <w:t>5.7 Post-Pandemic Behavioural Shifts Are Permanent</w:t>
      </w:r>
      <w:bookmarkEnd w:id="34"/>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COVID-19 permanently reshaped corporate travel behaviour. Companies now travel less often but with more intention.</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966"/>
      <w:r w:rsidRPr="00A12478">
        <w:rPr>
          <w:rFonts w:ascii="Times New Roman" w:eastAsia="Times New Roman" w:hAnsi="Times New Roman" w:cs="Times New Roman"/>
          <w:b/>
          <w:bCs/>
          <w:sz w:val="27"/>
          <w:szCs w:val="27"/>
          <w:lang w:bidi="hi-IN"/>
        </w:rPr>
        <w:t>New corporate priorities:</w:t>
      </w:r>
      <w:bookmarkEnd w:id="35"/>
    </w:p>
    <w:p w:rsidR="00A12478" w:rsidRPr="00A12478" w:rsidRDefault="00A12478" w:rsidP="00A124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flexibility</w:t>
      </w:r>
      <w:r w:rsidRPr="00A12478">
        <w:rPr>
          <w:rFonts w:ascii="Times New Roman" w:eastAsia="Times New Roman" w:hAnsi="Times New Roman" w:cs="Times New Roman"/>
          <w:sz w:val="24"/>
          <w:szCs w:val="24"/>
          <w:lang w:bidi="hi-IN"/>
        </w:rPr>
        <w:t xml:space="preserve"> in booking and cancellations</w:t>
      </w:r>
    </w:p>
    <w:p w:rsidR="00A12478" w:rsidRPr="00A12478" w:rsidRDefault="00A12478" w:rsidP="00A124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wellbeing</w:t>
      </w:r>
      <w:r w:rsidRPr="00A12478">
        <w:rPr>
          <w:rFonts w:ascii="Times New Roman" w:eastAsia="Times New Roman" w:hAnsi="Times New Roman" w:cs="Times New Roman"/>
          <w:sz w:val="24"/>
          <w:szCs w:val="24"/>
          <w:lang w:bidi="hi-IN"/>
        </w:rPr>
        <w:t xml:space="preserve"> and mental health support</w:t>
      </w:r>
    </w:p>
    <w:p w:rsidR="00A12478" w:rsidRPr="00A12478" w:rsidRDefault="00A12478" w:rsidP="00A124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safety</w:t>
      </w:r>
      <w:r w:rsidRPr="00A12478">
        <w:rPr>
          <w:rFonts w:ascii="Times New Roman" w:eastAsia="Times New Roman" w:hAnsi="Times New Roman" w:cs="Times New Roman"/>
          <w:sz w:val="24"/>
          <w:szCs w:val="24"/>
          <w:lang w:bidi="hi-IN"/>
        </w:rPr>
        <w:t xml:space="preserve"> and hygiene transparency</w:t>
      </w:r>
    </w:p>
    <w:p w:rsidR="00A12478" w:rsidRPr="00A12478" w:rsidRDefault="00A12478" w:rsidP="00A124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hybrid meetings</w:t>
      </w:r>
      <w:r w:rsidRPr="00A12478">
        <w:rPr>
          <w:rFonts w:ascii="Times New Roman" w:eastAsia="Times New Roman" w:hAnsi="Times New Roman" w:cs="Times New Roman"/>
          <w:sz w:val="24"/>
          <w:szCs w:val="24"/>
          <w:lang w:bidi="hi-IN"/>
        </w:rPr>
        <w:t xml:space="preserve"> with digital components</w:t>
      </w:r>
    </w:p>
    <w:p w:rsidR="00A12478" w:rsidRPr="00A12478" w:rsidRDefault="00A12478" w:rsidP="00A124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lastRenderedPageBreak/>
        <w:t>shorter, more impactful trips</w:t>
      </w:r>
    </w:p>
    <w:p w:rsidR="00A12478" w:rsidRPr="00A12478" w:rsidRDefault="00A12478" w:rsidP="00A124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b/>
          <w:bCs/>
          <w:sz w:val="24"/>
          <w:szCs w:val="24"/>
          <w:lang w:bidi="hi-IN"/>
        </w:rPr>
        <w:t>last-minute booking patterns</w:t>
      </w:r>
    </w:p>
    <w:p w:rsidR="00A12478" w:rsidRPr="00A12478" w:rsidRDefault="00A12478" w:rsidP="002D7352">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travel must now align with broader organizational wellbeing and risk-management strategies.</w:t>
      </w:r>
    </w:p>
    <w:p w:rsidR="00A12478" w:rsidRPr="00A12478" w:rsidRDefault="00A12478" w:rsidP="00A1247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6" w:name="_Toc214891967"/>
      <w:r w:rsidRPr="00A12478">
        <w:rPr>
          <w:rFonts w:ascii="Times New Roman" w:eastAsia="Times New Roman" w:hAnsi="Times New Roman" w:cs="Times New Roman"/>
          <w:b/>
          <w:bCs/>
          <w:kern w:val="36"/>
          <w:sz w:val="48"/>
          <w:szCs w:val="48"/>
          <w:lang w:bidi="hi-IN"/>
        </w:rPr>
        <w:t>5.8 Sustainability and ESG Are Mandatory Procurement Requirements</w:t>
      </w:r>
      <w:bookmarkEnd w:id="36"/>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 has become central to supplier evaluation. Corporate buyers require tourism providers to present verifiable environmental practices.</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891968"/>
      <w:r w:rsidRPr="00A12478">
        <w:rPr>
          <w:rFonts w:ascii="Times New Roman" w:eastAsia="Times New Roman" w:hAnsi="Times New Roman" w:cs="Times New Roman"/>
          <w:b/>
          <w:bCs/>
          <w:sz w:val="27"/>
          <w:szCs w:val="27"/>
          <w:lang w:bidi="hi-IN"/>
        </w:rPr>
        <w:t>Corporate expectations include:</w:t>
      </w:r>
      <w:bookmarkEnd w:id="37"/>
    </w:p>
    <w:p w:rsidR="00A12478" w:rsidRPr="00A12478" w:rsidRDefault="00A12478" w:rsidP="00A124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carbon tracking tools</w:t>
      </w:r>
    </w:p>
    <w:p w:rsidR="00A12478" w:rsidRPr="00A12478" w:rsidRDefault="00A12478" w:rsidP="00A124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sustainability certifications</w:t>
      </w:r>
    </w:p>
    <w:p w:rsidR="00A12478" w:rsidRPr="00A12478" w:rsidRDefault="00A12478" w:rsidP="00A124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energy-efficient operations</w:t>
      </w:r>
    </w:p>
    <w:p w:rsidR="00A12478" w:rsidRPr="00A12478" w:rsidRDefault="00A12478" w:rsidP="00A124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waste reduction and recycling</w:t>
      </w:r>
    </w:p>
    <w:p w:rsidR="00A12478" w:rsidRPr="00A12478" w:rsidRDefault="00A12478" w:rsidP="00A124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ethical labour practices</w:t>
      </w:r>
    </w:p>
    <w:p w:rsidR="00A12478" w:rsidRPr="00A12478" w:rsidRDefault="00A12478" w:rsidP="00A124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transparent ESG reporting</w:t>
      </w:r>
    </w:p>
    <w:p w:rsidR="00A12478" w:rsidRPr="00A12478" w:rsidRDefault="00A12478" w:rsidP="00A124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community impact projects</w:t>
      </w:r>
    </w:p>
    <w:p w:rsidR="00A12478" w:rsidRPr="00A12478" w:rsidRDefault="00A12478" w:rsidP="00A1247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891969"/>
      <w:r w:rsidRPr="00A12478">
        <w:rPr>
          <w:rFonts w:ascii="Times New Roman" w:eastAsia="Times New Roman" w:hAnsi="Times New Roman" w:cs="Times New Roman"/>
          <w:b/>
          <w:bCs/>
          <w:sz w:val="27"/>
          <w:szCs w:val="27"/>
          <w:lang w:bidi="hi-IN"/>
        </w:rPr>
        <w:t>Greenwashing risk:</w:t>
      </w:r>
      <w:bookmarkEnd w:id="38"/>
    </w:p>
    <w:p w:rsidR="00A12478" w:rsidRPr="00A12478" w:rsidRDefault="00A12478" w:rsidP="00A12478">
      <w:pPr>
        <w:spacing w:before="100" w:beforeAutospacing="1" w:after="100" w:afterAutospacing="1" w:line="240" w:lineRule="auto"/>
        <w:rPr>
          <w:rFonts w:ascii="Times New Roman" w:eastAsia="Times New Roman" w:hAnsi="Times New Roman" w:cs="Times New Roman"/>
          <w:sz w:val="24"/>
          <w:szCs w:val="24"/>
          <w:lang w:bidi="hi-IN"/>
        </w:rPr>
      </w:pPr>
      <w:r w:rsidRPr="00A12478">
        <w:rPr>
          <w:rFonts w:ascii="Times New Roman" w:eastAsia="Times New Roman" w:hAnsi="Times New Roman" w:cs="Times New Roman"/>
          <w:sz w:val="24"/>
          <w:szCs w:val="24"/>
          <w:lang w:bidi="hi-IN"/>
        </w:rPr>
        <w:t>Corporate buyers actively scrutinize sustainability claims and prefer suppliers who provide measurable data rather than vague marketing statements.</w:t>
      </w:r>
    </w:p>
    <w:p w:rsidR="00F528E5" w:rsidRPr="00F528E5" w:rsidRDefault="00F528E5" w:rsidP="00F528E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F528E5" w:rsidRPr="00F528E5" w:rsidRDefault="00F528E5" w:rsidP="00F528E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4891970"/>
      <w:r w:rsidRPr="00F528E5">
        <w:rPr>
          <w:rFonts w:ascii="Times New Roman" w:eastAsia="Times New Roman" w:hAnsi="Times New Roman" w:cs="Times New Roman"/>
          <w:b/>
          <w:bCs/>
          <w:kern w:val="36"/>
          <w:sz w:val="48"/>
          <w:szCs w:val="48"/>
          <w:lang w:bidi="hi-IN"/>
        </w:rPr>
        <w:t>6. Discussion</w:t>
      </w:r>
      <w:bookmarkEnd w:id="39"/>
    </w:p>
    <w:p w:rsidR="00F528E5" w:rsidRPr="00F528E5"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 findings reveal that the success of B2B tourism sales depends on a distinct blend of relationship-building, strategic communication, customization, digital advancement, and sustainability commitment. Unlike leisure tourism—where emotional motivation, impulse decisions, and personal preferences dominate—B2B tourism is driven by organizational objectives, risk management, cost control, and employee wellbeing. This makes the corporate buyer significantly more demanding, analytical, and value-focused.</w:t>
      </w:r>
      <w:r w:rsidRPr="00F528E5">
        <w:rPr>
          <w:rFonts w:ascii="Times New Roman" w:eastAsia="Times New Roman" w:hAnsi="Times New Roman" w:cs="Times New Roman"/>
          <w:sz w:val="24"/>
          <w:szCs w:val="24"/>
          <w:lang w:bidi="hi-IN"/>
        </w:rPr>
        <w:br/>
        <w:t>In this discussion, the findings are interpreted using academic theories, real-world practices, and industry insights to provide a deeper understanding of how tourism providers can strengthen corporate relationships.</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971"/>
      <w:r w:rsidRPr="00F528E5">
        <w:rPr>
          <w:rFonts w:ascii="Times New Roman" w:eastAsia="Times New Roman" w:hAnsi="Times New Roman" w:cs="Times New Roman"/>
          <w:b/>
          <w:bCs/>
          <w:sz w:val="36"/>
          <w:szCs w:val="36"/>
          <w:lang w:bidi="hi-IN"/>
        </w:rPr>
        <w:lastRenderedPageBreak/>
        <w:t>6.1 Relationship Marketing as the Core of B2B Tourism Sales</w:t>
      </w:r>
      <w:bookmarkEnd w:id="40"/>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 findings clearly confirm that relationship-building remains the most influential factor in securing and retaining corporate clients. This aligns with Grönroos’ relationship marketing theory, which emphasizes long-term engagement and trust as key drivers of customer loyalty.</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891972"/>
      <w:r w:rsidRPr="00F528E5">
        <w:rPr>
          <w:rFonts w:ascii="Times New Roman" w:eastAsia="Times New Roman" w:hAnsi="Times New Roman" w:cs="Times New Roman"/>
          <w:b/>
          <w:bCs/>
          <w:sz w:val="27"/>
          <w:szCs w:val="27"/>
          <w:lang w:bidi="hi-IN"/>
        </w:rPr>
        <w:t>6.1.1 Human Connection in a Digital World</w:t>
      </w:r>
      <w:bookmarkEnd w:id="41"/>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Even though corporate travel is becoming more digitized, human connection is still central. Corporate clients expect suppliers to maintain:</w:t>
      </w:r>
    </w:p>
    <w:p w:rsidR="00F528E5" w:rsidRPr="00F528E5" w:rsidRDefault="00F528E5" w:rsidP="00F528E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Regular communication</w:t>
      </w:r>
    </w:p>
    <w:p w:rsidR="00F528E5" w:rsidRPr="00F528E5" w:rsidRDefault="00F528E5" w:rsidP="00F528E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Transparent updates</w:t>
      </w:r>
    </w:p>
    <w:p w:rsidR="00F528E5" w:rsidRPr="00F528E5" w:rsidRDefault="00F528E5" w:rsidP="00F528E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Dedicated account management</w:t>
      </w:r>
    </w:p>
    <w:p w:rsidR="00F528E5" w:rsidRPr="00F528E5" w:rsidRDefault="00F528E5" w:rsidP="00F528E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Proactive issue resolution</w:t>
      </w:r>
    </w:p>
    <w:p w:rsidR="00F528E5" w:rsidRPr="00F528E5" w:rsidRDefault="00F528E5" w:rsidP="00F528E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Genuine interest in their business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Digital tools—such as automated alerts, CRM reminders, and self-service portals—support relationship-building but do not replace the human element. Instead, they free sales teams to invest more time in strategic conversations rather than administrative tasks.</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973"/>
      <w:r w:rsidRPr="00F528E5">
        <w:rPr>
          <w:rFonts w:ascii="Times New Roman" w:eastAsia="Times New Roman" w:hAnsi="Times New Roman" w:cs="Times New Roman"/>
          <w:b/>
          <w:bCs/>
          <w:sz w:val="27"/>
          <w:szCs w:val="27"/>
          <w:lang w:bidi="hi-IN"/>
        </w:rPr>
        <w:t>6.1.2 Trust as a Risk-Reducing Mechanism</w:t>
      </w:r>
      <w:bookmarkEnd w:id="42"/>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Because corporate travel involves financial, operational, and reputational risk, trust becomes a risk-management strategy. Suppliers that consistently deliver reliability, safety, and transparent communication reduce corporate anxiety around business travel.</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Examples include:</w:t>
      </w:r>
    </w:p>
    <w:p w:rsidR="00F528E5" w:rsidRPr="00F528E5" w:rsidRDefault="00F528E5" w:rsidP="00F528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honouring contracted rates</w:t>
      </w:r>
    </w:p>
    <w:p w:rsidR="00F528E5" w:rsidRPr="00F528E5" w:rsidRDefault="00F528E5" w:rsidP="00F528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providing real-time flight or hotel updates</w:t>
      </w:r>
    </w:p>
    <w:p w:rsidR="00F528E5" w:rsidRPr="00F528E5" w:rsidRDefault="00F528E5" w:rsidP="00F528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supporting travellers during emergencies</w:t>
      </w:r>
    </w:p>
    <w:p w:rsidR="00F528E5" w:rsidRPr="00F528E5" w:rsidRDefault="00F528E5" w:rsidP="00F528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maintaining consistent service quality</w:t>
      </w:r>
    </w:p>
    <w:p w:rsidR="00F528E5" w:rsidRPr="00F528E5" w:rsidRDefault="00F528E5" w:rsidP="00F528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sharing honest feedback and limitations</w:t>
      </w:r>
    </w:p>
    <w:p w:rsidR="00F528E5" w:rsidRPr="00F528E5"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A supplier who demonstrates accountability builds credibility within the buying centre—thereby influencing procurement decisions.</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4891974"/>
      <w:r w:rsidRPr="00F528E5">
        <w:rPr>
          <w:rFonts w:ascii="Times New Roman" w:eastAsia="Times New Roman" w:hAnsi="Times New Roman" w:cs="Times New Roman"/>
          <w:b/>
          <w:bCs/>
          <w:sz w:val="36"/>
          <w:szCs w:val="36"/>
          <w:lang w:bidi="hi-IN"/>
        </w:rPr>
        <w:t>6.2 Organizational Buying Behaviour Explains Corporate Complexity</w:t>
      </w:r>
      <w:bookmarkEnd w:id="43"/>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lastRenderedPageBreak/>
        <w:t>Webster &amp; Wind’s Organizational Buying Behaviour (OBB) model explains how multiple stakeholders influence corporate travel procurement. Findings align with this model, highlighting the importance of understanding different motivations within the buying centre.</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1975"/>
      <w:r w:rsidRPr="00F528E5">
        <w:rPr>
          <w:rFonts w:ascii="Times New Roman" w:eastAsia="Times New Roman" w:hAnsi="Times New Roman" w:cs="Times New Roman"/>
          <w:b/>
          <w:bCs/>
          <w:sz w:val="27"/>
          <w:szCs w:val="27"/>
          <w:lang w:bidi="hi-IN"/>
        </w:rPr>
        <w:t>6.2.1 Diverse Stakeholder Needs</w:t>
      </w:r>
      <w:bookmarkEnd w:id="44"/>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Stakeholders care about different outcomes:</w:t>
      </w:r>
    </w:p>
    <w:p w:rsidR="00F528E5" w:rsidRPr="00F528E5" w:rsidRDefault="00F528E5" w:rsidP="00F528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Procurement:</w:t>
      </w:r>
      <w:r w:rsidRPr="00F528E5">
        <w:rPr>
          <w:rFonts w:ascii="Times New Roman" w:eastAsia="Times New Roman" w:hAnsi="Times New Roman" w:cs="Times New Roman"/>
          <w:sz w:val="24"/>
          <w:szCs w:val="24"/>
          <w:lang w:bidi="hi-IN"/>
        </w:rPr>
        <w:t xml:space="preserve"> compliance, cost efficiency, risk reduction</w:t>
      </w:r>
    </w:p>
    <w:p w:rsidR="00F528E5" w:rsidRPr="00F528E5" w:rsidRDefault="00F528E5" w:rsidP="00F528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Finance:</w:t>
      </w:r>
      <w:r w:rsidRPr="00F528E5">
        <w:rPr>
          <w:rFonts w:ascii="Times New Roman" w:eastAsia="Times New Roman" w:hAnsi="Times New Roman" w:cs="Times New Roman"/>
          <w:sz w:val="24"/>
          <w:szCs w:val="24"/>
          <w:lang w:bidi="hi-IN"/>
        </w:rPr>
        <w:t xml:space="preserve"> transparency, billing accuracy, forecasting</w:t>
      </w:r>
    </w:p>
    <w:p w:rsidR="00F528E5" w:rsidRPr="00F528E5" w:rsidRDefault="00F528E5" w:rsidP="00F528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HR:</w:t>
      </w:r>
      <w:r w:rsidRPr="00F528E5">
        <w:rPr>
          <w:rFonts w:ascii="Times New Roman" w:eastAsia="Times New Roman" w:hAnsi="Times New Roman" w:cs="Times New Roman"/>
          <w:sz w:val="24"/>
          <w:szCs w:val="24"/>
          <w:lang w:bidi="hi-IN"/>
        </w:rPr>
        <w:t xml:space="preserve"> safety, traveller wellbeing</w:t>
      </w:r>
    </w:p>
    <w:p w:rsidR="00F528E5" w:rsidRPr="00F528E5" w:rsidRDefault="00F528E5" w:rsidP="00F528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Senior Management:</w:t>
      </w:r>
      <w:r w:rsidRPr="00F528E5">
        <w:rPr>
          <w:rFonts w:ascii="Times New Roman" w:eastAsia="Times New Roman" w:hAnsi="Times New Roman" w:cs="Times New Roman"/>
          <w:sz w:val="24"/>
          <w:szCs w:val="24"/>
          <w:lang w:bidi="hi-IN"/>
        </w:rPr>
        <w:t xml:space="preserve"> productivity, long-term value</w:t>
      </w:r>
    </w:p>
    <w:p w:rsidR="00F528E5" w:rsidRPr="00F528E5" w:rsidRDefault="00F528E5" w:rsidP="00F528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Travellers:</w:t>
      </w:r>
      <w:r w:rsidRPr="00F528E5">
        <w:rPr>
          <w:rFonts w:ascii="Times New Roman" w:eastAsia="Times New Roman" w:hAnsi="Times New Roman" w:cs="Times New Roman"/>
          <w:sz w:val="24"/>
          <w:szCs w:val="24"/>
          <w:lang w:bidi="hi-IN"/>
        </w:rPr>
        <w:t xml:space="preserve"> comfort, convenience, digital ease</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Tourism suppliers must therefore deliver multi-dimensional value—not just competitive pricing.</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1976"/>
      <w:r w:rsidRPr="00F528E5">
        <w:rPr>
          <w:rFonts w:ascii="Times New Roman" w:eastAsia="Times New Roman" w:hAnsi="Times New Roman" w:cs="Times New Roman"/>
          <w:b/>
          <w:bCs/>
          <w:sz w:val="27"/>
          <w:szCs w:val="27"/>
          <w:lang w:bidi="hi-IN"/>
        </w:rPr>
        <w:t>6.2.2 Decision-Making Power Dynamics</w:t>
      </w:r>
      <w:bookmarkEnd w:id="45"/>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In corporate tourism, no single individual makes the decision. Sales teams must identify and influence each stakeholder by customizing communication and solution design:</w:t>
      </w:r>
    </w:p>
    <w:p w:rsidR="00F528E5" w:rsidRPr="00F528E5" w:rsidRDefault="00F528E5" w:rsidP="00F528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Presenting ROI analysis for senior leaders</w:t>
      </w:r>
    </w:p>
    <w:p w:rsidR="00F528E5" w:rsidRPr="00F528E5" w:rsidRDefault="00F528E5" w:rsidP="00F528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Providing duty-of-care documentation for HR</w:t>
      </w:r>
    </w:p>
    <w:p w:rsidR="00F528E5" w:rsidRPr="00F528E5" w:rsidRDefault="00F528E5" w:rsidP="00F528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Offering budget reports for finance</w:t>
      </w:r>
    </w:p>
    <w:p w:rsidR="00F528E5" w:rsidRPr="00F528E5" w:rsidRDefault="00F528E5" w:rsidP="00F528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Highlighting wellness features for travellers</w:t>
      </w:r>
    </w:p>
    <w:p w:rsidR="00F528E5" w:rsidRPr="00F528E5"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This consultative approach ensures that the supplier aligns with the entire organization.</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4891977"/>
      <w:r w:rsidRPr="00F528E5">
        <w:rPr>
          <w:rFonts w:ascii="Times New Roman" w:eastAsia="Times New Roman" w:hAnsi="Times New Roman" w:cs="Times New Roman"/>
          <w:b/>
          <w:bCs/>
          <w:sz w:val="36"/>
          <w:szCs w:val="36"/>
          <w:lang w:bidi="hi-IN"/>
        </w:rPr>
        <w:t>6.3 Customization as a Differentiator in Corporate Tourism</w:t>
      </w:r>
      <w:bookmarkEnd w:id="46"/>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Customization emerged as a key competitive advantage because corporate travel needs vary widely across industries, countries, and corporate cultures.</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1978"/>
      <w:r w:rsidRPr="00F528E5">
        <w:rPr>
          <w:rFonts w:ascii="Times New Roman" w:eastAsia="Times New Roman" w:hAnsi="Times New Roman" w:cs="Times New Roman"/>
          <w:b/>
          <w:bCs/>
          <w:sz w:val="27"/>
          <w:szCs w:val="27"/>
          <w:lang w:bidi="hi-IN"/>
        </w:rPr>
        <w:t>6.3.1 Why Corporate Clients Demand Customization</w:t>
      </w:r>
      <w:bookmarkEnd w:id="47"/>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Generic packages no longer satisfy corporate buyers. They expect personalized solutions because:</w:t>
      </w:r>
    </w:p>
    <w:p w:rsidR="00F528E5" w:rsidRPr="00F528E5" w:rsidRDefault="00F528E5" w:rsidP="00F528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industries have unique travel patterns</w:t>
      </w:r>
    </w:p>
    <w:p w:rsidR="00F528E5" w:rsidRPr="00F528E5" w:rsidRDefault="00F528E5" w:rsidP="00F528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organizational cultures differ</w:t>
      </w:r>
    </w:p>
    <w:p w:rsidR="00F528E5" w:rsidRPr="00F528E5" w:rsidRDefault="00F528E5" w:rsidP="00F528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sustainability goals vary</w:t>
      </w:r>
    </w:p>
    <w:p w:rsidR="00F528E5" w:rsidRPr="00F528E5" w:rsidRDefault="00F528E5" w:rsidP="00F528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wellness expectations depend on traveller demographics</w:t>
      </w:r>
    </w:p>
    <w:p w:rsidR="00F528E5" w:rsidRPr="00F528E5" w:rsidRDefault="00F528E5" w:rsidP="00F528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meeting formats differ (hybrid, in-person, virtual)</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Customization demonstrates commitment and improves perceived value.</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1979"/>
      <w:r w:rsidRPr="00F528E5">
        <w:rPr>
          <w:rFonts w:ascii="Times New Roman" w:eastAsia="Times New Roman" w:hAnsi="Times New Roman" w:cs="Times New Roman"/>
          <w:b/>
          <w:bCs/>
          <w:sz w:val="27"/>
          <w:szCs w:val="27"/>
          <w:lang w:bidi="hi-IN"/>
        </w:rPr>
        <w:lastRenderedPageBreak/>
        <w:t>6.3.2 Operational Challenges of Customization</w:t>
      </w:r>
      <w:bookmarkEnd w:id="48"/>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While customization strengthens corporate relationships, it creates operational challenges for tourism providers such as:</w:t>
      </w:r>
    </w:p>
    <w:p w:rsidR="00F528E5" w:rsidRPr="00F528E5" w:rsidRDefault="00F528E5" w:rsidP="00F528E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coordination between departments</w:t>
      </w:r>
    </w:p>
    <w:p w:rsidR="00F528E5" w:rsidRPr="00F528E5" w:rsidRDefault="00F528E5" w:rsidP="00F528E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pressure on staff workloads</w:t>
      </w:r>
    </w:p>
    <w:p w:rsidR="00F528E5" w:rsidRPr="00F528E5" w:rsidRDefault="00F528E5" w:rsidP="00F528E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increased cost of flexibility</w:t>
      </w:r>
    </w:p>
    <w:p w:rsidR="00F528E5" w:rsidRPr="00F528E5" w:rsidRDefault="00F528E5" w:rsidP="00F528E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higher risk of miscommunication</w:t>
      </w:r>
    </w:p>
    <w:p w:rsidR="00F528E5" w:rsidRPr="00F528E5"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To manage these challenges, organizations should use modular package structures, documented customization processes, and clear internal communication procedures.</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4891980"/>
      <w:r w:rsidRPr="00F528E5">
        <w:rPr>
          <w:rFonts w:ascii="Times New Roman" w:eastAsia="Times New Roman" w:hAnsi="Times New Roman" w:cs="Times New Roman"/>
          <w:b/>
          <w:bCs/>
          <w:sz w:val="36"/>
          <w:szCs w:val="36"/>
          <w:lang w:bidi="hi-IN"/>
        </w:rPr>
        <w:t>6.4 CRM Systems Must Shift from Data Storage to Strategic Insight</w:t>
      </w:r>
      <w:bookmarkEnd w:id="49"/>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Findings showed that CRM systems are essential in strengthening B2B tourism relationships but are often poorly utilized.</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1981"/>
      <w:r w:rsidRPr="00F528E5">
        <w:rPr>
          <w:rFonts w:ascii="Times New Roman" w:eastAsia="Times New Roman" w:hAnsi="Times New Roman" w:cs="Times New Roman"/>
          <w:b/>
          <w:bCs/>
          <w:sz w:val="27"/>
          <w:szCs w:val="27"/>
          <w:lang w:bidi="hi-IN"/>
        </w:rPr>
        <w:t>6.4.1 CRM as a Strategic Tool</w:t>
      </w:r>
      <w:bookmarkEnd w:id="50"/>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When used effectively, CRM provides:</w:t>
      </w:r>
    </w:p>
    <w:p w:rsidR="00F528E5" w:rsidRPr="00F528E5" w:rsidRDefault="00F528E5" w:rsidP="00F528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detailed client histories</w:t>
      </w:r>
    </w:p>
    <w:p w:rsidR="00F528E5" w:rsidRPr="00F528E5" w:rsidRDefault="00F528E5" w:rsidP="00F528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accurate forecasting</w:t>
      </w:r>
    </w:p>
    <w:p w:rsidR="00F528E5" w:rsidRPr="00F528E5" w:rsidRDefault="00F528E5" w:rsidP="00F528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segmentation of high-value corporate accounts</w:t>
      </w:r>
    </w:p>
    <w:p w:rsidR="00F528E5" w:rsidRPr="00F528E5" w:rsidRDefault="00F528E5" w:rsidP="00F528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personalized communication templates</w:t>
      </w:r>
    </w:p>
    <w:p w:rsidR="00F528E5" w:rsidRPr="00F528E5" w:rsidRDefault="00F528E5" w:rsidP="00F528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opportunities for upselling and cross-selling</w:t>
      </w:r>
    </w:p>
    <w:p w:rsidR="00F528E5" w:rsidRPr="00F528E5" w:rsidRDefault="00F528E5" w:rsidP="00F528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centralized visibility for all departments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This allows sales teams to offer personalized experiences that build deeper trust.</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1982"/>
      <w:r w:rsidRPr="00F528E5">
        <w:rPr>
          <w:rFonts w:ascii="Times New Roman" w:eastAsia="Times New Roman" w:hAnsi="Times New Roman" w:cs="Times New Roman"/>
          <w:b/>
          <w:bCs/>
          <w:sz w:val="27"/>
          <w:szCs w:val="27"/>
          <w:lang w:bidi="hi-IN"/>
        </w:rPr>
        <w:t>6.4.2 Barriers to CRM Adoption</w:t>
      </w:r>
      <w:bookmarkEnd w:id="51"/>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Despite CRM’s importance, adoption failures are common due to:</w:t>
      </w:r>
    </w:p>
    <w:p w:rsidR="00F528E5" w:rsidRPr="00F528E5" w:rsidRDefault="00F528E5" w:rsidP="00F528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lack of training</w:t>
      </w:r>
    </w:p>
    <w:p w:rsidR="00F528E5" w:rsidRPr="00F528E5" w:rsidRDefault="00F528E5" w:rsidP="00F528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inconsistent data entry</w:t>
      </w:r>
    </w:p>
    <w:p w:rsidR="00F528E5" w:rsidRPr="00F528E5" w:rsidRDefault="00F528E5" w:rsidP="00F528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resistance from staff</w:t>
      </w:r>
    </w:p>
    <w:p w:rsidR="00F528E5" w:rsidRPr="00F528E5" w:rsidRDefault="00F528E5" w:rsidP="00F528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misaligned KPIs</w:t>
      </w:r>
    </w:p>
    <w:p w:rsidR="00F528E5" w:rsidRPr="00F528E5" w:rsidRDefault="00F528E5" w:rsidP="00F528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absence of leadership enforcement</w:t>
      </w:r>
    </w:p>
    <w:p w:rsidR="00F528E5" w:rsidRPr="00F528E5"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For CRM to generate value, tourism providers must treat it as the foundation of customer strategy, not as optional administration.</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4891983"/>
      <w:r w:rsidRPr="00F528E5">
        <w:rPr>
          <w:rFonts w:ascii="Times New Roman" w:eastAsia="Times New Roman" w:hAnsi="Times New Roman" w:cs="Times New Roman"/>
          <w:b/>
          <w:bCs/>
          <w:sz w:val="36"/>
          <w:szCs w:val="36"/>
          <w:lang w:bidi="hi-IN"/>
        </w:rPr>
        <w:lastRenderedPageBreak/>
        <w:t>6.5 Corporate Loyalty Programs as Strategic Retention Tools</w:t>
      </w:r>
      <w:bookmarkEnd w:id="52"/>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Corporate loyalty programs influence long-term retention, but their effectiveness depends on whether they create organizational—not individual—value.</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4891984"/>
      <w:r w:rsidRPr="00F528E5">
        <w:rPr>
          <w:rFonts w:ascii="Times New Roman" w:eastAsia="Times New Roman" w:hAnsi="Times New Roman" w:cs="Times New Roman"/>
          <w:b/>
          <w:bCs/>
          <w:sz w:val="27"/>
          <w:szCs w:val="27"/>
          <w:lang w:bidi="hi-IN"/>
        </w:rPr>
        <w:t>6.5.1 Features of Effective Corporate Loyalty Programs</w:t>
      </w:r>
      <w:bookmarkEnd w:id="53"/>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Corporate buyers respond positively to programs that offer:</w:t>
      </w:r>
    </w:p>
    <w:p w:rsidR="00F528E5" w:rsidRPr="00F528E5" w:rsidRDefault="00F528E5" w:rsidP="00F528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transparent discounts</w:t>
      </w:r>
    </w:p>
    <w:p w:rsidR="00F528E5" w:rsidRPr="00F528E5" w:rsidRDefault="00F528E5" w:rsidP="00F528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meeting credits</w:t>
      </w:r>
    </w:p>
    <w:p w:rsidR="00F528E5" w:rsidRPr="00F528E5" w:rsidRDefault="00F528E5" w:rsidP="00F528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reporting dashboards</w:t>
      </w:r>
    </w:p>
    <w:p w:rsidR="00F528E5" w:rsidRPr="00F528E5" w:rsidRDefault="00F528E5" w:rsidP="00F528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flexible cancellation</w:t>
      </w:r>
    </w:p>
    <w:p w:rsidR="00F528E5" w:rsidRPr="00F528E5" w:rsidRDefault="00F528E5" w:rsidP="00F528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sustainability incentives</w:t>
      </w:r>
    </w:p>
    <w:p w:rsidR="00F528E5" w:rsidRPr="00F528E5" w:rsidRDefault="00F528E5" w:rsidP="00F528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centralized billing</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These features support procurement responsibilities and employee wellbeing.</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4891985"/>
      <w:r w:rsidRPr="00F528E5">
        <w:rPr>
          <w:rFonts w:ascii="Times New Roman" w:eastAsia="Times New Roman" w:hAnsi="Times New Roman" w:cs="Times New Roman"/>
          <w:b/>
          <w:bCs/>
          <w:sz w:val="27"/>
          <w:szCs w:val="27"/>
          <w:lang w:bidi="hi-IN"/>
        </w:rPr>
        <w:t>6.5.2 The Pitfall of Traveller-Focused Loyalty</w:t>
      </w:r>
      <w:bookmarkEnd w:id="54"/>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Individual traveller points may be appealing to employees, but procurement departments rarely consider them relevant. In some cases, they even create compliance challenges because travellers circumvent policy to earn personal benefits.</w:t>
      </w:r>
    </w:p>
    <w:p w:rsidR="00F528E5" w:rsidRPr="00F528E5"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Hence, corporate loyalty programs must align with company-level goals.</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4891986"/>
      <w:r w:rsidRPr="00F528E5">
        <w:rPr>
          <w:rFonts w:ascii="Times New Roman" w:eastAsia="Times New Roman" w:hAnsi="Times New Roman" w:cs="Times New Roman"/>
          <w:b/>
          <w:bCs/>
          <w:sz w:val="36"/>
          <w:szCs w:val="36"/>
          <w:lang w:bidi="hi-IN"/>
        </w:rPr>
        <w:t>6.6 Digital Transformation Is Redefining Corporate Expectations</w:t>
      </w:r>
      <w:bookmarkEnd w:id="55"/>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Digital innovation is one of the most disruptive forces in corporate travel. Findings confirm that corporate buyers evaluate suppliers based on their digital maturity.</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6" w:name="_Toc214891987"/>
      <w:r w:rsidRPr="00F528E5">
        <w:rPr>
          <w:rFonts w:ascii="Times New Roman" w:eastAsia="Times New Roman" w:hAnsi="Times New Roman" w:cs="Times New Roman"/>
          <w:b/>
          <w:bCs/>
          <w:sz w:val="27"/>
          <w:szCs w:val="27"/>
          <w:lang w:bidi="hi-IN"/>
        </w:rPr>
        <w:t>6.6.1 Digital Maturity Signals Professionalism</w:t>
      </w:r>
      <w:bookmarkEnd w:id="56"/>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Digital tools—mobile check-in, automated invoicing, mobile keys, reporting dashboards, AI-generated proposals—improve efficiency and reduce travel-related friction.</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A supplier with weak digital infrastructure is often perceived as unreliable or outdated.</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7" w:name="_Toc214891988"/>
      <w:r w:rsidRPr="00F528E5">
        <w:rPr>
          <w:rFonts w:ascii="Times New Roman" w:eastAsia="Times New Roman" w:hAnsi="Times New Roman" w:cs="Times New Roman"/>
          <w:b/>
          <w:bCs/>
          <w:sz w:val="27"/>
          <w:szCs w:val="27"/>
          <w:lang w:bidi="hi-IN"/>
        </w:rPr>
        <w:t>6.6.2 Digital Tools Enhance Relationship-Building</w:t>
      </w:r>
      <w:bookmarkEnd w:id="57"/>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Digitalization supports relationship-building through:</w:t>
      </w:r>
    </w:p>
    <w:p w:rsidR="00F528E5" w:rsidRPr="00F528E5" w:rsidRDefault="00F528E5" w:rsidP="00F528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lastRenderedPageBreak/>
        <w:t>automated communication</w:t>
      </w:r>
    </w:p>
    <w:p w:rsidR="00F528E5" w:rsidRPr="00F528E5" w:rsidRDefault="00F528E5" w:rsidP="00F528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faster response cycles</w:t>
      </w:r>
    </w:p>
    <w:p w:rsidR="00F528E5" w:rsidRPr="00F528E5" w:rsidRDefault="00F528E5" w:rsidP="00F528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instant reporting</w:t>
      </w:r>
    </w:p>
    <w:p w:rsidR="00F528E5" w:rsidRPr="00F528E5" w:rsidRDefault="00F528E5" w:rsidP="00F528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reduction of administrative errors</w:t>
      </w:r>
    </w:p>
    <w:p w:rsidR="00F528E5" w:rsidRPr="00F528E5"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Consequently, the salesperson can focus on strategic engagement rather than transactional tasks.</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4891989"/>
      <w:r w:rsidRPr="00F528E5">
        <w:rPr>
          <w:rFonts w:ascii="Times New Roman" w:eastAsia="Times New Roman" w:hAnsi="Times New Roman" w:cs="Times New Roman"/>
          <w:b/>
          <w:bCs/>
          <w:sz w:val="36"/>
          <w:szCs w:val="36"/>
          <w:lang w:bidi="hi-IN"/>
        </w:rPr>
        <w:t>6.7 The Shift to Purposeful Travel Post-Pandemic</w:t>
      </w:r>
      <w:bookmarkEnd w:id="58"/>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 pandemic permanently changed corporate travel behaviour by shifting priorities toward safety, wellbeing, and meaningful travel.</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14891990"/>
      <w:r w:rsidRPr="00F528E5">
        <w:rPr>
          <w:rFonts w:ascii="Times New Roman" w:eastAsia="Times New Roman" w:hAnsi="Times New Roman" w:cs="Times New Roman"/>
          <w:b/>
          <w:bCs/>
          <w:sz w:val="27"/>
          <w:szCs w:val="27"/>
          <w:lang w:bidi="hi-IN"/>
        </w:rPr>
        <w:t>6.7.1 Wellbeing as a Corporate Priority</w:t>
      </w:r>
      <w:bookmarkEnd w:id="59"/>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Corporate travellers now expect:</w:t>
      </w:r>
    </w:p>
    <w:p w:rsidR="00F528E5" w:rsidRPr="00F528E5" w:rsidRDefault="00F528E5" w:rsidP="00F528E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comfortable workspaces</w:t>
      </w:r>
    </w:p>
    <w:p w:rsidR="00F528E5" w:rsidRPr="00F528E5" w:rsidRDefault="00F528E5" w:rsidP="00F528E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healthy food options</w:t>
      </w:r>
    </w:p>
    <w:p w:rsidR="00F528E5" w:rsidRPr="00F528E5" w:rsidRDefault="00F528E5" w:rsidP="00F528E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fitness and wellness facilities</w:t>
      </w:r>
    </w:p>
    <w:p w:rsidR="00F528E5" w:rsidRPr="00F528E5" w:rsidRDefault="00F528E5" w:rsidP="00F528E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stress reduction initiatives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Companies increasingly choose suppliers who support traveller health and mental wellbeing.</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0" w:name="_Toc214891991"/>
      <w:r w:rsidRPr="00F528E5">
        <w:rPr>
          <w:rFonts w:ascii="Times New Roman" w:eastAsia="Times New Roman" w:hAnsi="Times New Roman" w:cs="Times New Roman"/>
          <w:b/>
          <w:bCs/>
          <w:sz w:val="27"/>
          <w:szCs w:val="27"/>
          <w:lang w:bidi="hi-IN"/>
        </w:rPr>
        <w:t>6.7.2 Hybrid Meetings and Reduced Travel Volume</w:t>
      </w:r>
      <w:bookmarkEnd w:id="60"/>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 rise of hybrid working means companies combine virtual and in-person meetings based on strategic value. This results in:</w:t>
      </w:r>
    </w:p>
    <w:p w:rsidR="00F528E5" w:rsidRPr="00F528E5" w:rsidRDefault="00F528E5" w:rsidP="00F528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fewer total trips</w:t>
      </w:r>
    </w:p>
    <w:p w:rsidR="00F528E5" w:rsidRPr="00F528E5" w:rsidRDefault="00F528E5" w:rsidP="00F528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higher-value and more intentional travel</w:t>
      </w:r>
    </w:p>
    <w:p w:rsidR="00F528E5" w:rsidRPr="00F528E5" w:rsidRDefault="00F528E5" w:rsidP="00F528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demand for hybrid meeting technology</w:t>
      </w:r>
    </w:p>
    <w:p w:rsidR="00F528E5" w:rsidRPr="00F528E5"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Tourism suppliers must adapt their MICE (Meetings, Incentives, Conferences, Exhibitions) services accordingly.</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14891992"/>
      <w:r w:rsidRPr="00F528E5">
        <w:rPr>
          <w:rFonts w:ascii="Times New Roman" w:eastAsia="Times New Roman" w:hAnsi="Times New Roman" w:cs="Times New Roman"/>
          <w:b/>
          <w:bCs/>
          <w:sz w:val="36"/>
          <w:szCs w:val="36"/>
          <w:lang w:bidi="hi-IN"/>
        </w:rPr>
        <w:t>6.8 Sustainability and ESG Expectations Shape Procurement Decisions</w:t>
      </w:r>
      <w:bookmarkEnd w:id="61"/>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Sustainability has become a mandatory requirement in corporate tourism procurement.</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2" w:name="_Toc214891993"/>
      <w:r w:rsidRPr="00F528E5">
        <w:rPr>
          <w:rFonts w:ascii="Times New Roman" w:eastAsia="Times New Roman" w:hAnsi="Times New Roman" w:cs="Times New Roman"/>
          <w:b/>
          <w:bCs/>
          <w:sz w:val="27"/>
          <w:szCs w:val="27"/>
          <w:lang w:bidi="hi-IN"/>
        </w:rPr>
        <w:t>6.8.1 Corporate Demand for ESG Transparency</w:t>
      </w:r>
      <w:bookmarkEnd w:id="62"/>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Corporate buyers expect tourism suppliers to provide:</w:t>
      </w:r>
    </w:p>
    <w:p w:rsidR="00F528E5" w:rsidRPr="00F528E5" w:rsidRDefault="00F528E5" w:rsidP="00F528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lastRenderedPageBreak/>
        <w:t>environmental certificates</w:t>
      </w:r>
    </w:p>
    <w:p w:rsidR="00F528E5" w:rsidRPr="00F528E5" w:rsidRDefault="00F528E5" w:rsidP="00F528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carbon tracking and reporting</w:t>
      </w:r>
    </w:p>
    <w:p w:rsidR="00F528E5" w:rsidRPr="00F528E5" w:rsidRDefault="00F528E5" w:rsidP="00F528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waste reduction practices</w:t>
      </w:r>
    </w:p>
    <w:p w:rsidR="00F528E5" w:rsidRPr="00F528E5" w:rsidRDefault="00F528E5" w:rsidP="00F528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ethical sourcing documentation</w:t>
      </w:r>
    </w:p>
    <w:p w:rsidR="00F528E5" w:rsidRPr="00F528E5" w:rsidRDefault="00F528E5" w:rsidP="00F528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measurable sustainability impact</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These expectations reflect organizational ESG commitments and stakeholder scrutiny.</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3" w:name="_Toc214891994"/>
      <w:r w:rsidRPr="00F528E5">
        <w:rPr>
          <w:rFonts w:ascii="Times New Roman" w:eastAsia="Times New Roman" w:hAnsi="Times New Roman" w:cs="Times New Roman"/>
          <w:b/>
          <w:bCs/>
          <w:sz w:val="27"/>
          <w:szCs w:val="27"/>
          <w:lang w:bidi="hi-IN"/>
        </w:rPr>
        <w:t>6.8.2 The Danger of Greenwashing</w:t>
      </w:r>
      <w:bookmarkEnd w:id="63"/>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Corporate buyers actively investigate sustainability claims to avoid reputational risk. Suppliers must therefore provide clear, transparent, evidence-based sustainability information.</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4" w:name="_Toc214891995"/>
      <w:r w:rsidRPr="00F528E5">
        <w:rPr>
          <w:rFonts w:ascii="Times New Roman" w:eastAsia="Times New Roman" w:hAnsi="Times New Roman" w:cs="Times New Roman"/>
          <w:b/>
          <w:bCs/>
          <w:sz w:val="27"/>
          <w:szCs w:val="27"/>
          <w:lang w:bidi="hi-IN"/>
        </w:rPr>
        <w:t>6.8.3 Sustainability Improves Competitive Positioning</w:t>
      </w:r>
      <w:bookmarkEnd w:id="64"/>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Suppliers who genuinely invest in sustainability gain competitive advantages such as:</w:t>
      </w:r>
    </w:p>
    <w:p w:rsidR="00F528E5" w:rsidRPr="00F528E5" w:rsidRDefault="00F528E5" w:rsidP="00F528E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higher tender success rates</w:t>
      </w:r>
    </w:p>
    <w:p w:rsidR="00F528E5" w:rsidRPr="00F528E5" w:rsidRDefault="00F528E5" w:rsidP="00F528E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long-term corporate loyalty</w:t>
      </w:r>
    </w:p>
    <w:p w:rsidR="00F528E5" w:rsidRPr="00F528E5" w:rsidRDefault="00F528E5" w:rsidP="00F528E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improved brand reputation</w:t>
      </w:r>
    </w:p>
    <w:p w:rsidR="00F528E5" w:rsidRPr="00F528E5" w:rsidRDefault="00F528E5" w:rsidP="00F528E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compliance with global regulations</w:t>
      </w:r>
    </w:p>
    <w:p w:rsidR="002D7352"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Sustainability is no longer a marketing choice; it is a contractual requirement.</w:t>
      </w:r>
    </w:p>
    <w:p w:rsidR="00F528E5" w:rsidRPr="002D7352" w:rsidRDefault="00F528E5" w:rsidP="002D7352">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36"/>
          <w:szCs w:val="36"/>
          <w:lang w:bidi="hi-IN"/>
        </w:rPr>
        <w:t>6.9 The Evolving Role of the B2B Tourism Sales Force</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 role of sales teams has expanded significantly from selling rooms or flights to offering strategic travel solutions.</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5" w:name="_Toc214891996"/>
      <w:r w:rsidRPr="00F528E5">
        <w:rPr>
          <w:rFonts w:ascii="Times New Roman" w:eastAsia="Times New Roman" w:hAnsi="Times New Roman" w:cs="Times New Roman"/>
          <w:b/>
          <w:bCs/>
          <w:sz w:val="27"/>
          <w:szCs w:val="27"/>
          <w:lang w:bidi="hi-IN"/>
        </w:rPr>
        <w:t>6.9.1 The Salesperson as an Advisor</w:t>
      </w:r>
      <w:bookmarkEnd w:id="65"/>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Modern salespeople must:</w:t>
      </w:r>
    </w:p>
    <w:p w:rsidR="00F528E5" w:rsidRPr="00F528E5" w:rsidRDefault="00F528E5" w:rsidP="00F528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understand global travel trends</w:t>
      </w:r>
    </w:p>
    <w:p w:rsidR="00F528E5" w:rsidRPr="00F528E5" w:rsidRDefault="00F528E5" w:rsidP="00F528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offer consultancy and insights</w:t>
      </w:r>
    </w:p>
    <w:p w:rsidR="00F528E5" w:rsidRPr="00F528E5" w:rsidRDefault="00F528E5" w:rsidP="00F528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identify cost-saving opportunities</w:t>
      </w:r>
    </w:p>
    <w:p w:rsidR="00F528E5" w:rsidRPr="00F528E5" w:rsidRDefault="00F528E5" w:rsidP="00F528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recommend policy improvements</w:t>
      </w:r>
    </w:p>
    <w:p w:rsidR="00F528E5" w:rsidRPr="00F528E5" w:rsidRDefault="00F528E5" w:rsidP="00F528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participate in quarterly reviews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This transforms the salesperson into a trusted advisor who helps the client achieve business objectives.</w:t>
      </w:r>
    </w:p>
    <w:p w:rsidR="00F528E5" w:rsidRPr="00F528E5" w:rsidRDefault="00F528E5" w:rsidP="00F528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6" w:name="_Toc214891997"/>
      <w:r w:rsidRPr="00F528E5">
        <w:rPr>
          <w:rFonts w:ascii="Times New Roman" w:eastAsia="Times New Roman" w:hAnsi="Times New Roman" w:cs="Times New Roman"/>
          <w:b/>
          <w:bCs/>
          <w:sz w:val="27"/>
          <w:szCs w:val="27"/>
          <w:lang w:bidi="hi-IN"/>
        </w:rPr>
        <w:t>6.9.2 Cross-Functional Collaboration Strengthens Corporate Support</w:t>
      </w:r>
      <w:bookmarkEnd w:id="66"/>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Effective corporate service requires collaboration between:</w:t>
      </w:r>
    </w:p>
    <w:p w:rsidR="00F528E5" w:rsidRPr="00F528E5" w:rsidRDefault="00F528E5" w:rsidP="00F528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lastRenderedPageBreak/>
        <w:t>sales</w:t>
      </w:r>
    </w:p>
    <w:p w:rsidR="00F528E5" w:rsidRPr="00F528E5" w:rsidRDefault="00F528E5" w:rsidP="00F528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operations</w:t>
      </w:r>
    </w:p>
    <w:p w:rsidR="00F528E5" w:rsidRPr="00F528E5" w:rsidRDefault="00F528E5" w:rsidP="00F528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events teams</w:t>
      </w:r>
    </w:p>
    <w:p w:rsidR="00F528E5" w:rsidRPr="00F528E5" w:rsidRDefault="00F528E5" w:rsidP="00F528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finance</w:t>
      </w:r>
    </w:p>
    <w:p w:rsidR="00F528E5" w:rsidRPr="00F528E5" w:rsidRDefault="00F528E5" w:rsidP="00F528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sustainability departments</w:t>
      </w:r>
    </w:p>
    <w:p w:rsidR="00F528E5" w:rsidRPr="00F528E5" w:rsidRDefault="00F528E5" w:rsidP="00F528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reservations</w:t>
      </w:r>
    </w:p>
    <w:p w:rsidR="00F528E5" w:rsidRPr="00F528E5" w:rsidRDefault="00F528E5" w:rsidP="00F528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revenue management</w:t>
      </w:r>
    </w:p>
    <w:p w:rsidR="00F528E5" w:rsidRPr="00F528E5" w:rsidRDefault="00F528E5" w:rsidP="00CF04E9">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 sales force must act as a bridge between client needs and internal capabilities.</w:t>
      </w:r>
    </w:p>
    <w:p w:rsidR="00F528E5" w:rsidRPr="00F528E5" w:rsidRDefault="00F528E5" w:rsidP="00F528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7" w:name="_Toc214891998"/>
      <w:r w:rsidRPr="00F528E5">
        <w:rPr>
          <w:rFonts w:ascii="Times New Roman" w:eastAsia="Times New Roman" w:hAnsi="Times New Roman" w:cs="Times New Roman"/>
          <w:b/>
          <w:bCs/>
          <w:sz w:val="36"/>
          <w:szCs w:val="36"/>
          <w:lang w:bidi="hi-IN"/>
        </w:rPr>
        <w:t>6.10 Integration of Findings into a Strategic Sales Framework</w:t>
      </w:r>
      <w:bookmarkEnd w:id="67"/>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The discussion highlights that successful B2B tourism sales require integrating multiple strategies:</w:t>
      </w:r>
    </w:p>
    <w:p w:rsidR="00F528E5" w:rsidRPr="00F528E5" w:rsidRDefault="00F528E5" w:rsidP="00F528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Relationship-building</w:t>
      </w:r>
      <w:r w:rsidRPr="00F528E5">
        <w:rPr>
          <w:rFonts w:ascii="Times New Roman" w:eastAsia="Times New Roman" w:hAnsi="Times New Roman" w:cs="Times New Roman"/>
          <w:sz w:val="24"/>
          <w:szCs w:val="24"/>
          <w:lang w:bidi="hi-IN"/>
        </w:rPr>
        <w:t xml:space="preserve"> to provide stability and trust.</w:t>
      </w:r>
    </w:p>
    <w:p w:rsidR="00F528E5" w:rsidRPr="00F528E5" w:rsidRDefault="00F528E5" w:rsidP="00F528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Customization</w:t>
      </w:r>
      <w:r w:rsidRPr="00F528E5">
        <w:rPr>
          <w:rFonts w:ascii="Times New Roman" w:eastAsia="Times New Roman" w:hAnsi="Times New Roman" w:cs="Times New Roman"/>
          <w:sz w:val="24"/>
          <w:szCs w:val="24"/>
          <w:lang w:bidi="hi-IN"/>
        </w:rPr>
        <w:t xml:space="preserve"> to demonstrate understanding of organizational identity.</w:t>
      </w:r>
    </w:p>
    <w:p w:rsidR="00F528E5" w:rsidRPr="00F528E5" w:rsidRDefault="00F528E5" w:rsidP="00F528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CRM systems</w:t>
      </w:r>
      <w:r w:rsidRPr="00F528E5">
        <w:rPr>
          <w:rFonts w:ascii="Times New Roman" w:eastAsia="Times New Roman" w:hAnsi="Times New Roman" w:cs="Times New Roman"/>
          <w:sz w:val="24"/>
          <w:szCs w:val="24"/>
          <w:lang w:bidi="hi-IN"/>
        </w:rPr>
        <w:t xml:space="preserve"> to centralize client knowledge and personalize communication.</w:t>
      </w:r>
    </w:p>
    <w:p w:rsidR="00F528E5" w:rsidRPr="00F528E5" w:rsidRDefault="00F528E5" w:rsidP="00F528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Digital tools</w:t>
      </w:r>
      <w:r w:rsidRPr="00F528E5">
        <w:rPr>
          <w:rFonts w:ascii="Times New Roman" w:eastAsia="Times New Roman" w:hAnsi="Times New Roman" w:cs="Times New Roman"/>
          <w:sz w:val="24"/>
          <w:szCs w:val="24"/>
          <w:lang w:bidi="hi-IN"/>
        </w:rPr>
        <w:t xml:space="preserve"> to deliver convenience and operational excellence.</w:t>
      </w:r>
    </w:p>
    <w:p w:rsidR="00F528E5" w:rsidRPr="00F528E5" w:rsidRDefault="00F528E5" w:rsidP="00F528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Loyalty programs</w:t>
      </w:r>
      <w:r w:rsidRPr="00F528E5">
        <w:rPr>
          <w:rFonts w:ascii="Times New Roman" w:eastAsia="Times New Roman" w:hAnsi="Times New Roman" w:cs="Times New Roman"/>
          <w:sz w:val="24"/>
          <w:szCs w:val="24"/>
          <w:lang w:bidi="hi-IN"/>
        </w:rPr>
        <w:t xml:space="preserve"> to reward corporate-level value.</w:t>
      </w:r>
    </w:p>
    <w:p w:rsidR="00F528E5" w:rsidRPr="00F528E5" w:rsidRDefault="00F528E5" w:rsidP="00F528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Sustainability and ESG</w:t>
      </w:r>
      <w:r w:rsidRPr="00F528E5">
        <w:rPr>
          <w:rFonts w:ascii="Times New Roman" w:eastAsia="Times New Roman" w:hAnsi="Times New Roman" w:cs="Times New Roman"/>
          <w:sz w:val="24"/>
          <w:szCs w:val="24"/>
          <w:lang w:bidi="hi-IN"/>
        </w:rPr>
        <w:t xml:space="preserve"> to meet procurement standards.</w:t>
      </w:r>
    </w:p>
    <w:p w:rsidR="00F528E5" w:rsidRPr="00F528E5" w:rsidRDefault="00F528E5" w:rsidP="00F528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Consultative sales skills</w:t>
      </w:r>
      <w:r w:rsidRPr="00F528E5">
        <w:rPr>
          <w:rFonts w:ascii="Times New Roman" w:eastAsia="Times New Roman" w:hAnsi="Times New Roman" w:cs="Times New Roman"/>
          <w:sz w:val="24"/>
          <w:szCs w:val="24"/>
          <w:lang w:bidi="hi-IN"/>
        </w:rPr>
        <w:t xml:space="preserve"> to align offerings with organizational goals.</w:t>
      </w:r>
    </w:p>
    <w:p w:rsidR="00F528E5" w:rsidRPr="00F528E5" w:rsidRDefault="00F528E5" w:rsidP="00F528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Wellbeing and hybrid readiness</w:t>
      </w:r>
      <w:r w:rsidRPr="00F528E5">
        <w:rPr>
          <w:rFonts w:ascii="Times New Roman" w:eastAsia="Times New Roman" w:hAnsi="Times New Roman" w:cs="Times New Roman"/>
          <w:sz w:val="24"/>
          <w:szCs w:val="24"/>
          <w:lang w:bidi="hi-IN"/>
        </w:rPr>
        <w:t xml:space="preserve"> to meet modern traveller expectations.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Together, these strategies create a comprehensive framework for strengthening long-term corporate relationships.</w:t>
      </w:r>
    </w:p>
    <w:p w:rsidR="00F528E5" w:rsidRPr="00F528E5" w:rsidRDefault="00F528E5" w:rsidP="00F528E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F528E5" w:rsidRPr="00F528E5" w:rsidRDefault="00F528E5" w:rsidP="00F528E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14891999"/>
      <w:r w:rsidRPr="00F528E5">
        <w:rPr>
          <w:rFonts w:ascii="Times New Roman" w:eastAsia="Times New Roman" w:hAnsi="Times New Roman" w:cs="Times New Roman"/>
          <w:b/>
          <w:bCs/>
          <w:kern w:val="36"/>
          <w:sz w:val="48"/>
          <w:szCs w:val="48"/>
          <w:lang w:bidi="hi-IN"/>
        </w:rPr>
        <w:t>7. Conclusion</w:t>
      </w:r>
      <w:bookmarkEnd w:id="68"/>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This assignment explored the strategic approaches tourism providers can adopt to build, maintain, and strengthen long-term relationships with corporate clients within the B2B tourism market. Corporate travel represents a highly valuable and stable revenue stream, but it is also one of the most complex segments of tourism because it involves structured procurement processes, multi-stakeholder decision-making, formal contracts, and heightened expectations around reliability, safety, and sustainability. Through an extensive literature review, a structured methodology, and a multi-dimensional discussion of findings, this study highlights the essential elements that underpin successful B2B tourism sales strategies.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Customization</w:t>
      </w:r>
      <w:r w:rsidRPr="00F528E5">
        <w:rPr>
          <w:rFonts w:ascii="Times New Roman" w:eastAsia="Times New Roman" w:hAnsi="Times New Roman" w:cs="Times New Roman"/>
          <w:sz w:val="24"/>
          <w:szCs w:val="24"/>
          <w:lang w:bidi="hi-IN"/>
        </w:rPr>
        <w:t xml:space="preserve"> also emerges as a powerful strategy for strengthening corporate relationships. Corporate clients value suppliers who take the time to understand their industry, culture, objectives, and constraints, and who can create tailored travel solutions that reflect these needs. </w:t>
      </w:r>
      <w:r w:rsidRPr="00F528E5">
        <w:rPr>
          <w:rFonts w:ascii="Times New Roman" w:eastAsia="Times New Roman" w:hAnsi="Times New Roman" w:cs="Times New Roman"/>
          <w:sz w:val="24"/>
          <w:szCs w:val="24"/>
          <w:lang w:bidi="hi-IN"/>
        </w:rPr>
        <w:lastRenderedPageBreak/>
        <w:t>Personalized meeting packages, sustainability-focused travel options, flexible billing structures, and wellness-oriented services all enhance client satisfaction and demonstrate genuine partnership. While customization can increase operational complexity, the long-term benefits in terms of loyalty and competitive differentiation justify the investment.</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The study also highlights that </w:t>
      </w:r>
      <w:r w:rsidRPr="00F528E5">
        <w:rPr>
          <w:rFonts w:ascii="Times New Roman" w:eastAsia="Times New Roman" w:hAnsi="Times New Roman" w:cs="Times New Roman"/>
          <w:b/>
          <w:bCs/>
          <w:sz w:val="24"/>
          <w:szCs w:val="24"/>
          <w:lang w:bidi="hi-IN"/>
        </w:rPr>
        <w:t>CRM systems are indispensable</w:t>
      </w:r>
      <w:r w:rsidRPr="00F528E5">
        <w:rPr>
          <w:rFonts w:ascii="Times New Roman" w:eastAsia="Times New Roman" w:hAnsi="Times New Roman" w:cs="Times New Roman"/>
          <w:sz w:val="24"/>
          <w:szCs w:val="24"/>
          <w:lang w:bidi="hi-IN"/>
        </w:rPr>
        <w:t xml:space="preserve"> for managing corporate accounts effectively. CRM technology transforms scattered information into actionable insights, enabling sales teams to track communication, forecast demand, identify trends, and personalize their approach. However, CRM systems can only add strategic value if staff use them consistently and accurately. Tourism providers must therefore integrate CRM into their organizational culture through training, leadership reinforcement, and clear performance expectations.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b/>
          <w:bCs/>
          <w:sz w:val="24"/>
          <w:szCs w:val="24"/>
          <w:lang w:bidi="hi-IN"/>
        </w:rPr>
        <w:t>Digital transformation</w:t>
      </w:r>
      <w:r w:rsidRPr="00F528E5">
        <w:rPr>
          <w:rFonts w:ascii="Times New Roman" w:eastAsia="Times New Roman" w:hAnsi="Times New Roman" w:cs="Times New Roman"/>
          <w:sz w:val="24"/>
          <w:szCs w:val="24"/>
          <w:lang w:bidi="hi-IN"/>
        </w:rPr>
        <w:t xml:space="preserve"> is another key factor shaping corporate buyer expectations. Corporate clients now expect seamless digital experiences, including mobile check-in, automated invoicing, real-time reporting dashboards, AI-enhanced proposals, and hybrid meeting capabilities. Digital maturity is increasingly linked to perceived professionalism, meaning suppliers that fail to invest in technology risk losing competitiveness. Furthermore, digital tools support relationship-building by enabling faster communication, reducing operational errors, and enhancing transparency.</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A significant conclusion of this study is that </w:t>
      </w:r>
      <w:r w:rsidRPr="00F528E5">
        <w:rPr>
          <w:rFonts w:ascii="Times New Roman" w:eastAsia="Times New Roman" w:hAnsi="Times New Roman" w:cs="Times New Roman"/>
          <w:b/>
          <w:bCs/>
          <w:sz w:val="24"/>
          <w:szCs w:val="24"/>
          <w:lang w:bidi="hi-IN"/>
        </w:rPr>
        <w:t>sustainability and ESG considerations have become mandatory criteria</w:t>
      </w:r>
      <w:r w:rsidRPr="00F528E5">
        <w:rPr>
          <w:rFonts w:ascii="Times New Roman" w:eastAsia="Times New Roman" w:hAnsi="Times New Roman" w:cs="Times New Roman"/>
          <w:sz w:val="24"/>
          <w:szCs w:val="24"/>
          <w:lang w:bidi="hi-IN"/>
        </w:rPr>
        <w:t xml:space="preserve"> in corporate procurement. Organizations with ESG commitments expect suppliers to demonstrate measurable sustainability practices, such as carbon reduction programs, waste minimization strategies, environmental certifications, ethical sourcing, and transparent sustainability reporting. Tourism providers who showcase credible, evidence-based sustainability practices gain competitive advantages in tenders and contract renewals. Conversely, greenwashing poses serious risks, as corporate buyers increasingly scrutinize sustainability claims.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Finally, the role of the </w:t>
      </w:r>
      <w:r w:rsidRPr="00F528E5">
        <w:rPr>
          <w:rFonts w:ascii="Times New Roman" w:eastAsia="Times New Roman" w:hAnsi="Times New Roman" w:cs="Times New Roman"/>
          <w:b/>
          <w:bCs/>
          <w:sz w:val="24"/>
          <w:szCs w:val="24"/>
          <w:lang w:bidi="hi-IN"/>
        </w:rPr>
        <w:t>B2B tourism sales force has evolved</w:t>
      </w:r>
      <w:r w:rsidRPr="00F528E5">
        <w:rPr>
          <w:rFonts w:ascii="Times New Roman" w:eastAsia="Times New Roman" w:hAnsi="Times New Roman" w:cs="Times New Roman"/>
          <w:sz w:val="24"/>
          <w:szCs w:val="24"/>
          <w:lang w:bidi="hi-IN"/>
        </w:rPr>
        <w:t xml:space="preserve"> into that of a strategic advisor. Corporate clients value salespeople who understand industry trends, provide actionable insights, identify cost-saving opportunities, and support travel policy optimization. The shift from transactional selling to consultative selling reinforces the importance of communication skills, emotional intelligence, industry expertise, and cross-functional collaboration. Salespeople must work closely with operations, finance, sustainability teams, and reservations to deliver cohesive corporate solutions.</w:t>
      </w:r>
    </w:p>
    <w:p w:rsidR="00CF04E9" w:rsidRDefault="00CF04E9" w:rsidP="00F528E5">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F528E5" w:rsidRPr="00F528E5" w:rsidRDefault="00F528E5" w:rsidP="00F528E5">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69" w:name="_Toc214892000"/>
      <w:r w:rsidRPr="00F528E5">
        <w:rPr>
          <w:rFonts w:ascii="Times New Roman" w:eastAsia="Times New Roman" w:hAnsi="Times New Roman" w:cs="Times New Roman"/>
          <w:b/>
          <w:bCs/>
          <w:kern w:val="36"/>
          <w:sz w:val="48"/>
          <w:szCs w:val="48"/>
          <w:lang w:bidi="hi-IN"/>
        </w:rPr>
        <w:t>8. References</w:t>
      </w:r>
      <w:bookmarkEnd w:id="69"/>
      <w:r w:rsidRPr="00F528E5">
        <w:rPr>
          <w:rFonts w:ascii="Times New Roman" w:eastAsia="Times New Roman" w:hAnsi="Times New Roman" w:cs="Times New Roman"/>
          <w:b/>
          <w:bCs/>
          <w:kern w:val="36"/>
          <w:sz w:val="48"/>
          <w:szCs w:val="48"/>
          <w:lang w:bidi="hi-IN"/>
        </w:rPr>
        <w:t xml:space="preserve"> </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Accor Business Plus. (2024). </w:t>
      </w:r>
      <w:r w:rsidRPr="00F528E5">
        <w:rPr>
          <w:rFonts w:ascii="Times New Roman" w:eastAsia="Times New Roman" w:hAnsi="Times New Roman" w:cs="Times New Roman"/>
          <w:i/>
          <w:iCs/>
          <w:sz w:val="24"/>
          <w:szCs w:val="24"/>
          <w:lang w:bidi="hi-IN"/>
        </w:rPr>
        <w:t>Corporate travel management and personalization trends</w:t>
      </w:r>
      <w:r w:rsidRPr="00F528E5">
        <w:rPr>
          <w:rFonts w:ascii="Times New Roman" w:eastAsia="Times New Roman" w:hAnsi="Times New Roman" w:cs="Times New Roman"/>
          <w:sz w:val="24"/>
          <w:szCs w:val="24"/>
          <w:lang w:bidi="hi-IN"/>
        </w:rPr>
        <w:t>. Accor Global Reports.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lastRenderedPageBreak/>
        <w:t xml:space="preserve">American Express Global Business Travel (Amex GBT). (2024). </w:t>
      </w:r>
      <w:r w:rsidRPr="00F528E5">
        <w:rPr>
          <w:rFonts w:ascii="Times New Roman" w:eastAsia="Times New Roman" w:hAnsi="Times New Roman" w:cs="Times New Roman"/>
          <w:i/>
          <w:iCs/>
          <w:sz w:val="24"/>
          <w:szCs w:val="24"/>
          <w:lang w:bidi="hi-IN"/>
        </w:rPr>
        <w:t>Business travel decision-making trends</w:t>
      </w:r>
      <w:r w:rsidRPr="00F528E5">
        <w:rPr>
          <w:rFonts w:ascii="Times New Roman" w:eastAsia="Times New Roman" w:hAnsi="Times New Roman" w:cs="Times New Roman"/>
          <w:sz w:val="24"/>
          <w:szCs w:val="24"/>
          <w:lang w:bidi="hi-IN"/>
        </w:rPr>
        <w:t>. Amex GBT Research Department.</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Beldona, S., &amp; Cai, L. (2021). Relationship marketing in tourism: A contemporary review. </w:t>
      </w:r>
      <w:r w:rsidRPr="00F528E5">
        <w:rPr>
          <w:rFonts w:ascii="Times New Roman" w:eastAsia="Times New Roman" w:hAnsi="Times New Roman" w:cs="Times New Roman"/>
          <w:i/>
          <w:iCs/>
          <w:sz w:val="24"/>
          <w:szCs w:val="24"/>
          <w:lang w:bidi="hi-IN"/>
        </w:rPr>
        <w:t>Journal of Travel &amp; Tourism Marketing</w:t>
      </w:r>
      <w:r w:rsidRPr="00F528E5">
        <w:rPr>
          <w:rFonts w:ascii="Times New Roman" w:eastAsia="Times New Roman" w:hAnsi="Times New Roman" w:cs="Times New Roman"/>
          <w:sz w:val="24"/>
          <w:szCs w:val="24"/>
          <w:lang w:bidi="hi-IN"/>
        </w:rPr>
        <w:t>, 38(6), 527–544.</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BCD Travel. (2024). </w:t>
      </w:r>
      <w:r w:rsidRPr="00F528E5">
        <w:rPr>
          <w:rFonts w:ascii="Times New Roman" w:eastAsia="Times New Roman" w:hAnsi="Times New Roman" w:cs="Times New Roman"/>
          <w:i/>
          <w:iCs/>
          <w:sz w:val="24"/>
          <w:szCs w:val="24"/>
          <w:lang w:bidi="hi-IN"/>
        </w:rPr>
        <w:t>Corporate travel buyer expectations and procurement strategies</w:t>
      </w:r>
      <w:r w:rsidRPr="00F528E5">
        <w:rPr>
          <w:rFonts w:ascii="Times New Roman" w:eastAsia="Times New Roman" w:hAnsi="Times New Roman" w:cs="Times New Roman"/>
          <w:sz w:val="24"/>
          <w:szCs w:val="24"/>
          <w:lang w:bidi="hi-IN"/>
        </w:rPr>
        <w:t>. BCD Insights.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Business Travel News. (2023). </w:t>
      </w:r>
      <w:r w:rsidRPr="00F528E5">
        <w:rPr>
          <w:rFonts w:ascii="Times New Roman" w:eastAsia="Times New Roman" w:hAnsi="Times New Roman" w:cs="Times New Roman"/>
          <w:i/>
          <w:iCs/>
          <w:sz w:val="24"/>
          <w:szCs w:val="24"/>
          <w:lang w:bidi="hi-IN"/>
        </w:rPr>
        <w:t>Corporate travel technology and supplier evaluation criteria</w:t>
      </w:r>
      <w:r w:rsidRPr="00F528E5">
        <w:rPr>
          <w:rFonts w:ascii="Times New Roman" w:eastAsia="Times New Roman" w:hAnsi="Times New Roman" w:cs="Times New Roman"/>
          <w:sz w:val="24"/>
          <w:szCs w:val="24"/>
          <w:lang w:bidi="hi-IN"/>
        </w:rPr>
        <w:t>. BTN Media.</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Cvent. (2024). </w:t>
      </w:r>
      <w:r w:rsidRPr="00F528E5">
        <w:rPr>
          <w:rFonts w:ascii="Times New Roman" w:eastAsia="Times New Roman" w:hAnsi="Times New Roman" w:cs="Times New Roman"/>
          <w:i/>
          <w:iCs/>
          <w:sz w:val="24"/>
          <w:szCs w:val="24"/>
          <w:lang w:bidi="hi-IN"/>
        </w:rPr>
        <w:t>Hybrid meetings and the future of corporate events</w:t>
      </w:r>
      <w:r w:rsidRPr="00F528E5">
        <w:rPr>
          <w:rFonts w:ascii="Times New Roman" w:eastAsia="Times New Roman" w:hAnsi="Times New Roman" w:cs="Times New Roman"/>
          <w:sz w:val="24"/>
          <w:szCs w:val="24"/>
          <w:lang w:bidi="hi-IN"/>
        </w:rPr>
        <w:t>. Cvent Meetings Industry Report.</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CWT. (2023). </w:t>
      </w:r>
      <w:r w:rsidRPr="00F528E5">
        <w:rPr>
          <w:rFonts w:ascii="Times New Roman" w:eastAsia="Times New Roman" w:hAnsi="Times New Roman" w:cs="Times New Roman"/>
          <w:i/>
          <w:iCs/>
          <w:sz w:val="24"/>
          <w:szCs w:val="24"/>
          <w:lang w:bidi="hi-IN"/>
        </w:rPr>
        <w:t>Digital transformation in corporate travel</w:t>
      </w:r>
      <w:r w:rsidRPr="00F528E5">
        <w:rPr>
          <w:rFonts w:ascii="Times New Roman" w:eastAsia="Times New Roman" w:hAnsi="Times New Roman" w:cs="Times New Roman"/>
          <w:sz w:val="24"/>
          <w:szCs w:val="24"/>
          <w:lang w:bidi="hi-IN"/>
        </w:rPr>
        <w:t>. CWT Travel Outlook.</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Deloitte. (2024). </w:t>
      </w:r>
      <w:r w:rsidRPr="00F528E5">
        <w:rPr>
          <w:rFonts w:ascii="Times New Roman" w:eastAsia="Times New Roman" w:hAnsi="Times New Roman" w:cs="Times New Roman"/>
          <w:i/>
          <w:iCs/>
          <w:sz w:val="24"/>
          <w:szCs w:val="24"/>
          <w:lang w:bidi="hi-IN"/>
        </w:rPr>
        <w:t>Corporate travel and sustainability priorities</w:t>
      </w:r>
      <w:r w:rsidRPr="00F528E5">
        <w:rPr>
          <w:rFonts w:ascii="Times New Roman" w:eastAsia="Times New Roman" w:hAnsi="Times New Roman" w:cs="Times New Roman"/>
          <w:sz w:val="24"/>
          <w:szCs w:val="24"/>
          <w:lang w:bidi="hi-IN"/>
        </w:rPr>
        <w:t>. Deloitte Insights.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Dubinsky, A. J., &amp; Ingram, T. (2020). Consultative selling and the evolution of the sales profession. </w:t>
      </w:r>
      <w:r w:rsidRPr="00F528E5">
        <w:rPr>
          <w:rFonts w:ascii="Times New Roman" w:eastAsia="Times New Roman" w:hAnsi="Times New Roman" w:cs="Times New Roman"/>
          <w:i/>
          <w:iCs/>
          <w:sz w:val="24"/>
          <w:szCs w:val="24"/>
          <w:lang w:bidi="hi-IN"/>
        </w:rPr>
        <w:t>Journal of Professional Selling</w:t>
      </w:r>
      <w:r w:rsidRPr="00F528E5">
        <w:rPr>
          <w:rFonts w:ascii="Times New Roman" w:eastAsia="Times New Roman" w:hAnsi="Times New Roman" w:cs="Times New Roman"/>
          <w:sz w:val="24"/>
          <w:szCs w:val="24"/>
          <w:lang w:bidi="hi-IN"/>
        </w:rPr>
        <w:t>, 18(3), 14–29.</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Euromonitor International. (2023). </w:t>
      </w:r>
      <w:r w:rsidRPr="00F528E5">
        <w:rPr>
          <w:rFonts w:ascii="Times New Roman" w:eastAsia="Times New Roman" w:hAnsi="Times New Roman" w:cs="Times New Roman"/>
          <w:i/>
          <w:iCs/>
          <w:sz w:val="24"/>
          <w:szCs w:val="24"/>
          <w:lang w:bidi="hi-IN"/>
        </w:rPr>
        <w:t>Corporate tourism and business travel trends</w:t>
      </w:r>
      <w:r w:rsidRPr="00F528E5">
        <w:rPr>
          <w:rFonts w:ascii="Times New Roman" w:eastAsia="Times New Roman" w:hAnsi="Times New Roman" w:cs="Times New Roman"/>
          <w:sz w:val="24"/>
          <w:szCs w:val="24"/>
          <w:lang w:bidi="hi-IN"/>
        </w:rPr>
        <w:t>. Euromonitor Reports.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GBTA – Global Business Travel Association. (2024). </w:t>
      </w:r>
      <w:r w:rsidRPr="00F528E5">
        <w:rPr>
          <w:rFonts w:ascii="Times New Roman" w:eastAsia="Times New Roman" w:hAnsi="Times New Roman" w:cs="Times New Roman"/>
          <w:i/>
          <w:iCs/>
          <w:sz w:val="24"/>
          <w:szCs w:val="24"/>
          <w:lang w:bidi="hi-IN"/>
        </w:rPr>
        <w:t>The global business travel forecast and supplier performance metrics</w:t>
      </w:r>
      <w:r w:rsidRPr="00F528E5">
        <w:rPr>
          <w:rFonts w:ascii="Times New Roman" w:eastAsia="Times New Roman" w:hAnsi="Times New Roman" w:cs="Times New Roman"/>
          <w:sz w:val="24"/>
          <w:szCs w:val="24"/>
          <w:lang w:bidi="hi-IN"/>
        </w:rPr>
        <w:t>. GBTA Research Unit.</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Grönroos, C. (2017). </w:t>
      </w:r>
      <w:r w:rsidRPr="00F528E5">
        <w:rPr>
          <w:rFonts w:ascii="Times New Roman" w:eastAsia="Times New Roman" w:hAnsi="Times New Roman" w:cs="Times New Roman"/>
          <w:i/>
          <w:iCs/>
          <w:sz w:val="24"/>
          <w:szCs w:val="24"/>
          <w:lang w:bidi="hi-IN"/>
        </w:rPr>
        <w:t>Service management and marketing: Managing the service profit logic</w:t>
      </w:r>
      <w:r w:rsidRPr="00F528E5">
        <w:rPr>
          <w:rFonts w:ascii="Times New Roman" w:eastAsia="Times New Roman" w:hAnsi="Times New Roman" w:cs="Times New Roman"/>
          <w:sz w:val="24"/>
          <w:szCs w:val="24"/>
          <w:lang w:bidi="hi-IN"/>
        </w:rPr>
        <w:t>. Wiley.</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Hilton Worldwide Sales. (2024). </w:t>
      </w:r>
      <w:r w:rsidRPr="00F528E5">
        <w:rPr>
          <w:rFonts w:ascii="Times New Roman" w:eastAsia="Times New Roman" w:hAnsi="Times New Roman" w:cs="Times New Roman"/>
          <w:i/>
          <w:iCs/>
          <w:sz w:val="24"/>
          <w:szCs w:val="24"/>
          <w:lang w:bidi="hi-IN"/>
        </w:rPr>
        <w:t>Sales strategies for corporate partnerships</w:t>
      </w:r>
      <w:r w:rsidRPr="00F528E5">
        <w:rPr>
          <w:rFonts w:ascii="Times New Roman" w:eastAsia="Times New Roman" w:hAnsi="Times New Roman" w:cs="Times New Roman"/>
          <w:sz w:val="24"/>
          <w:szCs w:val="24"/>
          <w:lang w:bidi="hi-IN"/>
        </w:rPr>
        <w:t>. Hilton Business Publications.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IATA – International Air Transport Association. (2024). </w:t>
      </w:r>
      <w:r w:rsidRPr="00F528E5">
        <w:rPr>
          <w:rFonts w:ascii="Times New Roman" w:eastAsia="Times New Roman" w:hAnsi="Times New Roman" w:cs="Times New Roman"/>
          <w:i/>
          <w:iCs/>
          <w:sz w:val="24"/>
          <w:szCs w:val="24"/>
          <w:lang w:bidi="hi-IN"/>
        </w:rPr>
        <w:t>Aviation sustainability and corporate mobility</w:t>
      </w:r>
      <w:r w:rsidRPr="00F528E5">
        <w:rPr>
          <w:rFonts w:ascii="Times New Roman" w:eastAsia="Times New Roman" w:hAnsi="Times New Roman" w:cs="Times New Roman"/>
          <w:sz w:val="24"/>
          <w:szCs w:val="24"/>
          <w:lang w:bidi="hi-IN"/>
        </w:rPr>
        <w:t>. IATA Annual Outlook.</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Kaplan, A., &amp; Michael, H. (2022). CRM adoption barriers in the hotel industry. </w:t>
      </w:r>
      <w:r w:rsidRPr="00F528E5">
        <w:rPr>
          <w:rFonts w:ascii="Times New Roman" w:eastAsia="Times New Roman" w:hAnsi="Times New Roman" w:cs="Times New Roman"/>
          <w:i/>
          <w:iCs/>
          <w:sz w:val="24"/>
          <w:szCs w:val="24"/>
          <w:lang w:bidi="hi-IN"/>
        </w:rPr>
        <w:t>Journal of Hospitality &amp; Tourism Technology</w:t>
      </w:r>
      <w:r w:rsidRPr="00F528E5">
        <w:rPr>
          <w:rFonts w:ascii="Times New Roman" w:eastAsia="Times New Roman" w:hAnsi="Times New Roman" w:cs="Times New Roman"/>
          <w:sz w:val="24"/>
          <w:szCs w:val="24"/>
          <w:lang w:bidi="hi-IN"/>
        </w:rPr>
        <w:t>, 13(4), 615–632.</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Marriott Bonvoy Business. (2024). </w:t>
      </w:r>
      <w:r w:rsidRPr="00F528E5">
        <w:rPr>
          <w:rFonts w:ascii="Times New Roman" w:eastAsia="Times New Roman" w:hAnsi="Times New Roman" w:cs="Times New Roman"/>
          <w:i/>
          <w:iCs/>
          <w:sz w:val="24"/>
          <w:szCs w:val="24"/>
          <w:lang w:bidi="hi-IN"/>
        </w:rPr>
        <w:t>Corporate loyalty, reporting tools, and hybrid meeting solutions</w:t>
      </w:r>
      <w:r w:rsidRPr="00F528E5">
        <w:rPr>
          <w:rFonts w:ascii="Times New Roman" w:eastAsia="Times New Roman" w:hAnsi="Times New Roman" w:cs="Times New Roman"/>
          <w:sz w:val="24"/>
          <w:szCs w:val="24"/>
          <w:lang w:bidi="hi-IN"/>
        </w:rPr>
        <w:t>. Marriott International.</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McKinsey &amp; Company. (2024). </w:t>
      </w:r>
      <w:r w:rsidRPr="00F528E5">
        <w:rPr>
          <w:rFonts w:ascii="Times New Roman" w:eastAsia="Times New Roman" w:hAnsi="Times New Roman" w:cs="Times New Roman"/>
          <w:i/>
          <w:iCs/>
          <w:sz w:val="24"/>
          <w:szCs w:val="24"/>
          <w:lang w:bidi="hi-IN"/>
        </w:rPr>
        <w:t>Purposeful travel and the redefinition of business mobility</w:t>
      </w:r>
      <w:r w:rsidRPr="00F528E5">
        <w:rPr>
          <w:rFonts w:ascii="Times New Roman" w:eastAsia="Times New Roman" w:hAnsi="Times New Roman" w:cs="Times New Roman"/>
          <w:sz w:val="24"/>
          <w:szCs w:val="24"/>
          <w:lang w:bidi="hi-IN"/>
        </w:rPr>
        <w:t>. McKinsey Travel Insights.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lastRenderedPageBreak/>
        <w:t xml:space="preserve">O’Neill, J., &amp; Mattila, A. (2021). The value of corporate loyalty programs in hospitality. </w:t>
      </w:r>
      <w:r w:rsidRPr="00F528E5">
        <w:rPr>
          <w:rFonts w:ascii="Times New Roman" w:eastAsia="Times New Roman" w:hAnsi="Times New Roman" w:cs="Times New Roman"/>
          <w:i/>
          <w:iCs/>
          <w:sz w:val="24"/>
          <w:szCs w:val="24"/>
          <w:lang w:bidi="hi-IN"/>
        </w:rPr>
        <w:t>Cornell Hospitality Quarterly</w:t>
      </w:r>
      <w:r w:rsidRPr="00F528E5">
        <w:rPr>
          <w:rFonts w:ascii="Times New Roman" w:eastAsia="Times New Roman" w:hAnsi="Times New Roman" w:cs="Times New Roman"/>
          <w:sz w:val="24"/>
          <w:szCs w:val="24"/>
          <w:lang w:bidi="hi-IN"/>
        </w:rPr>
        <w:t>, 62(3), 244–259.</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PwC. (2024). </w:t>
      </w:r>
      <w:r w:rsidRPr="00F528E5">
        <w:rPr>
          <w:rFonts w:ascii="Times New Roman" w:eastAsia="Times New Roman" w:hAnsi="Times New Roman" w:cs="Times New Roman"/>
          <w:i/>
          <w:iCs/>
          <w:sz w:val="24"/>
          <w:szCs w:val="24"/>
          <w:lang w:bidi="hi-IN"/>
        </w:rPr>
        <w:t>Digital disruption and sales innovation in tourism</w:t>
      </w:r>
      <w:r w:rsidRPr="00F528E5">
        <w:rPr>
          <w:rFonts w:ascii="Times New Roman" w:eastAsia="Times New Roman" w:hAnsi="Times New Roman" w:cs="Times New Roman"/>
          <w:sz w:val="24"/>
          <w:szCs w:val="24"/>
          <w:lang w:bidi="hi-IN"/>
        </w:rPr>
        <w:t>. PwC Hospitality Outlook.</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Skift Research. (2023). </w:t>
      </w:r>
      <w:r w:rsidRPr="00F528E5">
        <w:rPr>
          <w:rFonts w:ascii="Times New Roman" w:eastAsia="Times New Roman" w:hAnsi="Times New Roman" w:cs="Times New Roman"/>
          <w:i/>
          <w:iCs/>
          <w:sz w:val="24"/>
          <w:szCs w:val="24"/>
          <w:lang w:bidi="hi-IN"/>
        </w:rPr>
        <w:t>Megatrends shaping global corporate travel and MICE</w:t>
      </w:r>
      <w:r w:rsidRPr="00F528E5">
        <w:rPr>
          <w:rFonts w:ascii="Times New Roman" w:eastAsia="Times New Roman" w:hAnsi="Times New Roman" w:cs="Times New Roman"/>
          <w:sz w:val="24"/>
          <w:szCs w:val="24"/>
          <w:lang w:bidi="hi-IN"/>
        </w:rPr>
        <w:t>. Skift Global Report.</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Statista. (2024). </w:t>
      </w:r>
      <w:r w:rsidRPr="00F528E5">
        <w:rPr>
          <w:rFonts w:ascii="Times New Roman" w:eastAsia="Times New Roman" w:hAnsi="Times New Roman" w:cs="Times New Roman"/>
          <w:i/>
          <w:iCs/>
          <w:sz w:val="24"/>
          <w:szCs w:val="24"/>
          <w:lang w:bidi="hi-IN"/>
        </w:rPr>
        <w:t>Corporate traveller behaviour and digital expectations</w:t>
      </w:r>
      <w:r w:rsidRPr="00F528E5">
        <w:rPr>
          <w:rFonts w:ascii="Times New Roman" w:eastAsia="Times New Roman" w:hAnsi="Times New Roman" w:cs="Times New Roman"/>
          <w:sz w:val="24"/>
          <w:szCs w:val="24"/>
          <w:lang w:bidi="hi-IN"/>
        </w:rPr>
        <w:t>. Statista Travel Data.</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TUI MICE. (2024). </w:t>
      </w:r>
      <w:r w:rsidRPr="00F528E5">
        <w:rPr>
          <w:rFonts w:ascii="Times New Roman" w:eastAsia="Times New Roman" w:hAnsi="Times New Roman" w:cs="Times New Roman"/>
          <w:i/>
          <w:iCs/>
          <w:sz w:val="24"/>
          <w:szCs w:val="24"/>
          <w:lang w:bidi="hi-IN"/>
        </w:rPr>
        <w:t>Corporate incentive travel and event market analysis</w:t>
      </w:r>
      <w:r w:rsidRPr="00F528E5">
        <w:rPr>
          <w:rFonts w:ascii="Times New Roman" w:eastAsia="Times New Roman" w:hAnsi="Times New Roman" w:cs="Times New Roman"/>
          <w:sz w:val="24"/>
          <w:szCs w:val="24"/>
          <w:lang w:bidi="hi-IN"/>
        </w:rPr>
        <w:t>. TUI Corporate Studies.</w:t>
      </w:r>
    </w:p>
    <w:p w:rsidR="00F528E5"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UNWTO – United Nations World Tourism Organization. (2023). </w:t>
      </w:r>
      <w:r w:rsidRPr="00F528E5">
        <w:rPr>
          <w:rFonts w:ascii="Times New Roman" w:eastAsia="Times New Roman" w:hAnsi="Times New Roman" w:cs="Times New Roman"/>
          <w:i/>
          <w:iCs/>
          <w:sz w:val="24"/>
          <w:szCs w:val="24"/>
          <w:lang w:bidi="hi-IN"/>
        </w:rPr>
        <w:t>Sustainability in tourism and global ESG benchmarks</w:t>
      </w:r>
      <w:r w:rsidRPr="00F528E5">
        <w:rPr>
          <w:rFonts w:ascii="Times New Roman" w:eastAsia="Times New Roman" w:hAnsi="Times New Roman" w:cs="Times New Roman"/>
          <w:sz w:val="24"/>
          <w:szCs w:val="24"/>
          <w:lang w:bidi="hi-IN"/>
        </w:rPr>
        <w:t>. UNWTO Barometer.</w:t>
      </w:r>
    </w:p>
    <w:p w:rsidR="00F41090" w:rsidRPr="00F528E5" w:rsidRDefault="00F528E5" w:rsidP="00F528E5">
      <w:pPr>
        <w:spacing w:before="100" w:beforeAutospacing="1" w:after="100" w:afterAutospacing="1" w:line="240" w:lineRule="auto"/>
        <w:rPr>
          <w:rFonts w:ascii="Times New Roman" w:eastAsia="Times New Roman" w:hAnsi="Times New Roman" w:cs="Times New Roman"/>
          <w:sz w:val="24"/>
          <w:szCs w:val="24"/>
          <w:lang w:bidi="hi-IN"/>
        </w:rPr>
      </w:pPr>
      <w:r w:rsidRPr="00F528E5">
        <w:rPr>
          <w:rFonts w:ascii="Times New Roman" w:eastAsia="Times New Roman" w:hAnsi="Times New Roman" w:cs="Times New Roman"/>
          <w:sz w:val="24"/>
          <w:szCs w:val="24"/>
          <w:lang w:bidi="hi-IN"/>
        </w:rPr>
        <w:t xml:space="preserve">WTTC – World Travel &amp; Tourism Council. (2024). </w:t>
      </w:r>
      <w:r w:rsidRPr="00F528E5">
        <w:rPr>
          <w:rFonts w:ascii="Times New Roman" w:eastAsia="Times New Roman" w:hAnsi="Times New Roman" w:cs="Times New Roman"/>
          <w:i/>
          <w:iCs/>
          <w:sz w:val="24"/>
          <w:szCs w:val="24"/>
          <w:lang w:bidi="hi-IN"/>
        </w:rPr>
        <w:t>Corporate sustainability and tourism emissions reporting</w:t>
      </w:r>
      <w:r w:rsidRPr="00F528E5">
        <w:rPr>
          <w:rFonts w:ascii="Times New Roman" w:eastAsia="Times New Roman" w:hAnsi="Times New Roman" w:cs="Times New Roman"/>
          <w:sz w:val="24"/>
          <w:szCs w:val="24"/>
          <w:lang w:bidi="hi-IN"/>
        </w:rPr>
        <w:t>. WTTC ESG Report.</w:t>
      </w:r>
    </w:p>
    <w:sectPr w:rsidR="00F41090" w:rsidRPr="00F528E5" w:rsidSect="0033150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72E" w:rsidRDefault="0074172E" w:rsidP="0033150E">
      <w:pPr>
        <w:spacing w:after="0" w:line="240" w:lineRule="auto"/>
      </w:pPr>
      <w:r>
        <w:separator/>
      </w:r>
    </w:p>
  </w:endnote>
  <w:endnote w:type="continuationSeparator" w:id="1">
    <w:p w:rsidR="0074172E" w:rsidRDefault="0074172E" w:rsidP="003315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87110"/>
      <w:docPartObj>
        <w:docPartGallery w:val="Page Numbers (Bottom of Page)"/>
        <w:docPartUnique/>
      </w:docPartObj>
    </w:sdtPr>
    <w:sdtContent>
      <w:p w:rsidR="002D7352" w:rsidRDefault="00C373CA">
        <w:pPr>
          <w:pStyle w:val="Footer"/>
          <w:jc w:val="center"/>
        </w:pPr>
        <w:fldSimple w:instr=" PAGE   \* MERGEFORMAT ">
          <w:r w:rsidR="00C24005">
            <w:rPr>
              <w:noProof/>
            </w:rPr>
            <w:t>1</w:t>
          </w:r>
        </w:fldSimple>
      </w:p>
    </w:sdtContent>
  </w:sdt>
  <w:p w:rsidR="002D7352" w:rsidRDefault="002D73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72E" w:rsidRDefault="0074172E" w:rsidP="0033150E">
      <w:pPr>
        <w:spacing w:after="0" w:line="240" w:lineRule="auto"/>
      </w:pPr>
      <w:r>
        <w:separator/>
      </w:r>
    </w:p>
  </w:footnote>
  <w:footnote w:type="continuationSeparator" w:id="1">
    <w:p w:rsidR="0074172E" w:rsidRDefault="0074172E" w:rsidP="003315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F4DEE"/>
    <w:multiLevelType w:val="multilevel"/>
    <w:tmpl w:val="D586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56EDF"/>
    <w:multiLevelType w:val="multilevel"/>
    <w:tmpl w:val="5476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B10D91"/>
    <w:multiLevelType w:val="multilevel"/>
    <w:tmpl w:val="6B9E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E25AF4"/>
    <w:multiLevelType w:val="multilevel"/>
    <w:tmpl w:val="184E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F12CBB"/>
    <w:multiLevelType w:val="multilevel"/>
    <w:tmpl w:val="8C34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0B4C37"/>
    <w:multiLevelType w:val="multilevel"/>
    <w:tmpl w:val="2EC8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834FF7"/>
    <w:multiLevelType w:val="multilevel"/>
    <w:tmpl w:val="F128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215388"/>
    <w:multiLevelType w:val="multilevel"/>
    <w:tmpl w:val="B586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717393"/>
    <w:multiLevelType w:val="multilevel"/>
    <w:tmpl w:val="2B92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18570A"/>
    <w:multiLevelType w:val="multilevel"/>
    <w:tmpl w:val="C6E2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C5201C"/>
    <w:multiLevelType w:val="multilevel"/>
    <w:tmpl w:val="F9E6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BE764E"/>
    <w:multiLevelType w:val="multilevel"/>
    <w:tmpl w:val="D14E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6B5125"/>
    <w:multiLevelType w:val="multilevel"/>
    <w:tmpl w:val="58AA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9210F4"/>
    <w:multiLevelType w:val="multilevel"/>
    <w:tmpl w:val="1EAC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DE78DC"/>
    <w:multiLevelType w:val="multilevel"/>
    <w:tmpl w:val="E93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046683"/>
    <w:multiLevelType w:val="multilevel"/>
    <w:tmpl w:val="1A8C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5568F9"/>
    <w:multiLevelType w:val="multilevel"/>
    <w:tmpl w:val="B4F0C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9C5339"/>
    <w:multiLevelType w:val="multilevel"/>
    <w:tmpl w:val="EF204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BA5007"/>
    <w:multiLevelType w:val="multilevel"/>
    <w:tmpl w:val="EB20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D55117"/>
    <w:multiLevelType w:val="multilevel"/>
    <w:tmpl w:val="2CE0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3E0B47"/>
    <w:multiLevelType w:val="multilevel"/>
    <w:tmpl w:val="CD36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4C1BAB"/>
    <w:multiLevelType w:val="multilevel"/>
    <w:tmpl w:val="27507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84681B"/>
    <w:multiLevelType w:val="multilevel"/>
    <w:tmpl w:val="43BC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DA462A"/>
    <w:multiLevelType w:val="multilevel"/>
    <w:tmpl w:val="DBEC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4F1B16"/>
    <w:multiLevelType w:val="multilevel"/>
    <w:tmpl w:val="A7E4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C44DAA"/>
    <w:multiLevelType w:val="multilevel"/>
    <w:tmpl w:val="C7408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95F7ADA"/>
    <w:multiLevelType w:val="multilevel"/>
    <w:tmpl w:val="7EBC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4B4843"/>
    <w:multiLevelType w:val="multilevel"/>
    <w:tmpl w:val="F382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1A563A"/>
    <w:multiLevelType w:val="multilevel"/>
    <w:tmpl w:val="49325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396518"/>
    <w:multiLevelType w:val="multilevel"/>
    <w:tmpl w:val="170E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445BE8"/>
    <w:multiLevelType w:val="multilevel"/>
    <w:tmpl w:val="25B2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F873F70"/>
    <w:multiLevelType w:val="multilevel"/>
    <w:tmpl w:val="E578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6E7DE4"/>
    <w:multiLevelType w:val="multilevel"/>
    <w:tmpl w:val="C8A04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C61829"/>
    <w:multiLevelType w:val="multilevel"/>
    <w:tmpl w:val="3DAC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A13D65"/>
    <w:multiLevelType w:val="multilevel"/>
    <w:tmpl w:val="11F2F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E4003D7"/>
    <w:multiLevelType w:val="multilevel"/>
    <w:tmpl w:val="E262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FF34145"/>
    <w:multiLevelType w:val="multilevel"/>
    <w:tmpl w:val="6966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C02750"/>
    <w:multiLevelType w:val="multilevel"/>
    <w:tmpl w:val="B7CC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465412D"/>
    <w:multiLevelType w:val="multilevel"/>
    <w:tmpl w:val="219A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6B0ABB"/>
    <w:multiLevelType w:val="multilevel"/>
    <w:tmpl w:val="A810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2C0A71"/>
    <w:multiLevelType w:val="multilevel"/>
    <w:tmpl w:val="9D70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65282A"/>
    <w:multiLevelType w:val="multilevel"/>
    <w:tmpl w:val="F84AD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966930"/>
    <w:multiLevelType w:val="multilevel"/>
    <w:tmpl w:val="64CC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BB625A"/>
    <w:multiLevelType w:val="multilevel"/>
    <w:tmpl w:val="A726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93048C"/>
    <w:multiLevelType w:val="multilevel"/>
    <w:tmpl w:val="3600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8E363C5"/>
    <w:multiLevelType w:val="multilevel"/>
    <w:tmpl w:val="AB82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E9455F"/>
    <w:multiLevelType w:val="multilevel"/>
    <w:tmpl w:val="40D8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7129AC"/>
    <w:multiLevelType w:val="multilevel"/>
    <w:tmpl w:val="C0F4F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F1D52D5"/>
    <w:multiLevelType w:val="multilevel"/>
    <w:tmpl w:val="DA381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245B75"/>
    <w:multiLevelType w:val="multilevel"/>
    <w:tmpl w:val="E56E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2"/>
  </w:num>
  <w:num w:numId="3">
    <w:abstractNumId w:val="2"/>
  </w:num>
  <w:num w:numId="4">
    <w:abstractNumId w:val="31"/>
  </w:num>
  <w:num w:numId="5">
    <w:abstractNumId w:val="18"/>
  </w:num>
  <w:num w:numId="6">
    <w:abstractNumId w:val="34"/>
  </w:num>
  <w:num w:numId="7">
    <w:abstractNumId w:val="4"/>
  </w:num>
  <w:num w:numId="8">
    <w:abstractNumId w:val="17"/>
  </w:num>
  <w:num w:numId="9">
    <w:abstractNumId w:val="15"/>
  </w:num>
  <w:num w:numId="10">
    <w:abstractNumId w:val="21"/>
  </w:num>
  <w:num w:numId="11">
    <w:abstractNumId w:val="12"/>
  </w:num>
  <w:num w:numId="12">
    <w:abstractNumId w:val="9"/>
  </w:num>
  <w:num w:numId="13">
    <w:abstractNumId w:val="1"/>
  </w:num>
  <w:num w:numId="14">
    <w:abstractNumId w:val="41"/>
  </w:num>
  <w:num w:numId="15">
    <w:abstractNumId w:val="3"/>
  </w:num>
  <w:num w:numId="16">
    <w:abstractNumId w:val="24"/>
  </w:num>
  <w:num w:numId="17">
    <w:abstractNumId w:val="36"/>
  </w:num>
  <w:num w:numId="18">
    <w:abstractNumId w:val="33"/>
  </w:num>
  <w:num w:numId="19">
    <w:abstractNumId w:val="20"/>
  </w:num>
  <w:num w:numId="20">
    <w:abstractNumId w:val="28"/>
  </w:num>
  <w:num w:numId="21">
    <w:abstractNumId w:val="44"/>
  </w:num>
  <w:num w:numId="22">
    <w:abstractNumId w:val="40"/>
  </w:num>
  <w:num w:numId="23">
    <w:abstractNumId w:val="45"/>
  </w:num>
  <w:num w:numId="24">
    <w:abstractNumId w:val="7"/>
  </w:num>
  <w:num w:numId="25">
    <w:abstractNumId w:val="6"/>
  </w:num>
  <w:num w:numId="26">
    <w:abstractNumId w:val="0"/>
  </w:num>
  <w:num w:numId="27">
    <w:abstractNumId w:val="5"/>
  </w:num>
  <w:num w:numId="28">
    <w:abstractNumId w:val="29"/>
  </w:num>
  <w:num w:numId="29">
    <w:abstractNumId w:val="13"/>
  </w:num>
  <w:num w:numId="30">
    <w:abstractNumId w:val="11"/>
  </w:num>
  <w:num w:numId="31">
    <w:abstractNumId w:val="37"/>
  </w:num>
  <w:num w:numId="32">
    <w:abstractNumId w:val="14"/>
  </w:num>
  <w:num w:numId="33">
    <w:abstractNumId w:val="32"/>
  </w:num>
  <w:num w:numId="34">
    <w:abstractNumId w:val="35"/>
  </w:num>
  <w:num w:numId="35">
    <w:abstractNumId w:val="42"/>
  </w:num>
  <w:num w:numId="36">
    <w:abstractNumId w:val="26"/>
  </w:num>
  <w:num w:numId="37">
    <w:abstractNumId w:val="39"/>
  </w:num>
  <w:num w:numId="38">
    <w:abstractNumId w:val="27"/>
  </w:num>
  <w:num w:numId="39">
    <w:abstractNumId w:val="19"/>
  </w:num>
  <w:num w:numId="40">
    <w:abstractNumId w:val="48"/>
  </w:num>
  <w:num w:numId="41">
    <w:abstractNumId w:val="30"/>
  </w:num>
  <w:num w:numId="42">
    <w:abstractNumId w:val="43"/>
  </w:num>
  <w:num w:numId="43">
    <w:abstractNumId w:val="46"/>
  </w:num>
  <w:num w:numId="44">
    <w:abstractNumId w:val="10"/>
  </w:num>
  <w:num w:numId="45">
    <w:abstractNumId w:val="8"/>
  </w:num>
  <w:num w:numId="46">
    <w:abstractNumId w:val="16"/>
  </w:num>
  <w:num w:numId="47">
    <w:abstractNumId w:val="49"/>
  </w:num>
  <w:num w:numId="48">
    <w:abstractNumId w:val="38"/>
  </w:num>
  <w:num w:numId="49">
    <w:abstractNumId w:val="23"/>
  </w:num>
  <w:num w:numId="50">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B70BB"/>
    <w:rsid w:val="00293CB7"/>
    <w:rsid w:val="002D7352"/>
    <w:rsid w:val="0033150E"/>
    <w:rsid w:val="0055109A"/>
    <w:rsid w:val="00664997"/>
    <w:rsid w:val="006A4DB1"/>
    <w:rsid w:val="0074172E"/>
    <w:rsid w:val="007E2F8E"/>
    <w:rsid w:val="00823ED8"/>
    <w:rsid w:val="0089747F"/>
    <w:rsid w:val="008F4C15"/>
    <w:rsid w:val="00A12478"/>
    <w:rsid w:val="00A970D1"/>
    <w:rsid w:val="00C24005"/>
    <w:rsid w:val="00C373CA"/>
    <w:rsid w:val="00CF04E9"/>
    <w:rsid w:val="00DE0216"/>
    <w:rsid w:val="00E62049"/>
    <w:rsid w:val="00F41090"/>
    <w:rsid w:val="00F528E5"/>
    <w:rsid w:val="00F53663"/>
    <w:rsid w:val="00F71F6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A12478"/>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A12478"/>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A12478"/>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478"/>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A12478"/>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A12478"/>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A12478"/>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A12478"/>
    <w:rPr>
      <w:b/>
      <w:bCs/>
    </w:rPr>
  </w:style>
  <w:style w:type="character" w:styleId="Emphasis">
    <w:name w:val="Emphasis"/>
    <w:basedOn w:val="DefaultParagraphFont"/>
    <w:uiPriority w:val="20"/>
    <w:qFormat/>
    <w:rsid w:val="00F528E5"/>
    <w:rPr>
      <w:i/>
      <w:iCs/>
    </w:rPr>
  </w:style>
  <w:style w:type="paragraph" w:styleId="BalloonText">
    <w:name w:val="Balloon Text"/>
    <w:basedOn w:val="Normal"/>
    <w:link w:val="BalloonTextChar"/>
    <w:uiPriority w:val="99"/>
    <w:semiHidden/>
    <w:unhideWhenUsed/>
    <w:rsid w:val="008F4C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C15"/>
    <w:rPr>
      <w:rFonts w:ascii="Tahoma" w:hAnsi="Tahoma" w:cs="Tahoma"/>
      <w:sz w:val="16"/>
      <w:szCs w:val="16"/>
    </w:rPr>
  </w:style>
  <w:style w:type="paragraph" w:styleId="Header">
    <w:name w:val="header"/>
    <w:basedOn w:val="Normal"/>
    <w:link w:val="HeaderChar"/>
    <w:uiPriority w:val="99"/>
    <w:semiHidden/>
    <w:unhideWhenUsed/>
    <w:rsid w:val="0033150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150E"/>
  </w:style>
  <w:style w:type="paragraph" w:styleId="Footer">
    <w:name w:val="footer"/>
    <w:basedOn w:val="Normal"/>
    <w:link w:val="FooterChar"/>
    <w:uiPriority w:val="99"/>
    <w:unhideWhenUsed/>
    <w:rsid w:val="003315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50E"/>
  </w:style>
  <w:style w:type="paragraph" w:styleId="TOCHeading">
    <w:name w:val="TOC Heading"/>
    <w:basedOn w:val="Heading1"/>
    <w:next w:val="Normal"/>
    <w:uiPriority w:val="39"/>
    <w:semiHidden/>
    <w:unhideWhenUsed/>
    <w:qFormat/>
    <w:rsid w:val="00E6204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62049"/>
    <w:pPr>
      <w:spacing w:after="100"/>
    </w:pPr>
  </w:style>
  <w:style w:type="paragraph" w:styleId="TOC2">
    <w:name w:val="toc 2"/>
    <w:basedOn w:val="Normal"/>
    <w:next w:val="Normal"/>
    <w:autoRedefine/>
    <w:uiPriority w:val="39"/>
    <w:unhideWhenUsed/>
    <w:rsid w:val="00E62049"/>
    <w:pPr>
      <w:spacing w:after="100"/>
      <w:ind w:left="220"/>
    </w:pPr>
  </w:style>
  <w:style w:type="paragraph" w:styleId="TOC3">
    <w:name w:val="toc 3"/>
    <w:basedOn w:val="Normal"/>
    <w:next w:val="Normal"/>
    <w:autoRedefine/>
    <w:uiPriority w:val="39"/>
    <w:unhideWhenUsed/>
    <w:rsid w:val="00E62049"/>
    <w:pPr>
      <w:spacing w:after="100"/>
      <w:ind w:left="440"/>
    </w:pPr>
  </w:style>
  <w:style w:type="character" w:styleId="Hyperlink">
    <w:name w:val="Hyperlink"/>
    <w:basedOn w:val="DefaultParagraphFont"/>
    <w:uiPriority w:val="99"/>
    <w:unhideWhenUsed/>
    <w:rsid w:val="00E6204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86216227">
      <w:bodyDiv w:val="1"/>
      <w:marLeft w:val="0"/>
      <w:marRight w:val="0"/>
      <w:marTop w:val="0"/>
      <w:marBottom w:val="0"/>
      <w:divBdr>
        <w:top w:val="none" w:sz="0" w:space="0" w:color="auto"/>
        <w:left w:val="none" w:sz="0" w:space="0" w:color="auto"/>
        <w:bottom w:val="none" w:sz="0" w:space="0" w:color="auto"/>
        <w:right w:val="none" w:sz="0" w:space="0" w:color="auto"/>
      </w:divBdr>
    </w:div>
    <w:div w:id="908466331">
      <w:bodyDiv w:val="1"/>
      <w:marLeft w:val="0"/>
      <w:marRight w:val="0"/>
      <w:marTop w:val="0"/>
      <w:marBottom w:val="0"/>
      <w:divBdr>
        <w:top w:val="none" w:sz="0" w:space="0" w:color="auto"/>
        <w:left w:val="none" w:sz="0" w:space="0" w:color="auto"/>
        <w:bottom w:val="none" w:sz="0" w:space="0" w:color="auto"/>
        <w:right w:val="none" w:sz="0" w:space="0" w:color="auto"/>
      </w:divBdr>
    </w:div>
    <w:div w:id="952517324">
      <w:bodyDiv w:val="1"/>
      <w:marLeft w:val="0"/>
      <w:marRight w:val="0"/>
      <w:marTop w:val="0"/>
      <w:marBottom w:val="0"/>
      <w:divBdr>
        <w:top w:val="none" w:sz="0" w:space="0" w:color="auto"/>
        <w:left w:val="none" w:sz="0" w:space="0" w:color="auto"/>
        <w:bottom w:val="none" w:sz="0" w:space="0" w:color="auto"/>
        <w:right w:val="none" w:sz="0" w:space="0" w:color="auto"/>
      </w:divBdr>
    </w:div>
    <w:div w:id="1086609824">
      <w:bodyDiv w:val="1"/>
      <w:marLeft w:val="0"/>
      <w:marRight w:val="0"/>
      <w:marTop w:val="0"/>
      <w:marBottom w:val="0"/>
      <w:divBdr>
        <w:top w:val="none" w:sz="0" w:space="0" w:color="auto"/>
        <w:left w:val="none" w:sz="0" w:space="0" w:color="auto"/>
        <w:bottom w:val="none" w:sz="0" w:space="0" w:color="auto"/>
        <w:right w:val="none" w:sz="0" w:space="0" w:color="auto"/>
      </w:divBdr>
    </w:div>
    <w:div w:id="1559323215">
      <w:bodyDiv w:val="1"/>
      <w:marLeft w:val="0"/>
      <w:marRight w:val="0"/>
      <w:marTop w:val="0"/>
      <w:marBottom w:val="0"/>
      <w:divBdr>
        <w:top w:val="none" w:sz="0" w:space="0" w:color="auto"/>
        <w:left w:val="none" w:sz="0" w:space="0" w:color="auto"/>
        <w:bottom w:val="none" w:sz="0" w:space="0" w:color="auto"/>
        <w:right w:val="none" w:sz="0" w:space="0" w:color="auto"/>
      </w:divBdr>
    </w:div>
    <w:div w:id="198176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C28BB-7F89-4D9C-A6B8-70434A975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6154</Words>
  <Characters>35081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2025-12-08T18:45:00Z</dcterms:modified>
</cp:coreProperties>
</file>