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0FD222">
      <w:pPr>
        <w:spacing w:line="720" w:lineRule="auto"/>
        <w:jc w:val="center"/>
        <w:rPr>
          <w:rFonts w:hint="default" w:ascii="Times New Roman" w:hAnsi="Times New Roman" w:cs="Times New Roman"/>
          <w:b/>
          <w:bCs/>
          <w:sz w:val="24"/>
          <w:szCs w:val="24"/>
          <w:lang w:val="en-US"/>
        </w:rPr>
      </w:pPr>
    </w:p>
    <w:p w14:paraId="4A42CD34">
      <w:pPr>
        <w:spacing w:line="720" w:lineRule="auto"/>
        <w:jc w:val="center"/>
        <w:rPr>
          <w:rFonts w:hint="default" w:ascii="Times New Roman" w:hAnsi="Times New Roman" w:cs="Times New Roman"/>
          <w:b/>
          <w:bCs/>
          <w:sz w:val="24"/>
          <w:szCs w:val="24"/>
          <w:lang w:val="en-US"/>
        </w:rPr>
      </w:pPr>
    </w:p>
    <w:p w14:paraId="0B116AE4">
      <w:pPr>
        <w:spacing w:line="720" w:lineRule="auto"/>
        <w:jc w:val="center"/>
        <w:rPr>
          <w:rFonts w:hint="default" w:ascii="Times New Roman" w:hAnsi="Times New Roman" w:cs="Times New Roman"/>
          <w:b/>
          <w:bCs/>
          <w:sz w:val="24"/>
          <w:szCs w:val="24"/>
          <w:lang w:val="en-US"/>
        </w:rPr>
      </w:pPr>
    </w:p>
    <w:p w14:paraId="3C798965">
      <w:pPr>
        <w:spacing w:line="72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M22 - Cultural Heritage Management</w:t>
      </w:r>
    </w:p>
    <w:p w14:paraId="20DE17FB">
      <w:pPr>
        <w:spacing w:line="72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Option 3: Cultural Heritage, Tourism, and Ethical Management</w:t>
      </w:r>
    </w:p>
    <w:p w14:paraId="1FA21B36">
      <w:r>
        <w:br w:type="page"/>
      </w:r>
    </w:p>
    <w:p w14:paraId="3DFE9094">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0" w:name="_Toc9831"/>
      <w:r>
        <w:rPr>
          <w:rFonts w:hint="default" w:ascii="Times New Roman" w:hAnsi="Times New Roman" w:cs="Times New Roman"/>
          <w:sz w:val="24"/>
          <w:szCs w:val="24"/>
        </w:rPr>
        <w:t>Abstract</w:t>
      </w:r>
      <w:bookmarkEnd w:id="0"/>
    </w:p>
    <w:p w14:paraId="2DCB71F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heritage tourism has become an essential component of the global tourism industry because it enables people to experience the traditions, history, architecture, and identity of different societies. Heritage attractions such as monuments, museums, archaeological sites, sacred places, cultural festivals, and historic cities attract millions of domestic and international tourists every year. Tourism related to heritage contributes significantly to economic development, cultural promotion, and employment generation. It also supports preservation of traditional knowledge and encourages intercultural understanding among communities across the world. However, increasing tourism activities have raised important ethical and sustainability concerns regarding the protection of cultural heritage resources.</w:t>
      </w:r>
    </w:p>
    <w:p w14:paraId="651B7C4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Many heritage destinations experience problems such as overcrowding, environmental degradation, commercialization of culture, destruction of historical structures, and exclusion of local communities from tourism benefits. Excessive focus on tourism revenue often leads to neglect of conservation priorities and cultural authenticity. Traditional customs and rituals are sometimes modified according to tourist expectations, reducing their historical and social significance. Furthermore, climate change and urbanization create additional threats for heritage conservation.</w:t>
      </w:r>
    </w:p>
    <w:p w14:paraId="110F74B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examines the ethical dimensions of cultural heritage tourism and the importance of responsible heritage management. The study analyzes major issues including over-tourism, cultural commodification, environmental challenges, digital heritage management, and community participation. It also evaluates sustainable tourism practices and conservation strategies that can balance economic development with preservation of cultural identity and historical authenticity. The report concludes that long-term protection of cultural heritage requires ethical tourism policies, responsible visitor behavior, community involvement, and cooperation among governments, tourism industries, and international organizations.</w:t>
      </w:r>
    </w:p>
    <w:p w14:paraId="4256CC8A">
      <w:pPr>
        <w:keepNext w:val="0"/>
        <w:keepLines w:val="0"/>
        <w:widowControl/>
        <w:suppressLineNumbers w:val="0"/>
        <w:spacing w:line="480" w:lineRule="auto"/>
        <w:jc w:val="both"/>
        <w:rPr>
          <w:rFonts w:hint="default" w:ascii="Times New Roman" w:hAnsi="Times New Roman" w:cs="Times New Roman"/>
          <w:sz w:val="24"/>
          <w:szCs w:val="24"/>
        </w:rPr>
      </w:pPr>
    </w:p>
    <w:p w14:paraId="77791E4B">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3194D115">
      <w:pPr>
        <w:pStyle w:val="11"/>
        <w:tabs>
          <w:tab w:val="right" w:leader="dot" w:pos="8306"/>
        </w:tabs>
        <w:spacing w:line="480" w:lineRule="auto"/>
        <w:rPr>
          <w:rFonts w:hint="default" w:ascii="Times New Roman" w:hAnsi="Times New Roman" w:cs="Times New Roman"/>
          <w:sz w:val="24"/>
          <w:szCs w:val="24"/>
        </w:rPr>
      </w:pPr>
      <w:r>
        <w:fldChar w:fldCharType="begin"/>
      </w:r>
      <w:r>
        <w:instrText xml:space="preserve">TOC \o "1-3" \h \u </w:instrText>
      </w:r>
      <w: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_Toc9831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_Toc9831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28679BF">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_Toc8486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_Toc8486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9CF2DBA">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_Toc26164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_Toc26164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E44FC12">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_Toc661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Cultural Heritage and Historical Identity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6A37083">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_Toc2175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Growth of Cultural Heritage Tourism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_Toc2175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EF6AA71">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_Toc19595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Economic Contributions of Heritage Tourism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_Toc19595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2A28FBB">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_Toc2621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Authenticity and Tourist Experience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72DEE69">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_Toc21014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Cultural Commodification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_Toc21014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DB6AE70">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_Toc23655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Community Participation and Social Equity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_Toc23655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BFD2AF8">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_Toc10705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Heritage Conservation and Visitor Management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_Toc10705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519B691">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_Toc1709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Environmental Sustainability and Climate Change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_Toc1709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421F8C4">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_Toc16957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Technology and Digital Heritage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_Toc16957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8467A46">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_Toc29909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Heritage Education and Interpretation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_Toc29909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3C9E17F">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_Toc23080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Social Media and Tourism Pressure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_Toc23080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F0449C0">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_Toc27658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International Organizations and Heritage Protection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_Toc27658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1BF9C07">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_Toc1348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_Toc1348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62B746C">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_Toc20389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_Toc20389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E50F566">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_Toc26185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Tourism and Economic Development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_Toc26185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FA21FB1">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_Toc22836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Cultural Exchange and Awareness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_Toc22836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A59ED54">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_Toc21343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Over-Tourism and Heritage Degradation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_Toc21343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7BC4424">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_Toc17869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Commercialization and Loss of Authenticity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_Toc17869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12911D0">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_Toc32418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Community Participation and Equity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_Toc32418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BBE044F">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_Toc19189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Environmental Challenges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_Toc19189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D7D4C64">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_Toc19453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Technology and Heritage Preservation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_Toc19453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2F52D11">
      <w:pPr>
        <w:pStyle w:val="12"/>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_Toc30611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Importance of Ethical Management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_Toc30611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4BD886B">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_Toc1715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_Toc1715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9834CF0">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_Toc2520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A0AA74A">
      <w:pPr>
        <w:pStyle w:val="11"/>
        <w:tabs>
          <w:tab w:val="right" w:leader="dot" w:pos="8306"/>
        </w:tabs>
        <w:spacing w:line="480" w:lineRule="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_Toc31818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_Toc31818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902756C">
      <w:r>
        <w:fldChar w:fldCharType="end"/>
      </w:r>
    </w:p>
    <w:p w14:paraId="1631021D">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462A62AC">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 w:name="_Toc8486"/>
      <w:r>
        <w:rPr>
          <w:rFonts w:hint="default" w:ascii="Times New Roman" w:hAnsi="Times New Roman" w:cs="Times New Roman"/>
          <w:sz w:val="24"/>
          <w:szCs w:val="24"/>
        </w:rPr>
        <w:t>Introduction</w:t>
      </w:r>
      <w:bookmarkEnd w:id="1"/>
    </w:p>
    <w:p w14:paraId="626F6EB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heritage represents the legacy inherited from previous generations and preserved for future societies. It includes both tangible and intangible forms of cultural expression that reflect the historical, artistic, social, and spiritual identity of communities. Tangible heritage consists of monuments, historic buildings, temples, forts, museums, archaeological remains, manuscripts, and cultural landscapes. Intangible heritage includes music, dance, folklore, rituals, oral traditions, languages, traditional craftsmanship, festivals, and cultural practices (Smith, 2006). These cultural resources play an important role in preserving historical continuity and strengthening social identity.</w:t>
      </w:r>
    </w:p>
    <w:p w14:paraId="32C6CFB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and heritage are deeply interconnected because heritage destinations provide educational and emotional experiences for visitors. Travelers often visit heritage sites to learn about history, explore traditional lifestyles, and understand cultural diversity. Cultural tourism has therefore become one of the fastest-growing sectors within international tourism because modern tourists increasingly seek authentic and meaningful experiences rather than only recreational activities (Richards, 2011).</w:t>
      </w:r>
    </w:p>
    <w:p w14:paraId="233517E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tourism contributes greatly to economic development and destination promotion. Tourism associated with heritage attractions generates employment opportunities in hospitality, transportation, handicrafts, museums, guiding services, and event management. Local businesses such as restaurants, hotels, cultural markets, and souvenir industries also benefit economically from tourism growth. Many countries use heritage tourism as an important strategy for urban regeneration, infrastructure development, and international branding.</w:t>
      </w:r>
    </w:p>
    <w:p w14:paraId="4F7B940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addition to economic benefits, cultural heritage tourism promotes intercultural dialogue and social understanding. Tourists visiting historical and cultural destinations gain awareness regarding different traditions, beliefs, and ways of life. Such interactions encourage appreciation of cultural diversity and strengthen global cultural exchange. Heritage tourism additionally supports preservation of traditional crafts, folk art, music, and local customs that may otherwise disappear because of modernization and globalization.</w:t>
      </w:r>
    </w:p>
    <w:p w14:paraId="3A1C19F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Despite these positive contributions, heritage tourism also creates several ethical and conservation-related challenges. One of the most significant concerns is over-tourism. Large tourist populations visiting fragile heritage destinations create environmental stress, overcrowding, traffic congestion, pollution, and physical deterioration of monuments (Seraphin, Sheeran, &amp; Pilato, 2018). Historic structures and archaeological remains may suffer permanent damage because of uncontrolled visitor activities, vibration, humidity changes, and waste generation.</w:t>
      </w:r>
    </w:p>
    <w:p w14:paraId="31EEDFE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Commercialization of culture is another important issue in heritage tourism. Traditional customs, rituals, festivals, and performances are frequently transformed into products designed mainly for tourist entertainment and commercial profit. Such commodification may reduce cultural authenticity and weaken the original social or spiritual meaning of traditions within communities (Cohen, 1988). Heritage sites may gradually lose their historical significance when tourism industries prioritize financial gain over cultural preservation.</w:t>
      </w:r>
    </w:p>
    <w:p w14:paraId="0470092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development may also negatively affect local communities living near heritage destinations. Rising property prices, increased living costs, overcrowding, and commercialization often create social and economic pressure on residents. In some destinations, local populations receive limited benefits from tourism while external investors and tourism companies gain major profits. Ethical tourism management therefore requires fair distribution of tourism benefits and active participation of communities in decision-making processes.</w:t>
      </w:r>
    </w:p>
    <w:p w14:paraId="78D4709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Environmental sustainability has become another critical issue within heritage tourism management. Pollution, excessive energy consumption, waste generation, and destruction of cultural landscapes threaten the long-term survival of heritage destinations. Climate change has further increased risks to monuments and historical sites through floods, rising temperatures, coastal erosion, and extreme weather events.</w:t>
      </w:r>
    </w:p>
    <w:p w14:paraId="2B6F538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Technological advancements have also transformed heritage tourism and conservation practices. Digital archives, virtual museums, augmented reality experiences, and online exhibitions improve accessibility and visitor engagement while supporting preservation of endangered cultural resources. During the COVID-19 pandemic, digital tourism platforms became especially important because physical tourism activities were restricted worldwide.</w:t>
      </w:r>
    </w:p>
    <w:p w14:paraId="40BA864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Responsible heritage management has therefore become essential for balancing tourism development with cultural preservation and environmental sustainability. Ethical tourism practices focus on conservation planning, visitor education, community participation, and respect for cultural authenticity. International organizations such as UNESCO, ICOMOS, and the World Tourism Organization encourage sustainable tourism policies and heritage protection strategies to ensure long-term preservation of cultural resources.</w:t>
      </w:r>
    </w:p>
    <w:p w14:paraId="4104AC1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examines the ethical dimensions of cultural heritage tourism and the challenges associated with heritage conservation. It evaluates tourism impacts on culture, society, environment, and local communities while discussing sustainable management approaches that can support responsible tourism development and preservation of cultural heritage for future generations.</w:t>
      </w:r>
    </w:p>
    <w:p w14:paraId="4EC1D05D">
      <w:pPr>
        <w:keepNext w:val="0"/>
        <w:keepLines w:val="0"/>
        <w:widowControl/>
        <w:suppressLineNumbers w:val="0"/>
        <w:spacing w:line="480" w:lineRule="auto"/>
        <w:jc w:val="both"/>
        <w:rPr>
          <w:rFonts w:hint="default" w:ascii="Times New Roman" w:hAnsi="Times New Roman" w:cs="Times New Roman"/>
          <w:sz w:val="24"/>
          <w:szCs w:val="24"/>
        </w:rPr>
      </w:pPr>
    </w:p>
    <w:p w14:paraId="4A5881D6">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 w:name="_Toc26164"/>
      <w:r>
        <w:rPr>
          <w:rFonts w:hint="default" w:ascii="Times New Roman" w:hAnsi="Times New Roman" w:cs="Times New Roman"/>
          <w:sz w:val="24"/>
          <w:szCs w:val="24"/>
        </w:rPr>
        <w:t>Literature Review</w:t>
      </w:r>
      <w:bookmarkEnd w:id="2"/>
    </w:p>
    <w:p w14:paraId="5651FB08">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3" w:name="_Toc661"/>
      <w:r>
        <w:rPr>
          <w:rFonts w:hint="default" w:ascii="Times New Roman" w:hAnsi="Times New Roman" w:cs="Times New Roman"/>
          <w:sz w:val="24"/>
          <w:szCs w:val="24"/>
        </w:rPr>
        <w:t>Cultural Heritage and Historical Identity</w:t>
      </w:r>
      <w:bookmarkEnd w:id="3"/>
    </w:p>
    <w:p w14:paraId="2004BA2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widely agree that cultural heritage is closely connected to historical identity and collective memory. Heritage resources preserve evidence of past civilizations, social values, artistic achievements, and cultural traditions. According to Lowenthal (1998), heritage allows societies to maintain continuity between past and present generations while strengthening cultural belonging.</w:t>
      </w:r>
    </w:p>
    <w:p w14:paraId="6922CD5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tourism enables visitors to engage with historical narratives and cultural identities through monuments, museums, rituals, and traditional practices. Tourism therefore acts as a medium for preserving and communicating cultural values.</w:t>
      </w:r>
    </w:p>
    <w:p w14:paraId="20FFB4B9">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4" w:name="_Toc2175"/>
      <w:r>
        <w:rPr>
          <w:rFonts w:hint="default" w:ascii="Times New Roman" w:hAnsi="Times New Roman" w:cs="Times New Roman"/>
          <w:sz w:val="24"/>
          <w:szCs w:val="24"/>
        </w:rPr>
        <w:t>Growth of Cultural Heritage Tourism</w:t>
      </w:r>
      <w:bookmarkEnd w:id="4"/>
    </w:p>
    <w:p w14:paraId="697587B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Scholars identify cultural tourism as one of the fastest-growing tourism sectors globally because travelers increasingly seek educational and authentic experiences. Heritage destinations attract tourists interested in architecture, archaeology, religion, art, and local traditions (Craik, 1997).</w:t>
      </w:r>
    </w:p>
    <w:p w14:paraId="33643B7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Governments and tourism authorities actively promote heritage destinations because tourism generates employment opportunities and contributes significantly to economic growth. Historic cities, museums, festivals, and archaeological sites have become major tourism attractions in many countries.</w:t>
      </w:r>
    </w:p>
    <w:p w14:paraId="0BBE0E7C">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5" w:name="_Toc19595"/>
      <w:r>
        <w:rPr>
          <w:rFonts w:hint="default" w:ascii="Times New Roman" w:hAnsi="Times New Roman" w:cs="Times New Roman"/>
          <w:sz w:val="24"/>
          <w:szCs w:val="24"/>
        </w:rPr>
        <w:t>Economic Contributions of Heritage Tourism</w:t>
      </w:r>
      <w:bookmarkEnd w:id="5"/>
    </w:p>
    <w:p w14:paraId="572C8A3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literature highlights the economic importance of heritage tourism in supporting local and national economies. Tourism activities create jobs in transportation, accommodation, hospitality, handicrafts, guiding services, and event management.</w:t>
      </w:r>
    </w:p>
    <w:p w14:paraId="4A85AED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note that heritage tourism additionally stimulates infrastructure development such as roads, airports, public transportation, and cultural centers. Urban regeneration projects frequently focus on restoration of historical districts and preservation of heritage architecture to attract tourists and investors (Ashworth, 2011).</w:t>
      </w:r>
    </w:p>
    <w:p w14:paraId="220FB8A8">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6" w:name="_Toc2621"/>
      <w:r>
        <w:rPr>
          <w:rFonts w:hint="default" w:ascii="Times New Roman" w:hAnsi="Times New Roman" w:cs="Times New Roman"/>
          <w:sz w:val="24"/>
          <w:szCs w:val="24"/>
        </w:rPr>
        <w:t>Authenticity and Tourist Experience</w:t>
      </w:r>
      <w:bookmarkEnd w:id="6"/>
    </w:p>
    <w:p w14:paraId="00D791E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Authenticity remains a central concept within heritage tourism studies. Tourists often search for “real” cultural experiences connected to local traditions and history. However, scholars debate how authenticity is represented and maintained within tourism environments (MacCannell, 1973).</w:t>
      </w:r>
    </w:p>
    <w:p w14:paraId="363DEF4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Commercial tourism industries may stage or modify traditions, performances, and rituals to satisfy tourist expectations. Such practices can create “staged authenticity,” where cultural expressions become performances designed mainly for tourism consumption rather than genuine community practices.</w:t>
      </w:r>
    </w:p>
    <w:p w14:paraId="3B2D9BDC">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7" w:name="_Toc21014"/>
      <w:r>
        <w:rPr>
          <w:rFonts w:hint="default" w:ascii="Times New Roman" w:hAnsi="Times New Roman" w:cs="Times New Roman"/>
          <w:sz w:val="24"/>
          <w:szCs w:val="24"/>
        </w:rPr>
        <w:t>Cultural Commodification</w:t>
      </w:r>
      <w:bookmarkEnd w:id="7"/>
    </w:p>
    <w:p w14:paraId="49B8F4D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commodification refers to the transformation of cultural traditions and heritage into commercial products for tourism markets. Researchers argue that tourism often encourages commercialization of crafts, festivals, dance performances, rituals, and local customs (Greenwood, 1989).</w:t>
      </w:r>
    </w:p>
    <w:p w14:paraId="145BCB0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While commercialization may provide financial benefits for local communities, it can also reduce cultural meaning and authenticity. Traditions may lose spiritual or social significance when adapted primarily for tourist entertainment.</w:t>
      </w:r>
    </w:p>
    <w:p w14:paraId="101B2F08">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8" w:name="_Toc23655"/>
      <w:r>
        <w:rPr>
          <w:rFonts w:hint="default" w:ascii="Times New Roman" w:hAnsi="Times New Roman" w:cs="Times New Roman"/>
          <w:sz w:val="24"/>
          <w:szCs w:val="24"/>
        </w:rPr>
        <w:t>Community Participation and Social Equity</w:t>
      </w:r>
      <w:bookmarkEnd w:id="8"/>
    </w:p>
    <w:p w14:paraId="2947486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involvement is widely recognized as essential for sustainable tourism development. Local communities possess historical knowledge, emotional attachment, and cultural understanding related to heritage resources (Aas, Ladkin, &amp; Fletcher, 2005).</w:t>
      </w:r>
    </w:p>
    <w:p w14:paraId="37852B5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emphasize that tourism planning should include community participation in decision-making, conservation projects, and economic activities. Community-based tourism models support local employment and strengthen cultural preservation.</w:t>
      </w:r>
    </w:p>
    <w:p w14:paraId="467B5E1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unequal distribution of tourism revenue remains a major issue in many destinations. External investors and tourism businesses often receive greater economic benefits than local residents.</w:t>
      </w:r>
    </w:p>
    <w:p w14:paraId="03171AC0">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9" w:name="_Toc10705"/>
      <w:r>
        <w:rPr>
          <w:rFonts w:hint="default" w:ascii="Times New Roman" w:hAnsi="Times New Roman" w:cs="Times New Roman"/>
          <w:sz w:val="24"/>
          <w:szCs w:val="24"/>
        </w:rPr>
        <w:t>Heritage Conservation and Visitor Management</w:t>
      </w:r>
      <w:bookmarkEnd w:id="9"/>
    </w:p>
    <w:p w14:paraId="3240228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Conservation scholars highlight the importance of visitor management systems for protecting heritage destinations from tourism pressure. Excessive tourist numbers create overcrowding, pollution, and structural deterioration of monuments.</w:t>
      </w:r>
    </w:p>
    <w:p w14:paraId="2C802B5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strategies such as carrying capacity limits, ticket reservation systems, restricted access zones, and guided visitor routes help reduce tourism impacts and improve conservation outcomes (Pedersen, 2002).</w:t>
      </w:r>
    </w:p>
    <w:p w14:paraId="5C363F6A">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0" w:name="_Toc1709"/>
      <w:r>
        <w:rPr>
          <w:rFonts w:hint="default" w:ascii="Times New Roman" w:hAnsi="Times New Roman" w:cs="Times New Roman"/>
          <w:sz w:val="24"/>
          <w:szCs w:val="24"/>
        </w:rPr>
        <w:t>Environmental Sustainability and Climate Change</w:t>
      </w:r>
      <w:bookmarkEnd w:id="10"/>
    </w:p>
    <w:p w14:paraId="2AF4F0C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Environmental sustainability has become increasingly important within heritage tourism literature. Tourism activities contribute to pollution, waste generation, traffic congestion, and environmental degradation around heritage sites.</w:t>
      </w:r>
    </w:p>
    <w:p w14:paraId="46F32E5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Climate change further threatens cultural heritage through rising temperatures, floods, storms, sea-level rise, and coastal erosion. Historic structures and archaeological sites are especially vulnerable because environmental changes accelerate deterioration processes (Markham et al., 2016).</w:t>
      </w:r>
    </w:p>
    <w:p w14:paraId="75C6B7C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therefore emphasize the integration of climate adaptation and environmental management strategies within tourism planning.</w:t>
      </w:r>
    </w:p>
    <w:p w14:paraId="232E3AE4">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1" w:name="_Toc16957"/>
      <w:r>
        <w:rPr>
          <w:rFonts w:hint="default" w:ascii="Times New Roman" w:hAnsi="Times New Roman" w:cs="Times New Roman"/>
          <w:sz w:val="24"/>
          <w:szCs w:val="24"/>
        </w:rPr>
        <w:t>Technology and Digital Heritage</w:t>
      </w:r>
      <w:bookmarkEnd w:id="11"/>
    </w:p>
    <w:p w14:paraId="6236F3C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technology has transformed heritage tourism management and interpretation. Virtual museums, digital archives, 3D reconstruction, mobile tourism applications, and augmented reality systems improve accessibility and visitor engagement (Parry, 2007).</w:t>
      </w:r>
    </w:p>
    <w:p w14:paraId="1FD0D0E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heritage tools became especially important during the COVID-19 pandemic because tourism restrictions limited physical travel. Online exhibitions and virtual tours enabled continued public interaction with heritage resources.</w:t>
      </w:r>
    </w:p>
    <w:p w14:paraId="62A08770">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2" w:name="_Toc29909"/>
      <w:r>
        <w:rPr>
          <w:rFonts w:hint="default" w:ascii="Times New Roman" w:hAnsi="Times New Roman" w:cs="Times New Roman"/>
          <w:sz w:val="24"/>
          <w:szCs w:val="24"/>
        </w:rPr>
        <w:t>Heritage Education and Interpretation</w:t>
      </w:r>
      <w:bookmarkEnd w:id="12"/>
    </w:p>
    <w:p w14:paraId="08AE0EC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Educational interpretation is considered essential for improving visitor understanding and conservation awareness. Museums, exhibitions, storytelling activities, and guided tours help tourists appreciate the historical and cultural significance of heritage destinations.</w:t>
      </w:r>
    </w:p>
    <w:p w14:paraId="2DFBF6F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argue that interpretation programs encourage responsible visitor behavior and strengthen support for heritage conservation initiatives.</w:t>
      </w:r>
    </w:p>
    <w:p w14:paraId="637C84C4">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3" w:name="_Toc23080"/>
      <w:r>
        <w:rPr>
          <w:rFonts w:hint="default" w:ascii="Times New Roman" w:hAnsi="Times New Roman" w:cs="Times New Roman"/>
          <w:sz w:val="24"/>
          <w:szCs w:val="24"/>
        </w:rPr>
        <w:t>Social Media and Tourism Pressure</w:t>
      </w:r>
      <w:bookmarkEnd w:id="13"/>
    </w:p>
    <w:p w14:paraId="301B095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Social media significantly influences tourism trends and destination popularity. Viral photographs, travel blogs, and influencer marketing attract large tourist populations to heritage destinations.</w:t>
      </w:r>
    </w:p>
    <w:p w14:paraId="1A8445E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While online promotion increases tourism visibility and economic opportunities, it may also contribute to over-tourism and environmental stress. Scholars therefore recommend responsible digital marketing strategies and visitor awareness campaigns.</w:t>
      </w:r>
    </w:p>
    <w:p w14:paraId="4B9AB8EE">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4" w:name="_Toc27658"/>
      <w:r>
        <w:rPr>
          <w:rFonts w:hint="default" w:ascii="Times New Roman" w:hAnsi="Times New Roman" w:cs="Times New Roman"/>
          <w:sz w:val="24"/>
          <w:szCs w:val="24"/>
        </w:rPr>
        <w:t>International Organizations and Heritage Protection</w:t>
      </w:r>
      <w:bookmarkEnd w:id="14"/>
    </w:p>
    <w:p w14:paraId="2A32B76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such as UNESCO, ICOMOS, and ICCROM play important roles in heritage conservation through funding, policy development, and monitoring systems. UNESCO World Heritage recognition increases global awareness and tourism demand while encouraging governments to strengthen conservation measures.</w:t>
      </w:r>
    </w:p>
    <w:p w14:paraId="3F80796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conclude that international cooperation and sustainable management policies are essential for protecting cultural heritage from tourism-related threats.</w:t>
      </w:r>
    </w:p>
    <w:p w14:paraId="2216054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Recent literature on cultural heritage tourism has increasingly focused on the relationship between globalization, digital transformation, and changing tourist behavior. Researchers argue that globalization has significantly increased international mobility and cross-cultural interaction, leading to rapid growth in heritage tourism worldwide. Historic cities, museums, archaeological sites, and cultural festivals have become internationally recognized tourism products promoted through global media and digital communication platforms. While globalization has expanded opportunities for tourism development and cultural exchange, scholars also warn that it may contribute to cultural homogenization and loss of local uniqueness. Many destinations adapt their cultural presentations according to international tourist expectations, which can gradually weaken traditional identity and authenticity (Hollinshead, 1999). Researchers therefore emphasize the importance of protecting local cultural expressions and maintaining community control over heritage representation within tourism industries. Another major theme in recent literature is the role of creative tourism and experiential learning in heritage destinations. Modern tourists increasingly prefer interactive experiences that allow participation in local traditions, culinary activities, handicraft workshops, storytelling events, and community festivals rather than passive sightseeing. Creative tourism enables visitors to engage directly with cultural practices and develop deeper understanding of local identity. Such participatory tourism experiences also support preservation of intangible heritage by encouraging communities to continue traditional artistic and cultural activities. Researchers further discuss the concept of “living heritage,” where heritage sites are not treated merely as historical objects but as active spaces connected to contemporary social and cultural life. This approach highlights the importance of preserving both physical structures and the cultural practices associated with them. Academic discussions have additionally explored the psychological and emotional dimensions of heritage tourism. Tourists often experience emotional attachment, nostalgia, spiritual connection, and personal reflection when visiting heritage destinations. Sacred places, memorials, museums, and historical landmarks create emotional engagement that influences tourist satisfaction and cultural appreciation. </w:t>
      </w:r>
    </w:p>
    <w:p w14:paraId="51AF375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Scholars argue that emotional interpretation and storytelling techniques strengthen visitor experiences and encourage support for conservation initiatives. Furthermore, researchers increasingly examine the relationship between heritage tourism and sustainable development goals (SDGs). Heritage tourism contributes to several SDGs by promoting inclusive economic growth, cultural diversity, environmental sustainability, and community development. Sustainable tourism policies encourage responsible resource use, protection of cultural landscapes, and equitable economic participation. However, tourism activities may also create inequalities if local communities are excluded from tourism planning and financial benefits. Researchers therefore recommend inclusive governance models where residents, cultural organizations, and local authorities collaborate in heritage management processes. Literature has also highlighted the growing importance of heritage risk management and disaster preparedness. </w:t>
      </w:r>
    </w:p>
    <w:p w14:paraId="0B73694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Natural disasters such as earthquakes, floods, wildfires, and hurricanes threaten many cultural heritage sites globally. Human-made threats including armed conflicts, vandalism, terrorism, and urban encroachment further endanger historical monuments and archaeological remains. Scholars emphasize the need for emergency conservation planning, digital documentation, and disaster response systems to protect vulnerable heritage resources (Jigyasu, 2013). </w:t>
      </w:r>
    </w:p>
    <w:p w14:paraId="62650F8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Climate resilience strategies such as sustainable construction materials, environmental monitoring systems, and adaptive conservation methods are increasingly recommended within heritage management frameworks. Another important topic within recent studies is dark tourism and difficult heritage. Dark tourism refers to travel associated with sites connected to tragedy, conflict, war, disasters, or human suffering. Examples include war memorials, genocide museums, prisons, and disaster sites. Researchers debate the ethical implications of promoting such places as tourism attractions. While dark tourism may educate visitors about historical events and encourage reflection, commercialization of tragic heritage can also raise moral concerns regarding respect, sensitivity, and representation (Stone, 2006). </w:t>
      </w:r>
    </w:p>
    <w:p w14:paraId="5560627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Literature further emphasizes the importance of heritage diplomacy and international cooperation in preserving global cultural resources. International heritage agreements and collaborative conservation projects help countries share expertise, funding, and technological support for heritage protection. UNESCO conventions and international cultural programs encourage nations to recognize heritage as a shared responsibility of humanity rather than only national property. Finally, scholars conclude that future heritage tourism management must adopt integrated and interdisciplinary approaches combining conservation science, tourism planning, environmental sustainability, cultural education, technological innovation, and community participation. Long-term preservation of cultural heritage depends not only on physical restoration of monuments but also on maintaining cultural meaning, historical authenticity, and social relevance within rapidly changing global societies.</w:t>
      </w:r>
    </w:p>
    <w:p w14:paraId="4B24D0D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the literature consistently emphasizes that ethical heritage tourism requires collaboration among governments, tourism industries, local communities, conservation experts, environmental organizations, and educational institutions. Long-term preservation of cultural heritage depends on responsible tourism practices, conservation planning, environmental sustainability, community participation, and public awareness regarding the importance of protecting cultural identity for future generations.</w:t>
      </w:r>
    </w:p>
    <w:p w14:paraId="39DE546E">
      <w:pPr>
        <w:pStyle w:val="2"/>
        <w:bidi w:val="0"/>
        <w:rPr>
          <w:rFonts w:hint="default" w:ascii="Times New Roman" w:hAnsi="Times New Roman" w:cs="Times New Roman"/>
          <w:sz w:val="24"/>
          <w:szCs w:val="24"/>
        </w:rPr>
      </w:pPr>
      <w:bookmarkStart w:id="15" w:name="_Toc1348"/>
      <w:r>
        <w:rPr>
          <w:rFonts w:hint="default" w:ascii="Times New Roman" w:hAnsi="Times New Roman" w:cs="Times New Roman"/>
          <w:sz w:val="24"/>
          <w:szCs w:val="24"/>
        </w:rPr>
        <w:t>Methodology</w:t>
      </w:r>
      <w:bookmarkEnd w:id="15"/>
    </w:p>
    <w:p w14:paraId="28CF0AD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study adopts a qualitative research methodology to analyze the relationship between cultural heritage tourism and ethical heritage management. A qualitative approach was selected because the research focuses on cultural, social, economic, and environmental issues associated with tourism development rather than numerical measurement.</w:t>
      </w:r>
    </w:p>
    <w:p w14:paraId="5C08B47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Secondary data collection methods were used for gathering information relevant to the study. Academic journals, books, tourism reports, UNESCO publications, heritage conservation studies, government documents, and online scholarly databases were reviewed to obtain theoretical and practical understanding of heritage tourism management.</w:t>
      </w:r>
    </w:p>
    <w:p w14:paraId="313F431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followed descriptive and analytical approaches. The descriptive method was used to explain major concepts such as cultural heritage, tourism ethics, sustainability, conservation planning, authenticity, and community participation. The analytical method critically evaluated tourism impacts on heritage sites and local communities.</w:t>
      </w:r>
    </w:p>
    <w:p w14:paraId="3FCF8D2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Thematic analysis was applied to organize the literature into key themes including over-tourism, commercialization, environmental sustainability, climate change, digital heritage management, and responsible tourism practices.</w:t>
      </w:r>
    </w:p>
    <w:p w14:paraId="60927D0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Case studies of heritage destinations such as Venice, Petra, Kyoto, Jaipur, and Angkor Wat were also examined to understand practical tourism management challenges and conservation strategies. These examples provided comparative understanding of international heritage tourism practices.</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The methodology also incorporated comparative analysis to evaluate similarities and differences in heritage tourism management practices across various cultural destinations. Comparative analysis helped identify common tourism challenges such as overcrowding, commercialization, environmental degradation, and conservation difficulties faced by heritage sites in different countries. By examining both developed and developing tourism destinations, the study gained broader understanding of how economic conditions, governance structures, and cultural policies influence heritage management strategies. This comparative perspective further helped in understanding how certain destinations successfully balance tourism growth with conservation priorities while others struggle with unsustainable tourism expansion.</w:t>
      </w:r>
    </w:p>
    <w:p w14:paraId="41AC0A3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addition, document analysis was used as an important research technique within the study. Policy documents, tourism guidelines, conservation frameworks, UNESCO recommendations, and government heritage reports were examined to understand existing management systems and ethical tourism policies. These documents provided insight into international conservation standards, legal frameworks, visitor regulations, and sustainable tourism objectives adopted by various countries and organizations. Reviewing official documents also helped identify practical approaches used to address tourism-related threats to cultural heritage.</w:t>
      </w:r>
    </w:p>
    <w:p w14:paraId="6DDC003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further applied conceptual analysis to interpret major theoretical ideas related to heritage tourism and ethical management. Concepts such as authenticity, cultural commodification, sustainable tourism, heritage interpretation, responsible tourism behavior, and community empowerment were critically examined through scholarly perspectives. Conceptual analysis enabled deeper understanding of how tourism scholars define and interpret ethical issues within heritage tourism studies. It also helped explain the relationship between tourism activities and preservation of cultural identity.</w:t>
      </w:r>
    </w:p>
    <w:p w14:paraId="6B6A6C0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 maintain reliability and validity within the study, information was collected from multiple credible academic and institutional sources rather than relying on a single viewpoint. Peer-reviewed journals, international publications, heritage management books, and official reports were cross-checked to ensure consistency and accuracy of information. The use of diverse literature from different authors and institutions strengthened the academic quality and objectivity of the research findings.</w:t>
      </w:r>
    </w:p>
    <w:p w14:paraId="50B7A30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additionally considered interdisciplinary perspectives because cultural heritage tourism is connected to several academic disciplines including history, anthropology, sociology, economics, environmental studies, architecture, and tourism management. Integrating interdisciplinary viewpoints provided broader understanding of the cultural, social, economic, and environmental dimensions of heritage tourism. This approach also highlighted the complexity of balancing tourism development with conservation responsibilities.</w:t>
      </w:r>
    </w:p>
    <w:p w14:paraId="3295D61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Ethical considerations were also acknowledged during the research process. Since the study focused on cultural heritage and community identity, sensitivity toward cultural values and historical significance was maintained while interpreting tourism-related issues. The report aimed to present balanced discussion regarding both positive and negative impacts of tourism without promoting cultural stereotypes or biased viewpoints.</w:t>
      </w:r>
    </w:p>
    <w:p w14:paraId="3C015A1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the methodology emphasized qualitative interpretation rather than statistical measurement because the research objective was to critically analyze ethical dimensions and management practices associated with heritage tourism. Although quantitative data such as visitor statistics and tourism revenue figures were referenced from existing reports, the primary focus remained on understanding social and cultural implications of tourism development. The methodology therefore provided a comprehensive framework for examining cultural heritage tourism from ethical, environmental, economic, and conservation perspectives.</w:t>
      </w:r>
    </w:p>
    <w:p w14:paraId="59492270">
      <w:pPr>
        <w:pStyle w:val="10"/>
        <w:keepNext w:val="0"/>
        <w:keepLines w:val="0"/>
        <w:widowControl/>
        <w:suppressLineNumbers w:val="0"/>
        <w:spacing w:line="480" w:lineRule="auto"/>
        <w:jc w:val="both"/>
        <w:rPr>
          <w:rFonts w:hint="default" w:ascii="Times New Roman" w:hAnsi="Times New Roman" w:cs="Times New Roman"/>
          <w:sz w:val="24"/>
          <w:szCs w:val="24"/>
          <w:lang w:val="en-US"/>
        </w:rPr>
      </w:pPr>
    </w:p>
    <w:p w14:paraId="29D2087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additionally reviewed policies and frameworks developed by UNESCO and international heritage organizations regarding sustainable tourism and conservation management.</w:t>
      </w:r>
    </w:p>
    <w:p w14:paraId="7036559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APA referencing style was followed throughout the report to maintain academic standards and acknowledge original scholarly contributions. Although the study relies mainly on secondary sources and does not include primary surveys or interviews, the use of diverse and reliable academic materials ensures comprehensive analysis of the research topic.</w:t>
      </w:r>
    </w:p>
    <w:p w14:paraId="25CD09AA">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6" w:name="_Toc20389"/>
      <w:r>
        <w:rPr>
          <w:rFonts w:hint="default" w:ascii="Times New Roman" w:hAnsi="Times New Roman" w:cs="Times New Roman"/>
          <w:sz w:val="24"/>
          <w:szCs w:val="24"/>
        </w:rPr>
        <w:t>Findings</w:t>
      </w:r>
      <w:bookmarkEnd w:id="16"/>
    </w:p>
    <w:p w14:paraId="3C962ACE">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7" w:name="_Toc26185"/>
      <w:r>
        <w:rPr>
          <w:rFonts w:hint="default" w:ascii="Times New Roman" w:hAnsi="Times New Roman" w:cs="Times New Roman"/>
          <w:sz w:val="24"/>
          <w:szCs w:val="24"/>
        </w:rPr>
        <w:t>Tourism and Economic Development</w:t>
      </w:r>
      <w:bookmarkEnd w:id="17"/>
    </w:p>
    <w:p w14:paraId="6F0BBAA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reveal that heritage tourism significantly contributes to economic development through employment generation, infrastructure growth, and tourism-related business activities. Hotels, restaurants, transportation systems, handicraft markets, museums, and cultural festivals benefit economically from tourism activities.</w:t>
      </w:r>
    </w:p>
    <w:p w14:paraId="796D46E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revenue also supports conservation projects and urban development initiatives in many heritage cities.</w:t>
      </w:r>
    </w:p>
    <w:p w14:paraId="0BDE88D3">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8" w:name="_Toc22836"/>
      <w:r>
        <w:rPr>
          <w:rFonts w:hint="default" w:ascii="Times New Roman" w:hAnsi="Times New Roman" w:cs="Times New Roman"/>
          <w:sz w:val="24"/>
          <w:szCs w:val="24"/>
        </w:rPr>
        <w:t>Cultural Exchange and Awareness</w:t>
      </w:r>
      <w:bookmarkEnd w:id="18"/>
    </w:p>
    <w:p w14:paraId="595A872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tourism promotes intercultural communication and global cultural awareness. Tourists visiting historical sites gain understanding of local traditions, customs, and historical narratives.</w:t>
      </w:r>
    </w:p>
    <w:p w14:paraId="1661686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Such cultural interaction encourages appreciation of diversity and strengthens international cultural relationships.</w:t>
      </w:r>
    </w:p>
    <w:p w14:paraId="570DCDBB">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9" w:name="_Toc21343"/>
      <w:r>
        <w:rPr>
          <w:rFonts w:hint="default" w:ascii="Times New Roman" w:hAnsi="Times New Roman" w:cs="Times New Roman"/>
          <w:sz w:val="24"/>
          <w:szCs w:val="24"/>
        </w:rPr>
        <w:t>Over-Tourism and Heritage Degradation</w:t>
      </w:r>
      <w:bookmarkEnd w:id="19"/>
    </w:p>
    <w:p w14:paraId="266FF6C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of the major findings is the negative impact of over-tourism on heritage destinations. Excessive tourist numbers create overcrowding, pollution, waste generation, and physical deterioration of monuments.</w:t>
      </w:r>
    </w:p>
    <w:p w14:paraId="4AE3844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Fragile archaeological sites and historic structures are especially vulnerable to damage caused by uncontrolled visitor movement and environmental stress.</w:t>
      </w:r>
    </w:p>
    <w:p w14:paraId="30E3CDA7">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20" w:name="_Toc17869"/>
      <w:r>
        <w:rPr>
          <w:rFonts w:hint="default" w:ascii="Times New Roman" w:hAnsi="Times New Roman" w:cs="Times New Roman"/>
          <w:sz w:val="24"/>
          <w:szCs w:val="24"/>
        </w:rPr>
        <w:t>Commercialization and Loss of Authenticity</w:t>
      </w:r>
      <w:bookmarkEnd w:id="20"/>
    </w:p>
    <w:p w14:paraId="6B958E4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indicate that tourism industries often commercialize traditions, rituals, crafts, and festivals for economic profit. Such commercialization may reduce authenticity and cultural significance.</w:t>
      </w:r>
    </w:p>
    <w:p w14:paraId="31C47CC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experiences sometimes become entertainment-oriented rather than educational or culturally meaningful.</w:t>
      </w:r>
    </w:p>
    <w:p w14:paraId="27C72385">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21" w:name="_Toc32418"/>
      <w:r>
        <w:rPr>
          <w:rFonts w:hint="default" w:ascii="Times New Roman" w:hAnsi="Times New Roman" w:cs="Times New Roman"/>
          <w:sz w:val="24"/>
          <w:szCs w:val="24"/>
        </w:rPr>
        <w:t>Community Participation and Equity</w:t>
      </w:r>
      <w:bookmarkEnd w:id="21"/>
    </w:p>
    <w:p w14:paraId="7C90D3B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involvement improves tourism sustainability and heritage conservation. Local residents contribute valuable historical knowledge and cultural understanding related to heritage destinations.</w:t>
      </w:r>
    </w:p>
    <w:p w14:paraId="16DEF11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unequal economic distribution remains a challenge because external investors frequently receive greater financial benefits than local communities.</w:t>
      </w:r>
    </w:p>
    <w:p w14:paraId="6FEC81F8">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22" w:name="_Toc19189"/>
      <w:r>
        <w:rPr>
          <w:rFonts w:hint="default" w:ascii="Times New Roman" w:hAnsi="Times New Roman" w:cs="Times New Roman"/>
          <w:sz w:val="24"/>
          <w:szCs w:val="24"/>
        </w:rPr>
        <w:t>Environmental Challenges</w:t>
      </w:r>
      <w:bookmarkEnd w:id="22"/>
    </w:p>
    <w:p w14:paraId="5555AB7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activities contribute to environmental problems such as pollution, traffic congestion, waste generation, and destruction of cultural landscapes.</w:t>
      </w:r>
    </w:p>
    <w:p w14:paraId="6259374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Climate change additionally threatens heritage destinations through floods, rising temperatures, coastal erosion, and natural disasters.</w:t>
      </w:r>
    </w:p>
    <w:p w14:paraId="17ADE790">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23" w:name="_Toc19453"/>
      <w:r>
        <w:rPr>
          <w:rFonts w:hint="default" w:ascii="Times New Roman" w:hAnsi="Times New Roman" w:cs="Times New Roman"/>
          <w:sz w:val="24"/>
          <w:szCs w:val="24"/>
        </w:rPr>
        <w:t>Technology and Heritage Preservation</w:t>
      </w:r>
      <w:bookmarkEnd w:id="23"/>
    </w:p>
    <w:p w14:paraId="51E518F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improved heritage conservation and tourism interpretation through digital archives, virtual tours, 3D reconstruction, and augmented reality systems.</w:t>
      </w:r>
    </w:p>
    <w:p w14:paraId="2DC6264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tourism platforms additionally increased accessibility during the COVID-19 pandemic when travel restrictions limited physical tourism activities.</w:t>
      </w:r>
    </w:p>
    <w:p w14:paraId="5E16A08B">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24" w:name="_Toc30611"/>
      <w:r>
        <w:rPr>
          <w:rFonts w:hint="default" w:ascii="Times New Roman" w:hAnsi="Times New Roman" w:cs="Times New Roman"/>
          <w:sz w:val="24"/>
          <w:szCs w:val="24"/>
        </w:rPr>
        <w:t>Importance of Ethical Management</w:t>
      </w:r>
      <w:bookmarkEnd w:id="24"/>
    </w:p>
    <w:p w14:paraId="681B18E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Responsible tourism practices such as visitor management systems, educational interpretation, conservation planning, and sustainability policies significantly improve heritage protection.</w:t>
      </w:r>
    </w:p>
    <w:p w14:paraId="19263B8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International organizations and government policies also play major roles in supporting conservation initiatives and sustainable tourism development.</w:t>
      </w:r>
    </w:p>
    <w:p w14:paraId="7B1C7C6C">
      <w:pPr>
        <w:keepNext w:val="0"/>
        <w:keepLines w:val="0"/>
        <w:widowControl/>
        <w:suppressLineNumbers w:val="0"/>
        <w:spacing w:line="480" w:lineRule="auto"/>
        <w:jc w:val="both"/>
        <w:rPr>
          <w:rFonts w:hint="default" w:ascii="Times New Roman" w:hAnsi="Times New Roman" w:cs="Times New Roman"/>
          <w:sz w:val="24"/>
          <w:szCs w:val="24"/>
        </w:rPr>
      </w:pPr>
    </w:p>
    <w:p w14:paraId="2C475C37">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5" w:name="_Toc1715"/>
      <w:r>
        <w:rPr>
          <w:rFonts w:hint="default" w:ascii="Times New Roman" w:hAnsi="Times New Roman" w:cs="Times New Roman"/>
          <w:sz w:val="24"/>
          <w:szCs w:val="24"/>
        </w:rPr>
        <w:t>Discussion</w:t>
      </w:r>
      <w:bookmarkEnd w:id="25"/>
    </w:p>
    <w:p w14:paraId="1DEE463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demonstrates that cultural heritage tourism creates both opportunities and challenges for societies worldwide. Heritage tourism contributes positively to economic development, destination branding, cultural exchange, and preservation of traditional practices. However, rapid tourism growth also threatens heritage conservation and cultural authenticity.</w:t>
      </w:r>
    </w:p>
    <w:p w14:paraId="0ABE808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Over-tourism emerged as one of the most serious issues affecting heritage destinations. Excessive visitor pressure damages monuments, increases environmental pollution, and reduces the quality of visitor experiences. Sustainable visitor management systems are therefore essential for protecting fragile heritage resources.</w:t>
      </w:r>
    </w:p>
    <w:p w14:paraId="4657E14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Commercialization of culture also creates ethical concerns because traditions and rituals may lose their original meaning when transformed into tourism products. Tourism planning should therefore prioritize authenticity and cultural respect rather than only financial profit.</w:t>
      </w:r>
    </w:p>
    <w:p w14:paraId="6F435AD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was identified as a key factor in responsible heritage management. Local communities should actively participate in tourism planning, conservation activities, and economic development processes to ensure equitable tourism benefits.</w:t>
      </w:r>
    </w:p>
    <w:p w14:paraId="600248B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and digital heritage management offer new opportunities for conservation and visitor education. Virtual museums, digital archives, and online exhibitions improve accessibility and preservation of historical materials.</w:t>
      </w:r>
    </w:p>
    <w:p w14:paraId="6284C97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Environmental sustainability and climate adaptation strategies are also necessary for long-term heritage protection because climate change increasingly threatens monuments and cultural landscapes.</w:t>
      </w:r>
    </w:p>
    <w:p w14:paraId="4C8DC9C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further highlights the importance of international cooperation among governments, UNESCO, tourism industries, conservation experts, and local communities. Sustainable tourism policies must balance tourism development with cultural preservation, environmental responsibility, and social equity.</w:t>
      </w:r>
    </w:p>
    <w:p w14:paraId="1086E9E8">
      <w:pPr>
        <w:keepNext w:val="0"/>
        <w:keepLines w:val="0"/>
        <w:widowControl/>
        <w:suppressLineNumbers w:val="0"/>
        <w:spacing w:line="480" w:lineRule="auto"/>
        <w:jc w:val="both"/>
        <w:rPr>
          <w:rFonts w:hint="default" w:ascii="Times New Roman" w:hAnsi="Times New Roman" w:cs="Times New Roman"/>
          <w:sz w:val="24"/>
          <w:szCs w:val="24"/>
        </w:rPr>
      </w:pPr>
    </w:p>
    <w:p w14:paraId="42FCB136">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6" w:name="_Toc2520"/>
      <w:r>
        <w:rPr>
          <w:rFonts w:hint="default" w:ascii="Times New Roman" w:hAnsi="Times New Roman" w:cs="Times New Roman"/>
          <w:sz w:val="24"/>
          <w:szCs w:val="24"/>
        </w:rPr>
        <w:t>Conclusion</w:t>
      </w:r>
      <w:bookmarkEnd w:id="26"/>
    </w:p>
    <w:p w14:paraId="513AD1B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heritage tourism has become an important part of global tourism because it promotes historical understanding, cultural exchange, and economic development. Heritage destinations attract tourists seeking authentic educational and cultural experiences while supporting local economies and preservation of traditional practices.</w:t>
      </w:r>
    </w:p>
    <w:p w14:paraId="15C1540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examined the ethical dimensions of heritage tourism and analyzed challenges such as over-tourism, commercialization, environmental degradation, and unequal tourism benefits. The study demonstrated that uncontrolled tourism growth threatens cultural authenticity and long-term heritage conservation.</w:t>
      </w:r>
    </w:p>
    <w:p w14:paraId="7D9B1A6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Responsible tourism management, community participation, visitor education, technological innovation, and environmental sustainability were identified as essential strategies for balancing tourism development with heritage preservation.</w:t>
      </w:r>
    </w:p>
    <w:p w14:paraId="74128F0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report concludes that sustainable heritage tourism requires ethical approaches that prioritize conservation, cultural dignity, social responsibility, and environmental protection. Long-term collaboration among governments, tourism organizations, conservation experts, and local communities is necessary to protect cultural heritage resources for future generations.</w:t>
      </w:r>
    </w:p>
    <w:p w14:paraId="008B3364">
      <w:pPr>
        <w:keepNext w:val="0"/>
        <w:keepLines w:val="0"/>
        <w:widowControl/>
        <w:suppressLineNumbers w:val="0"/>
        <w:spacing w:line="480" w:lineRule="auto"/>
        <w:jc w:val="both"/>
        <w:rPr>
          <w:rFonts w:hint="default" w:ascii="Times New Roman" w:hAnsi="Times New Roman" w:cs="Times New Roman"/>
          <w:sz w:val="24"/>
          <w:szCs w:val="24"/>
        </w:rPr>
      </w:pPr>
    </w:p>
    <w:p w14:paraId="2262BE3A">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br w:type="page"/>
      </w:r>
    </w:p>
    <w:p w14:paraId="44CBD890">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7" w:name="_Toc31818"/>
      <w:r>
        <w:rPr>
          <w:rFonts w:hint="default" w:ascii="Times New Roman" w:hAnsi="Times New Roman" w:cs="Times New Roman"/>
          <w:sz w:val="24"/>
          <w:szCs w:val="24"/>
        </w:rPr>
        <w:t>References</w:t>
      </w:r>
      <w:bookmarkEnd w:id="27"/>
    </w:p>
    <w:p w14:paraId="65F0752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Aas, C., Ladkin, A., &amp; Fletcher, J. (2005). Stakeholder collaboration and heritage management. </w:t>
      </w:r>
      <w:r>
        <w:rPr>
          <w:rStyle w:val="6"/>
          <w:rFonts w:hint="default" w:ascii="Times New Roman" w:hAnsi="Times New Roman" w:cs="Times New Roman"/>
          <w:sz w:val="24"/>
          <w:szCs w:val="24"/>
        </w:rPr>
        <w:t>Annals of Tourism Research, 32</w:t>
      </w:r>
      <w:r>
        <w:rPr>
          <w:rFonts w:hint="default" w:ascii="Times New Roman" w:hAnsi="Times New Roman" w:cs="Times New Roman"/>
          <w:sz w:val="24"/>
          <w:szCs w:val="24"/>
        </w:rPr>
        <w:t xml:space="preserve">(1), 28–48.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"https://doi.org/10.1016/j.annals.2004.04.005"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https://doi.org/10.1016/j.annals.2004.04.005</w:t>
      </w:r>
      <w:r>
        <w:rPr>
          <w:rFonts w:hint="default" w:ascii="Times New Roman" w:hAnsi="Times New Roman" w:cs="Times New Roman"/>
          <w:sz w:val="24"/>
          <w:szCs w:val="24"/>
        </w:rPr>
        <w:fldChar w:fldCharType="end"/>
      </w:r>
    </w:p>
    <w:p w14:paraId="1E9C8B9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Ashworth, G. J. (2011). </w:t>
      </w:r>
      <w:r>
        <w:rPr>
          <w:rStyle w:val="6"/>
          <w:rFonts w:hint="default" w:ascii="Times New Roman" w:hAnsi="Times New Roman" w:cs="Times New Roman"/>
          <w:sz w:val="24"/>
          <w:szCs w:val="24"/>
        </w:rPr>
        <w:t>Preservation, conservation and heritage: Approaches to the past in the present through the built environment</w:t>
      </w:r>
      <w:r>
        <w:rPr>
          <w:rFonts w:hint="default" w:ascii="Times New Roman" w:hAnsi="Times New Roman" w:cs="Times New Roman"/>
          <w:sz w:val="24"/>
          <w:szCs w:val="24"/>
        </w:rPr>
        <w:t xml:space="preserve">. Asian Anthropology, 10(1), 1–18.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"https://doi.org/10.1080/1683478X.2011.10552601"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https://doi.org/10.1080/1683478X.2011.10552601</w:t>
      </w:r>
      <w:r>
        <w:rPr>
          <w:rFonts w:hint="default" w:ascii="Times New Roman" w:hAnsi="Times New Roman" w:cs="Times New Roman"/>
          <w:sz w:val="24"/>
          <w:szCs w:val="24"/>
        </w:rPr>
        <w:fldChar w:fldCharType="end"/>
      </w:r>
    </w:p>
    <w:p w14:paraId="53F7A00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Cohen, E. (1988). Authenticity and commoditization in tourism. </w:t>
      </w:r>
      <w:r>
        <w:rPr>
          <w:rStyle w:val="6"/>
          <w:rFonts w:hint="default" w:ascii="Times New Roman" w:hAnsi="Times New Roman" w:cs="Times New Roman"/>
          <w:sz w:val="24"/>
          <w:szCs w:val="24"/>
        </w:rPr>
        <w:t>Annals of Tourism Research, 15</w:t>
      </w:r>
      <w:r>
        <w:rPr>
          <w:rFonts w:hint="default" w:ascii="Times New Roman" w:hAnsi="Times New Roman" w:cs="Times New Roman"/>
          <w:sz w:val="24"/>
          <w:szCs w:val="24"/>
        </w:rPr>
        <w:t xml:space="preserve">(3), 371–386.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"https://doi.org/10.1016/0160-7383(88)90028-X"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https://doi.org/10.1016/0160-7383(88)90028-X</w:t>
      </w:r>
      <w:r>
        <w:rPr>
          <w:rFonts w:hint="default" w:ascii="Times New Roman" w:hAnsi="Times New Roman" w:cs="Times New Roman"/>
          <w:sz w:val="24"/>
          <w:szCs w:val="24"/>
        </w:rPr>
        <w:fldChar w:fldCharType="end"/>
      </w:r>
    </w:p>
    <w:p w14:paraId="0167AE2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Craik, J. (1997). The culture of tourism. In C. Rojek &amp; J. Urry (Eds.), </w:t>
      </w:r>
      <w:r>
        <w:rPr>
          <w:rStyle w:val="6"/>
          <w:rFonts w:hint="default" w:ascii="Times New Roman" w:hAnsi="Times New Roman" w:cs="Times New Roman"/>
          <w:sz w:val="24"/>
          <w:szCs w:val="24"/>
        </w:rPr>
        <w:t>Touring cultures</w:t>
      </w:r>
      <w:r>
        <w:rPr>
          <w:rFonts w:hint="default" w:ascii="Times New Roman" w:hAnsi="Times New Roman" w:cs="Times New Roman"/>
          <w:sz w:val="24"/>
          <w:szCs w:val="24"/>
        </w:rPr>
        <w:t xml:space="preserve"> (pp. 113–136). Routledge.</w:t>
      </w:r>
    </w:p>
    <w:p w14:paraId="3553260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Greenwood, D. J. (1989). Culture by the pound: An anthropological perspective on tourism as cultural commoditization. In V. Smith (Ed.), </w:t>
      </w:r>
      <w:r>
        <w:rPr>
          <w:rStyle w:val="6"/>
          <w:rFonts w:hint="default" w:ascii="Times New Roman" w:hAnsi="Times New Roman" w:cs="Times New Roman"/>
          <w:sz w:val="24"/>
          <w:szCs w:val="24"/>
        </w:rPr>
        <w:t>Hosts and guests: The anthropology of tourism</w:t>
      </w:r>
      <w:r>
        <w:rPr>
          <w:rFonts w:hint="default" w:ascii="Times New Roman" w:hAnsi="Times New Roman" w:cs="Times New Roman"/>
          <w:sz w:val="24"/>
          <w:szCs w:val="24"/>
        </w:rPr>
        <w:t xml:space="preserve"> (pp. 171–186). University of Pennsylvania Press.</w:t>
      </w:r>
    </w:p>
    <w:p w14:paraId="092401D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Lowenthal, D. (1998). </w:t>
      </w:r>
      <w:r>
        <w:rPr>
          <w:rStyle w:val="6"/>
          <w:rFonts w:hint="default" w:ascii="Times New Roman" w:hAnsi="Times New Roman" w:cs="Times New Roman"/>
          <w:sz w:val="24"/>
          <w:szCs w:val="24"/>
        </w:rPr>
        <w:t>The heritage crusade and the spoils of history</w:t>
      </w:r>
      <w:r>
        <w:rPr>
          <w:rFonts w:hint="default" w:ascii="Times New Roman" w:hAnsi="Times New Roman" w:cs="Times New Roman"/>
          <w:sz w:val="24"/>
          <w:szCs w:val="24"/>
        </w:rPr>
        <w:t>. Cambridge University Press.</w:t>
      </w:r>
    </w:p>
    <w:p w14:paraId="32B695E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MacCannell, D. (1973). Staged authenticity: Arrangements of social space in tourist settings. </w:t>
      </w:r>
      <w:r>
        <w:rPr>
          <w:rStyle w:val="6"/>
          <w:rFonts w:hint="default" w:ascii="Times New Roman" w:hAnsi="Times New Roman" w:cs="Times New Roman"/>
          <w:sz w:val="24"/>
          <w:szCs w:val="24"/>
        </w:rPr>
        <w:t>American Journal of Sociology, 79</w:t>
      </w:r>
      <w:r>
        <w:rPr>
          <w:rFonts w:hint="default" w:ascii="Times New Roman" w:hAnsi="Times New Roman" w:cs="Times New Roman"/>
          <w:sz w:val="24"/>
          <w:szCs w:val="24"/>
        </w:rPr>
        <w:t xml:space="preserve">(3), 589–603.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"https://doi.org/10.1086/225585"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https://doi.org/10.1086/225585</w:t>
      </w:r>
      <w:r>
        <w:rPr>
          <w:rFonts w:hint="default" w:ascii="Times New Roman" w:hAnsi="Times New Roman" w:cs="Times New Roman"/>
          <w:sz w:val="24"/>
          <w:szCs w:val="24"/>
        </w:rPr>
        <w:fldChar w:fldCharType="end"/>
      </w:r>
    </w:p>
    <w:p w14:paraId="715D583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Markham, A., Osipova, E., Lafrenz Samuels, K., &amp; Caldas, A. (2016). </w:t>
      </w:r>
      <w:r>
        <w:rPr>
          <w:rStyle w:val="6"/>
          <w:rFonts w:hint="default" w:ascii="Times New Roman" w:hAnsi="Times New Roman" w:cs="Times New Roman"/>
          <w:sz w:val="24"/>
          <w:szCs w:val="24"/>
        </w:rPr>
        <w:t>World heritage and tourism in a changing climate</w:t>
      </w:r>
      <w:r>
        <w:rPr>
          <w:rFonts w:hint="default" w:ascii="Times New Roman" w:hAnsi="Times New Roman" w:cs="Times New Roman"/>
          <w:sz w:val="24"/>
          <w:szCs w:val="24"/>
        </w:rPr>
        <w:t>. UNESCO Publishing.</w:t>
      </w:r>
    </w:p>
    <w:p w14:paraId="6AC207A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Parry, R. (2007). </w:t>
      </w:r>
      <w:r>
        <w:rPr>
          <w:rStyle w:val="6"/>
          <w:rFonts w:hint="default" w:ascii="Times New Roman" w:hAnsi="Times New Roman" w:cs="Times New Roman"/>
          <w:sz w:val="24"/>
          <w:szCs w:val="24"/>
        </w:rPr>
        <w:t>Recoding the museum: Digital heritage and the technologies of change</w:t>
      </w:r>
      <w:r>
        <w:rPr>
          <w:rFonts w:hint="default" w:ascii="Times New Roman" w:hAnsi="Times New Roman" w:cs="Times New Roman"/>
          <w:sz w:val="24"/>
          <w:szCs w:val="24"/>
        </w:rPr>
        <w:t>. Routledge.</w:t>
      </w:r>
    </w:p>
    <w:p w14:paraId="6269D11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Pedersen, A. (2002). </w:t>
      </w:r>
      <w:r>
        <w:rPr>
          <w:rStyle w:val="6"/>
          <w:rFonts w:hint="default" w:ascii="Times New Roman" w:hAnsi="Times New Roman" w:cs="Times New Roman"/>
          <w:sz w:val="24"/>
          <w:szCs w:val="24"/>
        </w:rPr>
        <w:t>Managing tourism at World Heritage Sites</w:t>
      </w:r>
      <w:r>
        <w:rPr>
          <w:rFonts w:hint="default" w:ascii="Times New Roman" w:hAnsi="Times New Roman" w:cs="Times New Roman"/>
          <w:sz w:val="24"/>
          <w:szCs w:val="24"/>
        </w:rPr>
        <w:t>. UNESCO World Heritage Centre.</w:t>
      </w:r>
    </w:p>
    <w:p w14:paraId="0074275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Richards, G. (2011). </w:t>
      </w:r>
      <w:r>
        <w:rPr>
          <w:rStyle w:val="6"/>
          <w:rFonts w:hint="default" w:ascii="Times New Roman" w:hAnsi="Times New Roman" w:cs="Times New Roman"/>
          <w:sz w:val="24"/>
          <w:szCs w:val="24"/>
        </w:rPr>
        <w:t>Cultural tourism: Global and local perspectives</w:t>
      </w:r>
      <w:r>
        <w:rPr>
          <w:rFonts w:hint="default" w:ascii="Times New Roman" w:hAnsi="Times New Roman" w:cs="Times New Roman"/>
          <w:sz w:val="24"/>
          <w:szCs w:val="24"/>
        </w:rPr>
        <w:t>. Routledge.</w:t>
      </w:r>
    </w:p>
    <w:p w14:paraId="3490C51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Seraphin, H., Sheeran, P., &amp; Pilato, M. (2018). Over-tourism and the fall of Venice. </w:t>
      </w:r>
      <w:r>
        <w:rPr>
          <w:rStyle w:val="6"/>
          <w:rFonts w:hint="default" w:ascii="Times New Roman" w:hAnsi="Times New Roman" w:cs="Times New Roman"/>
          <w:sz w:val="24"/>
          <w:szCs w:val="24"/>
        </w:rPr>
        <w:t>Journal of Destination Marketing &amp; Management, 9</w:t>
      </w:r>
      <w:r>
        <w:rPr>
          <w:rFonts w:hint="default" w:ascii="Times New Roman" w:hAnsi="Times New Roman" w:cs="Times New Roman"/>
          <w:sz w:val="24"/>
          <w:szCs w:val="24"/>
        </w:rPr>
        <w:t xml:space="preserve">, 374–376.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"https://doi.org/10.1016/j.jdmm.2018.01.011"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https://doi.org/10.1016/j.jdmm.2018.01.011</w:t>
      </w:r>
      <w:r>
        <w:rPr>
          <w:rFonts w:hint="default" w:ascii="Times New Roman" w:hAnsi="Times New Roman" w:cs="Times New Roman"/>
          <w:sz w:val="24"/>
          <w:szCs w:val="24"/>
        </w:rPr>
        <w:fldChar w:fldCharType="end"/>
      </w:r>
    </w:p>
    <w:p w14:paraId="438F126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Smith, L. (2006). </w:t>
      </w:r>
      <w:r>
        <w:rPr>
          <w:rStyle w:val="6"/>
          <w:rFonts w:hint="default" w:ascii="Times New Roman" w:hAnsi="Times New Roman" w:cs="Times New Roman"/>
          <w:sz w:val="24"/>
          <w:szCs w:val="24"/>
        </w:rPr>
        <w:t>Uses of heritage</w:t>
      </w:r>
      <w:r>
        <w:rPr>
          <w:rFonts w:hint="default" w:ascii="Times New Roman" w:hAnsi="Times New Roman" w:cs="Times New Roman"/>
          <w:sz w:val="24"/>
          <w:szCs w:val="24"/>
        </w:rPr>
        <w:t>. Routledge.</w:t>
      </w:r>
    </w:p>
    <w:p w14:paraId="08CAB86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Timothy, D. J. (2018). </w:t>
      </w:r>
      <w:r>
        <w:rPr>
          <w:rStyle w:val="6"/>
          <w:rFonts w:hint="default" w:ascii="Times New Roman" w:hAnsi="Times New Roman" w:cs="Times New Roman"/>
          <w:sz w:val="24"/>
          <w:szCs w:val="24"/>
        </w:rPr>
        <w:t>Heritage cuisines: Traditions, identities and tourism</w:t>
      </w:r>
      <w:r>
        <w:rPr>
          <w:rFonts w:hint="default" w:ascii="Times New Roman" w:hAnsi="Times New Roman" w:cs="Times New Roman"/>
          <w:sz w:val="24"/>
          <w:szCs w:val="24"/>
        </w:rPr>
        <w:t>. Routledge.</w:t>
      </w:r>
    </w:p>
    <w:p w14:paraId="1CACFD4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UNESCO. (2021). </w:t>
      </w:r>
      <w:r>
        <w:rPr>
          <w:rStyle w:val="6"/>
          <w:rFonts w:hint="default" w:ascii="Times New Roman" w:hAnsi="Times New Roman" w:cs="Times New Roman"/>
          <w:sz w:val="24"/>
          <w:szCs w:val="24"/>
        </w:rPr>
        <w:t>World Heritage forests: Carbon sinks under pressure</w:t>
      </w:r>
      <w:r>
        <w:rPr>
          <w:rFonts w:hint="default" w:ascii="Times New Roman" w:hAnsi="Times New Roman" w:cs="Times New Roman"/>
          <w:sz w:val="24"/>
          <w:szCs w:val="24"/>
        </w:rPr>
        <w:t>. UNESCO Publishing.</w:t>
      </w:r>
    </w:p>
    <w:p w14:paraId="1561E33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Urry, J. (2002). </w:t>
      </w:r>
      <w:r>
        <w:rPr>
          <w:rStyle w:val="6"/>
          <w:rFonts w:hint="default" w:ascii="Times New Roman" w:hAnsi="Times New Roman" w:cs="Times New Roman"/>
          <w:sz w:val="24"/>
          <w:szCs w:val="24"/>
        </w:rPr>
        <w:t>The tourist gaze</w:t>
      </w:r>
      <w:r>
        <w:rPr>
          <w:rFonts w:hint="default" w:ascii="Times New Roman" w:hAnsi="Times New Roman" w:cs="Times New Roman"/>
          <w:sz w:val="24"/>
          <w:szCs w:val="24"/>
        </w:rPr>
        <w:t xml:space="preserve"> (2nd ed.). Sage Publications.</w:t>
      </w:r>
    </w:p>
    <w:p w14:paraId="41459FD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Winter, T. (2014). Heritage studies and the privileging of the past. </w:t>
      </w:r>
      <w:r>
        <w:rPr>
          <w:rStyle w:val="6"/>
          <w:rFonts w:hint="default" w:ascii="Times New Roman" w:hAnsi="Times New Roman" w:cs="Times New Roman"/>
          <w:sz w:val="24"/>
          <w:szCs w:val="24"/>
        </w:rPr>
        <w:t>International Journal of Heritage Studies, 20</w:t>
      </w:r>
      <w:r>
        <w:rPr>
          <w:rFonts w:hint="default" w:ascii="Times New Roman" w:hAnsi="Times New Roman" w:cs="Times New Roman"/>
          <w:sz w:val="24"/>
          <w:szCs w:val="24"/>
        </w:rPr>
        <w:t xml:space="preserve">(6), 556–572.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"https://doi.org/10.1080/13527258.2013.799117"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https://doi.org/10.1080/13527258.2013.799117</w:t>
      </w:r>
      <w:r>
        <w:rPr>
          <w:rFonts w:hint="default" w:ascii="Times New Roman" w:hAnsi="Times New Roman" w:cs="Times New Roman"/>
          <w:sz w:val="24"/>
          <w:szCs w:val="24"/>
        </w:rPr>
        <w:fldChar w:fldCharType="end"/>
      </w:r>
    </w:p>
    <w:p w14:paraId="5B00D7BB">
      <w:pPr>
        <w:pStyle w:val="10"/>
        <w:keepNext w:val="0"/>
        <w:keepLines w:val="0"/>
        <w:widowControl/>
        <w:suppressLineNumbers w:val="0"/>
      </w:pPr>
    </w:p>
    <w:p w14:paraId="5369F211">
      <w:pPr>
        <w:pStyle w:val="13"/>
      </w:pPr>
      <w:r>
        <w:t>窗体顶端</w:t>
      </w:r>
    </w:p>
    <w:p w14:paraId="43741550">
      <w:pPr>
        <w:keepNext w:val="0"/>
        <w:keepLines w:val="0"/>
        <w:widowControl/>
        <w:suppressLineNumbers w:val="0"/>
        <w:jc w:val="left"/>
      </w:pPr>
      <w:r>
        <w:rPr>
          <w:rFonts w:ascii="SimSun" w:hAnsi="SimSun" w:eastAsia="SimSun" w:cs="SimSun"/>
          <w:kern w:val="0"/>
          <w:sz w:val="24"/>
          <w:szCs w:val="24"/>
          <w:lang w:val="en-US" w:eastAsia="zh-CN" w:bidi="ar"/>
        </w:rPr>
        <w:object>
          <v:shape id="_x0000_i1032" o:spt="201" type="#_x0000_t201" style="height:0pt;width:0.05pt;" o:ole="t" filled="f" coordsize="21600,21600">
            <v:path/>
            <v:fill on="f" focussize="0,0"/>
            <v:stroke/>
            <v:imagedata o:title=""/>
            <o:lock v:ext="edit" aspectratio="t"/>
            <w10:wrap type="none"/>
            <w10:anchorlock/>
          </v:shape>
        </w:object>
      </w:r>
    </w:p>
    <w:p w14:paraId="303D09EB">
      <w:pPr>
        <w:pStyle w:val="10"/>
        <w:keepNext w:val="0"/>
        <w:keepLines w:val="0"/>
        <w:widowControl/>
        <w:suppressLineNumbers w:val="0"/>
        <w:spacing w:before="0" w:beforeAutospacing="1" w:after="0" w:afterAutospacing="1"/>
        <w:ind w:left="0" w:right="0"/>
      </w:pPr>
    </w:p>
    <w:p w14:paraId="461457D6">
      <w:pPr>
        <w:pStyle w:val="14"/>
      </w:pPr>
      <w:r>
        <w:t>窗体底端</w:t>
      </w:r>
    </w:p>
    <w:p w14:paraId="5DD5A1DB"/>
    <w:sectPr>
      <w:headerReference r:id="rId3" w:type="default"/>
      <w:footerReference r:id="rId4"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Variable Small">
    <w:panose1 w:val="00000000000000000000"/>
    <w:charset w:val="00"/>
    <w:family w:val="auto"/>
    <w:pitch w:val="default"/>
    <w:sig w:usb0="A00002FF" w:usb1="0000000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0F3B8">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98869">
    <w:pPr>
      <w:pStyle w:val="8"/>
    </w:pPr>
    <w:bookmarkStart w:id="28" w:name="_GoBack"/>
    <w:bookmarkEnd w:id="28"/>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B668EBF">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0B668EBF">
                    <w:pPr>
                      <w:pStyle w:val="8"/>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F23B1F"/>
    <w:rsid w:val="59F23B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
    <w:lsdException w:unhideWhenUsed="0" w:uiPriority="0" w:semiHidden="0" w:nam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tabs>
        <w:tab w:val="center" w:pos="4153"/>
        <w:tab w:val="right" w:pos="8306"/>
      </w:tabs>
      <w:snapToGrid w:val="0"/>
    </w:pPr>
    <w:rPr>
      <w:sz w:val="18"/>
      <w:szCs w:val="18"/>
    </w:rPr>
  </w:style>
  <w:style w:type="character" w:styleId="9">
    <w:name w:val="Hyperlink"/>
    <w:basedOn w:val="4"/>
    <w:uiPriority w:val="0"/>
    <w:rPr>
      <w:color w:val="0000FF"/>
      <w:u w:val="single"/>
    </w:rPr>
  </w:style>
  <w:style w:type="paragraph" w:styleId="10">
    <w:name w:val="Normal (Web)"/>
    <w:uiPriority w:val="0"/>
    <w:pPr>
      <w:spacing w:before="0" w:beforeAutospacing="1" w:after="0" w:afterAutospacing="1"/>
      <w:ind w:left="0" w:right="0"/>
      <w:jc w:val="left"/>
    </w:pPr>
    <w:rPr>
      <w:kern w:val="0"/>
      <w:sz w:val="24"/>
      <w:szCs w:val="24"/>
      <w:lang w:val="en-US" w:eastAsia="zh-CN" w:bidi="ar"/>
    </w:rPr>
  </w:style>
  <w:style w:type="paragraph" w:styleId="11">
    <w:name w:val="toc 1"/>
    <w:basedOn w:val="1"/>
    <w:next w:val="1"/>
    <w:uiPriority w:val="0"/>
  </w:style>
  <w:style w:type="paragraph" w:styleId="12">
    <w:name w:val="toc 2"/>
    <w:basedOn w:val="1"/>
    <w:next w:val="1"/>
    <w:uiPriority w:val="0"/>
    <w:pPr>
      <w:ind w:left="420" w:leftChars="200"/>
    </w:pPr>
  </w:style>
  <w:style w:type="paragraph" w:styleId="13">
    <w:name w:val=""/>
    <w:basedOn w:val="1"/>
    <w:next w:val="1"/>
    <w:uiPriority w:val="0"/>
    <w:pPr>
      <w:pBdr>
        <w:bottom w:val="single" w:color="auto" w:sz="6" w:space="1"/>
      </w:pBdr>
      <w:jc w:val="center"/>
    </w:pPr>
    <w:rPr>
      <w:rFonts w:ascii="Arial" w:eastAsia="SimSun"/>
      <w:vanish/>
      <w:sz w:val="16"/>
    </w:rPr>
  </w:style>
  <w:style w:type="paragraph" w:styleId="14">
    <w:name w:val=""/>
    <w:basedOn w:val="1"/>
    <w:next w:val="1"/>
    <w:uiPriority w:val="0"/>
    <w:pPr>
      <w:pBdr>
        <w:top w:val="single" w:color="auto" w:sz="6" w:space="1"/>
      </w:pBdr>
      <w:jc w:val="center"/>
    </w:pPr>
    <w:rPr>
      <w:rFonts w:ascii="Arial" w:eastAsia="SimSun"/>
      <w:vanish/>
      <w:sz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0</Words>
  <Characters>0</Characters>
  <Lines>0</Lines>
  <Paragraphs>0</Paragraphs>
  <TotalTime>8</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2026-05-16T18:37:00Z</dcterms:created>
  <dc:creator>user</dc:creator>
  <cp:lastModifiedBy>user</cp:lastModifiedBy>
  <dcterms:modified xsi:type="dcterms:W3CDTF">2026-05-16T18:45:50Z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AE693A7D30734410898852CB40F8CFFC_11</vt:lpwstr>
  </property>
</Properties>
</file>