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62596" w14:textId="77777777" w:rsidR="00D74867" w:rsidRDefault="00D74867" w:rsidP="00D74867">
      <w:pPr>
        <w:jc w:val="center"/>
        <w:rPr>
          <w:b/>
          <w:bCs/>
          <w:sz w:val="48"/>
          <w:szCs w:val="48"/>
        </w:rPr>
      </w:pPr>
      <w:r>
        <w:rPr>
          <w:b/>
          <w:noProof/>
          <w:sz w:val="48"/>
          <w:szCs w:val="48"/>
          <w:lang w:bidi="hi-IN"/>
        </w:rPr>
        <w:drawing>
          <wp:inline distT="0" distB="0" distL="0" distR="0" wp14:anchorId="14C19985" wp14:editId="622B3C1C">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48BCDA89" w14:textId="77777777" w:rsidR="00D74867" w:rsidRDefault="00D74867" w:rsidP="00837848">
      <w:pPr>
        <w:jc w:val="center"/>
        <w:rPr>
          <w:b/>
          <w:bCs/>
          <w:sz w:val="48"/>
          <w:szCs w:val="48"/>
        </w:rPr>
      </w:pPr>
      <w:r>
        <w:rPr>
          <w:b/>
          <w:bCs/>
          <w:sz w:val="48"/>
          <w:szCs w:val="48"/>
        </w:rPr>
        <w:t xml:space="preserve">Title: </w:t>
      </w:r>
      <w:r w:rsidR="00837848" w:rsidRPr="00837848">
        <w:rPr>
          <w:b/>
          <w:bCs/>
          <w:sz w:val="48"/>
          <w:szCs w:val="48"/>
        </w:rPr>
        <w:t>Advanced Theoretical Concepts of Accounting and Their Application in Modern Business Practices</w:t>
      </w:r>
    </w:p>
    <w:p w14:paraId="10189AF4" w14:textId="77777777" w:rsidR="00D74867" w:rsidRDefault="00D74867" w:rsidP="00083A56">
      <w:pPr>
        <w:jc w:val="center"/>
        <w:rPr>
          <w:sz w:val="44"/>
          <w:szCs w:val="44"/>
        </w:rPr>
      </w:pPr>
      <w:r>
        <w:rPr>
          <w:b/>
          <w:sz w:val="40"/>
          <w:szCs w:val="40"/>
        </w:rPr>
        <w:br/>
      </w:r>
      <w:r>
        <w:rPr>
          <w:sz w:val="40"/>
          <w:szCs w:val="40"/>
        </w:rPr>
        <w:br/>
      </w:r>
      <w:r w:rsidR="0015172D">
        <w:rPr>
          <w:sz w:val="44"/>
          <w:szCs w:val="44"/>
          <w:lang w:val="nl-NL"/>
        </w:rPr>
        <w:t xml:space="preserve">Name: </w:t>
      </w:r>
      <w:r w:rsidR="00083A56" w:rsidRPr="00083A56">
        <w:rPr>
          <w:sz w:val="44"/>
          <w:szCs w:val="44"/>
        </w:rPr>
        <w:t>Aryan</w:t>
      </w:r>
    </w:p>
    <w:p w14:paraId="1AFD4CAC" w14:textId="77777777" w:rsidR="00083A56" w:rsidRDefault="00083A56" w:rsidP="00083A56">
      <w:pPr>
        <w:jc w:val="center"/>
        <w:rPr>
          <w:sz w:val="44"/>
          <w:szCs w:val="44"/>
        </w:rPr>
      </w:pPr>
    </w:p>
    <w:p w14:paraId="027327A6" w14:textId="77777777" w:rsidR="00D74867" w:rsidRDefault="00D74867" w:rsidP="00D74867">
      <w:pPr>
        <w:jc w:val="center"/>
        <w:rPr>
          <w:sz w:val="44"/>
          <w:szCs w:val="44"/>
        </w:rPr>
      </w:pPr>
    </w:p>
    <w:p w14:paraId="16C4B185" w14:textId="101AAA53" w:rsidR="00D74867" w:rsidRDefault="00D74867" w:rsidP="00D74867">
      <w:pPr>
        <w:jc w:val="center"/>
        <w:rPr>
          <w:sz w:val="44"/>
          <w:szCs w:val="44"/>
        </w:rPr>
      </w:pPr>
      <w:r>
        <w:rPr>
          <w:sz w:val="44"/>
          <w:szCs w:val="44"/>
        </w:rPr>
        <w:t xml:space="preserve">Submission date: </w:t>
      </w:r>
      <w:r w:rsidR="00EE1827">
        <w:rPr>
          <w:sz w:val="44"/>
          <w:szCs w:val="44"/>
        </w:rPr>
        <w:t>23</w:t>
      </w:r>
      <w:r w:rsidR="00984BFC">
        <w:rPr>
          <w:sz w:val="44"/>
          <w:szCs w:val="44"/>
        </w:rPr>
        <w:t>.0</w:t>
      </w:r>
      <w:r w:rsidR="00EE1827">
        <w:rPr>
          <w:sz w:val="44"/>
          <w:szCs w:val="44"/>
        </w:rPr>
        <w:t>5</w:t>
      </w:r>
      <w:r w:rsidR="00984BFC">
        <w:rPr>
          <w:sz w:val="44"/>
          <w:szCs w:val="44"/>
        </w:rPr>
        <w:t>.2026</w:t>
      </w:r>
    </w:p>
    <w:p w14:paraId="12DB0739" w14:textId="77777777" w:rsidR="00D74867" w:rsidRDefault="00D74867" w:rsidP="00D74867"/>
    <w:p w14:paraId="77B0E042" w14:textId="77777777" w:rsidR="00D74867" w:rsidRDefault="00D74867" w:rsidP="00D74867"/>
    <w:p w14:paraId="579839EA" w14:textId="77777777" w:rsidR="00D74867" w:rsidRDefault="00D74867" w:rsidP="00D74867"/>
    <w:p w14:paraId="05F29C1B" w14:textId="77777777" w:rsidR="006D2A54" w:rsidRDefault="006D2A54" w:rsidP="00D74867"/>
    <w:p w14:paraId="475B5FF8" w14:textId="77777777" w:rsidR="004F22A8" w:rsidRPr="004F22A8" w:rsidRDefault="004F22A8" w:rsidP="004F22A8"/>
    <w:sdt>
      <w:sdtPr>
        <w:rPr>
          <w:rFonts w:asciiTheme="minorHAnsi" w:eastAsiaTheme="minorHAnsi" w:hAnsiTheme="minorHAnsi" w:cstheme="minorBidi"/>
          <w:b w:val="0"/>
          <w:bCs w:val="0"/>
          <w:color w:val="auto"/>
          <w:sz w:val="22"/>
          <w:szCs w:val="22"/>
        </w:rPr>
        <w:id w:val="2062127549"/>
        <w:docPartObj>
          <w:docPartGallery w:val="Table of Contents"/>
          <w:docPartUnique/>
        </w:docPartObj>
      </w:sdtPr>
      <w:sdtEndPr/>
      <w:sdtContent>
        <w:p w14:paraId="177D94B9" w14:textId="77777777" w:rsidR="002C13EF" w:rsidRDefault="002C13EF">
          <w:pPr>
            <w:pStyle w:val="TOCHeading"/>
          </w:pPr>
          <w:r>
            <w:t>Contents</w:t>
          </w:r>
        </w:p>
        <w:p w14:paraId="47BF38B3" w14:textId="77777777" w:rsidR="002C13EF" w:rsidRDefault="00E46C72">
          <w:pPr>
            <w:pStyle w:val="TOC2"/>
            <w:tabs>
              <w:tab w:val="right" w:leader="dot" w:pos="9350"/>
            </w:tabs>
            <w:rPr>
              <w:rFonts w:eastAsiaTheme="minorEastAsia"/>
              <w:noProof/>
              <w:szCs w:val="20"/>
              <w:lang w:bidi="hi-IN"/>
            </w:rPr>
          </w:pPr>
          <w:r>
            <w:fldChar w:fldCharType="begin"/>
          </w:r>
          <w:r w:rsidR="002C13EF">
            <w:instrText xml:space="preserve"> TOC \o "1-3" \h \z \u </w:instrText>
          </w:r>
          <w:r>
            <w:fldChar w:fldCharType="separate"/>
          </w:r>
          <w:hyperlink w:anchor="_Toc225134206" w:history="1">
            <w:r w:rsidR="002C13EF" w:rsidRPr="00864319">
              <w:rPr>
                <w:rStyle w:val="Hyperlink"/>
                <w:rFonts w:ascii="Times New Roman" w:eastAsia="Times New Roman" w:hAnsi="Times New Roman" w:cs="Times New Roman"/>
                <w:b/>
                <w:bCs/>
                <w:noProof/>
              </w:rPr>
              <w:t>Abstract</w:t>
            </w:r>
            <w:r w:rsidR="002C13EF">
              <w:rPr>
                <w:noProof/>
                <w:webHidden/>
              </w:rPr>
              <w:tab/>
            </w:r>
            <w:r>
              <w:rPr>
                <w:noProof/>
                <w:webHidden/>
              </w:rPr>
              <w:fldChar w:fldCharType="begin"/>
            </w:r>
            <w:r w:rsidR="002C13EF">
              <w:rPr>
                <w:noProof/>
                <w:webHidden/>
              </w:rPr>
              <w:instrText xml:space="preserve"> PAGEREF _Toc225134206 \h </w:instrText>
            </w:r>
            <w:r>
              <w:rPr>
                <w:noProof/>
                <w:webHidden/>
              </w:rPr>
            </w:r>
            <w:r>
              <w:rPr>
                <w:noProof/>
                <w:webHidden/>
              </w:rPr>
              <w:fldChar w:fldCharType="separate"/>
            </w:r>
            <w:r w:rsidR="002C13EF">
              <w:rPr>
                <w:noProof/>
                <w:webHidden/>
              </w:rPr>
              <w:t>2</w:t>
            </w:r>
            <w:r>
              <w:rPr>
                <w:noProof/>
                <w:webHidden/>
              </w:rPr>
              <w:fldChar w:fldCharType="end"/>
            </w:r>
          </w:hyperlink>
        </w:p>
        <w:p w14:paraId="0DEF0D69" w14:textId="77777777" w:rsidR="002C13EF" w:rsidRDefault="002C13EF">
          <w:pPr>
            <w:pStyle w:val="TOC2"/>
            <w:tabs>
              <w:tab w:val="right" w:leader="dot" w:pos="9350"/>
            </w:tabs>
            <w:rPr>
              <w:rFonts w:eastAsiaTheme="minorEastAsia"/>
              <w:noProof/>
              <w:szCs w:val="20"/>
              <w:lang w:bidi="hi-IN"/>
            </w:rPr>
          </w:pPr>
          <w:hyperlink w:anchor="_Toc225134207" w:history="1">
            <w:r w:rsidRPr="00864319">
              <w:rPr>
                <w:rStyle w:val="Hyperlink"/>
                <w:rFonts w:ascii="Times New Roman" w:eastAsia="Times New Roman" w:hAnsi="Times New Roman" w:cs="Times New Roman"/>
                <w:b/>
                <w:bCs/>
                <w:noProof/>
              </w:rPr>
              <w:t>Introduction</w:t>
            </w:r>
            <w:r>
              <w:rPr>
                <w:noProof/>
                <w:webHidden/>
              </w:rPr>
              <w:tab/>
            </w:r>
            <w:r w:rsidR="00E46C72">
              <w:rPr>
                <w:noProof/>
                <w:webHidden/>
              </w:rPr>
              <w:fldChar w:fldCharType="begin"/>
            </w:r>
            <w:r>
              <w:rPr>
                <w:noProof/>
                <w:webHidden/>
              </w:rPr>
              <w:instrText xml:space="preserve"> PAGEREF _Toc225134207 \h </w:instrText>
            </w:r>
            <w:r w:rsidR="00E46C72">
              <w:rPr>
                <w:noProof/>
                <w:webHidden/>
              </w:rPr>
            </w:r>
            <w:r w:rsidR="00E46C72">
              <w:rPr>
                <w:noProof/>
                <w:webHidden/>
              </w:rPr>
              <w:fldChar w:fldCharType="separate"/>
            </w:r>
            <w:r>
              <w:rPr>
                <w:noProof/>
                <w:webHidden/>
              </w:rPr>
              <w:t>2</w:t>
            </w:r>
            <w:r w:rsidR="00E46C72">
              <w:rPr>
                <w:noProof/>
                <w:webHidden/>
              </w:rPr>
              <w:fldChar w:fldCharType="end"/>
            </w:r>
          </w:hyperlink>
        </w:p>
        <w:p w14:paraId="26E23B94" w14:textId="77777777" w:rsidR="002C13EF" w:rsidRDefault="002C13EF">
          <w:pPr>
            <w:pStyle w:val="TOC2"/>
            <w:tabs>
              <w:tab w:val="right" w:leader="dot" w:pos="9350"/>
            </w:tabs>
            <w:rPr>
              <w:rFonts w:eastAsiaTheme="minorEastAsia"/>
              <w:noProof/>
              <w:szCs w:val="20"/>
              <w:lang w:bidi="hi-IN"/>
            </w:rPr>
          </w:pPr>
          <w:hyperlink w:anchor="_Toc225134208" w:history="1">
            <w:r w:rsidRPr="00864319">
              <w:rPr>
                <w:rStyle w:val="Hyperlink"/>
                <w:rFonts w:ascii="Times New Roman" w:eastAsia="Times New Roman" w:hAnsi="Times New Roman" w:cs="Times New Roman"/>
                <w:b/>
                <w:bCs/>
                <w:noProof/>
              </w:rPr>
              <w:t>Literature Review</w:t>
            </w:r>
            <w:r>
              <w:rPr>
                <w:noProof/>
                <w:webHidden/>
              </w:rPr>
              <w:tab/>
            </w:r>
            <w:r w:rsidR="00E46C72">
              <w:rPr>
                <w:noProof/>
                <w:webHidden/>
              </w:rPr>
              <w:fldChar w:fldCharType="begin"/>
            </w:r>
            <w:r>
              <w:rPr>
                <w:noProof/>
                <w:webHidden/>
              </w:rPr>
              <w:instrText xml:space="preserve"> PAGEREF _Toc225134208 \h </w:instrText>
            </w:r>
            <w:r w:rsidR="00E46C72">
              <w:rPr>
                <w:noProof/>
                <w:webHidden/>
              </w:rPr>
            </w:r>
            <w:r w:rsidR="00E46C72">
              <w:rPr>
                <w:noProof/>
                <w:webHidden/>
              </w:rPr>
              <w:fldChar w:fldCharType="separate"/>
            </w:r>
            <w:r>
              <w:rPr>
                <w:noProof/>
                <w:webHidden/>
              </w:rPr>
              <w:t>3</w:t>
            </w:r>
            <w:r w:rsidR="00E46C72">
              <w:rPr>
                <w:noProof/>
                <w:webHidden/>
              </w:rPr>
              <w:fldChar w:fldCharType="end"/>
            </w:r>
          </w:hyperlink>
        </w:p>
        <w:p w14:paraId="50146CB7" w14:textId="77777777" w:rsidR="002C13EF" w:rsidRDefault="002C13EF">
          <w:pPr>
            <w:pStyle w:val="TOC2"/>
            <w:tabs>
              <w:tab w:val="right" w:leader="dot" w:pos="9350"/>
            </w:tabs>
            <w:rPr>
              <w:rFonts w:eastAsiaTheme="minorEastAsia"/>
              <w:noProof/>
              <w:szCs w:val="20"/>
              <w:lang w:bidi="hi-IN"/>
            </w:rPr>
          </w:pPr>
          <w:hyperlink w:anchor="_Toc225134209" w:history="1">
            <w:r w:rsidRPr="00864319">
              <w:rPr>
                <w:rStyle w:val="Hyperlink"/>
                <w:rFonts w:ascii="Times New Roman" w:eastAsia="Times New Roman" w:hAnsi="Times New Roman" w:cs="Times New Roman"/>
                <w:b/>
                <w:bCs/>
                <w:noProof/>
              </w:rPr>
              <w:t>Methodology</w:t>
            </w:r>
            <w:r>
              <w:rPr>
                <w:noProof/>
                <w:webHidden/>
              </w:rPr>
              <w:tab/>
            </w:r>
            <w:r w:rsidR="00E46C72">
              <w:rPr>
                <w:noProof/>
                <w:webHidden/>
              </w:rPr>
              <w:fldChar w:fldCharType="begin"/>
            </w:r>
            <w:r>
              <w:rPr>
                <w:noProof/>
                <w:webHidden/>
              </w:rPr>
              <w:instrText xml:space="preserve"> PAGEREF _Toc225134209 \h </w:instrText>
            </w:r>
            <w:r w:rsidR="00E46C72">
              <w:rPr>
                <w:noProof/>
                <w:webHidden/>
              </w:rPr>
            </w:r>
            <w:r w:rsidR="00E46C72">
              <w:rPr>
                <w:noProof/>
                <w:webHidden/>
              </w:rPr>
              <w:fldChar w:fldCharType="separate"/>
            </w:r>
            <w:r>
              <w:rPr>
                <w:noProof/>
                <w:webHidden/>
              </w:rPr>
              <w:t>5</w:t>
            </w:r>
            <w:r w:rsidR="00E46C72">
              <w:rPr>
                <w:noProof/>
                <w:webHidden/>
              </w:rPr>
              <w:fldChar w:fldCharType="end"/>
            </w:r>
          </w:hyperlink>
        </w:p>
        <w:p w14:paraId="3A9B7B0D" w14:textId="77777777" w:rsidR="002C13EF" w:rsidRDefault="002C13EF">
          <w:pPr>
            <w:pStyle w:val="TOC2"/>
            <w:tabs>
              <w:tab w:val="right" w:leader="dot" w:pos="9350"/>
            </w:tabs>
            <w:rPr>
              <w:rFonts w:eastAsiaTheme="minorEastAsia"/>
              <w:noProof/>
              <w:szCs w:val="20"/>
              <w:lang w:bidi="hi-IN"/>
            </w:rPr>
          </w:pPr>
          <w:hyperlink w:anchor="_Toc225134210" w:history="1">
            <w:r w:rsidRPr="00864319">
              <w:rPr>
                <w:rStyle w:val="Hyperlink"/>
                <w:rFonts w:ascii="Times New Roman" w:eastAsia="Times New Roman" w:hAnsi="Times New Roman" w:cs="Times New Roman"/>
                <w:b/>
                <w:bCs/>
                <w:noProof/>
              </w:rPr>
              <w:t>Findings</w:t>
            </w:r>
            <w:r>
              <w:rPr>
                <w:noProof/>
                <w:webHidden/>
              </w:rPr>
              <w:tab/>
            </w:r>
            <w:r w:rsidR="00E46C72">
              <w:rPr>
                <w:noProof/>
                <w:webHidden/>
              </w:rPr>
              <w:fldChar w:fldCharType="begin"/>
            </w:r>
            <w:r>
              <w:rPr>
                <w:noProof/>
                <w:webHidden/>
              </w:rPr>
              <w:instrText xml:space="preserve"> PAGEREF _Toc225134210 \h </w:instrText>
            </w:r>
            <w:r w:rsidR="00E46C72">
              <w:rPr>
                <w:noProof/>
                <w:webHidden/>
              </w:rPr>
            </w:r>
            <w:r w:rsidR="00E46C72">
              <w:rPr>
                <w:noProof/>
                <w:webHidden/>
              </w:rPr>
              <w:fldChar w:fldCharType="separate"/>
            </w:r>
            <w:r>
              <w:rPr>
                <w:noProof/>
                <w:webHidden/>
              </w:rPr>
              <w:t>5</w:t>
            </w:r>
            <w:r w:rsidR="00E46C72">
              <w:rPr>
                <w:noProof/>
                <w:webHidden/>
              </w:rPr>
              <w:fldChar w:fldCharType="end"/>
            </w:r>
          </w:hyperlink>
        </w:p>
        <w:p w14:paraId="79CC8201" w14:textId="77777777" w:rsidR="002C13EF" w:rsidRDefault="002C13EF">
          <w:pPr>
            <w:pStyle w:val="TOC3"/>
            <w:tabs>
              <w:tab w:val="right" w:leader="dot" w:pos="9350"/>
            </w:tabs>
            <w:rPr>
              <w:rFonts w:eastAsiaTheme="minorEastAsia"/>
              <w:noProof/>
              <w:szCs w:val="20"/>
              <w:lang w:bidi="hi-IN"/>
            </w:rPr>
          </w:pPr>
          <w:hyperlink w:anchor="_Toc225134211" w:history="1">
            <w:r w:rsidRPr="00864319">
              <w:rPr>
                <w:rStyle w:val="Hyperlink"/>
                <w:rFonts w:ascii="Times New Roman" w:eastAsia="Times New Roman" w:hAnsi="Times New Roman" w:cs="Times New Roman"/>
                <w:b/>
                <w:bCs/>
                <w:noProof/>
              </w:rPr>
              <w:t>1. Evolution of the Accounting Equation in Modern Business</w:t>
            </w:r>
            <w:r>
              <w:rPr>
                <w:noProof/>
                <w:webHidden/>
              </w:rPr>
              <w:tab/>
            </w:r>
            <w:r w:rsidR="00E46C72">
              <w:rPr>
                <w:noProof/>
                <w:webHidden/>
              </w:rPr>
              <w:fldChar w:fldCharType="begin"/>
            </w:r>
            <w:r>
              <w:rPr>
                <w:noProof/>
                <w:webHidden/>
              </w:rPr>
              <w:instrText xml:space="preserve"> PAGEREF _Toc225134211 \h </w:instrText>
            </w:r>
            <w:r w:rsidR="00E46C72">
              <w:rPr>
                <w:noProof/>
                <w:webHidden/>
              </w:rPr>
            </w:r>
            <w:r w:rsidR="00E46C72">
              <w:rPr>
                <w:noProof/>
                <w:webHidden/>
              </w:rPr>
              <w:fldChar w:fldCharType="separate"/>
            </w:r>
            <w:r>
              <w:rPr>
                <w:noProof/>
                <w:webHidden/>
              </w:rPr>
              <w:t>5</w:t>
            </w:r>
            <w:r w:rsidR="00E46C72">
              <w:rPr>
                <w:noProof/>
                <w:webHidden/>
              </w:rPr>
              <w:fldChar w:fldCharType="end"/>
            </w:r>
          </w:hyperlink>
        </w:p>
        <w:p w14:paraId="35A449DD" w14:textId="77777777" w:rsidR="002C13EF" w:rsidRDefault="002C13EF">
          <w:pPr>
            <w:pStyle w:val="TOC3"/>
            <w:tabs>
              <w:tab w:val="right" w:leader="dot" w:pos="9350"/>
            </w:tabs>
            <w:rPr>
              <w:rFonts w:eastAsiaTheme="minorEastAsia"/>
              <w:noProof/>
              <w:szCs w:val="20"/>
              <w:lang w:bidi="hi-IN"/>
            </w:rPr>
          </w:pPr>
          <w:hyperlink w:anchor="_Toc225134212" w:history="1">
            <w:r w:rsidRPr="00864319">
              <w:rPr>
                <w:rStyle w:val="Hyperlink"/>
                <w:rFonts w:ascii="Times New Roman" w:eastAsia="Times New Roman" w:hAnsi="Times New Roman" w:cs="Times New Roman"/>
                <w:b/>
                <w:bCs/>
                <w:noProof/>
              </w:rPr>
              <w:t>2. IFRS vs GAAP and Their Impact on Decision-Making</w:t>
            </w:r>
            <w:r>
              <w:rPr>
                <w:noProof/>
                <w:webHidden/>
              </w:rPr>
              <w:tab/>
            </w:r>
            <w:r w:rsidR="00E46C72">
              <w:rPr>
                <w:noProof/>
                <w:webHidden/>
              </w:rPr>
              <w:fldChar w:fldCharType="begin"/>
            </w:r>
            <w:r>
              <w:rPr>
                <w:noProof/>
                <w:webHidden/>
              </w:rPr>
              <w:instrText xml:space="preserve"> PAGEREF _Toc225134212 \h </w:instrText>
            </w:r>
            <w:r w:rsidR="00E46C72">
              <w:rPr>
                <w:noProof/>
                <w:webHidden/>
              </w:rPr>
            </w:r>
            <w:r w:rsidR="00E46C72">
              <w:rPr>
                <w:noProof/>
                <w:webHidden/>
              </w:rPr>
              <w:fldChar w:fldCharType="separate"/>
            </w:r>
            <w:r>
              <w:rPr>
                <w:noProof/>
                <w:webHidden/>
              </w:rPr>
              <w:t>6</w:t>
            </w:r>
            <w:r w:rsidR="00E46C72">
              <w:rPr>
                <w:noProof/>
                <w:webHidden/>
              </w:rPr>
              <w:fldChar w:fldCharType="end"/>
            </w:r>
          </w:hyperlink>
        </w:p>
        <w:p w14:paraId="7AB27388" w14:textId="77777777" w:rsidR="002C13EF" w:rsidRDefault="002C13EF">
          <w:pPr>
            <w:pStyle w:val="TOC3"/>
            <w:tabs>
              <w:tab w:val="right" w:leader="dot" w:pos="9350"/>
            </w:tabs>
            <w:rPr>
              <w:rFonts w:eastAsiaTheme="minorEastAsia"/>
              <w:noProof/>
              <w:szCs w:val="20"/>
              <w:lang w:bidi="hi-IN"/>
            </w:rPr>
          </w:pPr>
          <w:hyperlink w:anchor="_Toc225134213" w:history="1">
            <w:r w:rsidRPr="00864319">
              <w:rPr>
                <w:rStyle w:val="Hyperlink"/>
                <w:rFonts w:ascii="Times New Roman" w:eastAsia="Times New Roman" w:hAnsi="Times New Roman" w:cs="Times New Roman"/>
                <w:b/>
                <w:bCs/>
                <w:noProof/>
              </w:rPr>
              <w:t>3. Role of Corporate Governance in Ethical Accounting</w:t>
            </w:r>
            <w:r>
              <w:rPr>
                <w:noProof/>
                <w:webHidden/>
              </w:rPr>
              <w:tab/>
            </w:r>
            <w:r w:rsidR="00E46C72">
              <w:rPr>
                <w:noProof/>
                <w:webHidden/>
              </w:rPr>
              <w:fldChar w:fldCharType="begin"/>
            </w:r>
            <w:r>
              <w:rPr>
                <w:noProof/>
                <w:webHidden/>
              </w:rPr>
              <w:instrText xml:space="preserve"> PAGEREF _Toc225134213 \h </w:instrText>
            </w:r>
            <w:r w:rsidR="00E46C72">
              <w:rPr>
                <w:noProof/>
                <w:webHidden/>
              </w:rPr>
            </w:r>
            <w:r w:rsidR="00E46C72">
              <w:rPr>
                <w:noProof/>
                <w:webHidden/>
              </w:rPr>
              <w:fldChar w:fldCharType="separate"/>
            </w:r>
            <w:r>
              <w:rPr>
                <w:noProof/>
                <w:webHidden/>
              </w:rPr>
              <w:t>7</w:t>
            </w:r>
            <w:r w:rsidR="00E46C72">
              <w:rPr>
                <w:noProof/>
                <w:webHidden/>
              </w:rPr>
              <w:fldChar w:fldCharType="end"/>
            </w:r>
          </w:hyperlink>
        </w:p>
        <w:p w14:paraId="2B0716DA" w14:textId="77777777" w:rsidR="002C13EF" w:rsidRDefault="002C13EF">
          <w:pPr>
            <w:pStyle w:val="TOC3"/>
            <w:tabs>
              <w:tab w:val="right" w:leader="dot" w:pos="9350"/>
            </w:tabs>
            <w:rPr>
              <w:rFonts w:eastAsiaTheme="minorEastAsia"/>
              <w:noProof/>
              <w:szCs w:val="20"/>
              <w:lang w:bidi="hi-IN"/>
            </w:rPr>
          </w:pPr>
          <w:hyperlink w:anchor="_Toc225134214" w:history="1">
            <w:r w:rsidRPr="00864319">
              <w:rPr>
                <w:rStyle w:val="Hyperlink"/>
                <w:rFonts w:ascii="Times New Roman" w:eastAsia="Times New Roman" w:hAnsi="Times New Roman" w:cs="Times New Roman"/>
                <w:b/>
                <w:bCs/>
                <w:noProof/>
              </w:rPr>
              <w:t>4. Interrelationship Between Financial Statements</w:t>
            </w:r>
            <w:r>
              <w:rPr>
                <w:noProof/>
                <w:webHidden/>
              </w:rPr>
              <w:tab/>
            </w:r>
            <w:r w:rsidR="00E46C72">
              <w:rPr>
                <w:noProof/>
                <w:webHidden/>
              </w:rPr>
              <w:fldChar w:fldCharType="begin"/>
            </w:r>
            <w:r>
              <w:rPr>
                <w:noProof/>
                <w:webHidden/>
              </w:rPr>
              <w:instrText xml:space="preserve"> PAGEREF _Toc225134214 \h </w:instrText>
            </w:r>
            <w:r w:rsidR="00E46C72">
              <w:rPr>
                <w:noProof/>
                <w:webHidden/>
              </w:rPr>
            </w:r>
            <w:r w:rsidR="00E46C72">
              <w:rPr>
                <w:noProof/>
                <w:webHidden/>
              </w:rPr>
              <w:fldChar w:fldCharType="separate"/>
            </w:r>
            <w:r>
              <w:rPr>
                <w:noProof/>
                <w:webHidden/>
              </w:rPr>
              <w:t>7</w:t>
            </w:r>
            <w:r w:rsidR="00E46C72">
              <w:rPr>
                <w:noProof/>
                <w:webHidden/>
              </w:rPr>
              <w:fldChar w:fldCharType="end"/>
            </w:r>
          </w:hyperlink>
        </w:p>
        <w:p w14:paraId="4A0478FE" w14:textId="77777777" w:rsidR="002C13EF" w:rsidRDefault="002C13EF">
          <w:pPr>
            <w:pStyle w:val="TOC3"/>
            <w:tabs>
              <w:tab w:val="right" w:leader="dot" w:pos="9350"/>
            </w:tabs>
            <w:rPr>
              <w:rFonts w:eastAsiaTheme="minorEastAsia"/>
              <w:noProof/>
              <w:szCs w:val="20"/>
              <w:lang w:bidi="hi-IN"/>
            </w:rPr>
          </w:pPr>
          <w:hyperlink w:anchor="_Toc225134215" w:history="1">
            <w:r w:rsidRPr="00864319">
              <w:rPr>
                <w:rStyle w:val="Hyperlink"/>
                <w:rFonts w:ascii="Times New Roman" w:eastAsia="Times New Roman" w:hAnsi="Times New Roman" w:cs="Times New Roman"/>
                <w:b/>
                <w:bCs/>
                <w:noProof/>
              </w:rPr>
              <w:t>5. Advanced Accounting Concepts and Real-World Applications</w:t>
            </w:r>
            <w:r>
              <w:rPr>
                <w:noProof/>
                <w:webHidden/>
              </w:rPr>
              <w:tab/>
            </w:r>
            <w:r w:rsidR="00E46C72">
              <w:rPr>
                <w:noProof/>
                <w:webHidden/>
              </w:rPr>
              <w:fldChar w:fldCharType="begin"/>
            </w:r>
            <w:r>
              <w:rPr>
                <w:noProof/>
                <w:webHidden/>
              </w:rPr>
              <w:instrText xml:space="preserve"> PAGEREF _Toc225134215 \h </w:instrText>
            </w:r>
            <w:r w:rsidR="00E46C72">
              <w:rPr>
                <w:noProof/>
                <w:webHidden/>
              </w:rPr>
            </w:r>
            <w:r w:rsidR="00E46C72">
              <w:rPr>
                <w:noProof/>
                <w:webHidden/>
              </w:rPr>
              <w:fldChar w:fldCharType="separate"/>
            </w:r>
            <w:r>
              <w:rPr>
                <w:noProof/>
                <w:webHidden/>
              </w:rPr>
              <w:t>8</w:t>
            </w:r>
            <w:r w:rsidR="00E46C72">
              <w:rPr>
                <w:noProof/>
                <w:webHidden/>
              </w:rPr>
              <w:fldChar w:fldCharType="end"/>
            </w:r>
          </w:hyperlink>
        </w:p>
        <w:p w14:paraId="28A29346" w14:textId="77777777" w:rsidR="002C13EF" w:rsidRDefault="002C13EF">
          <w:pPr>
            <w:pStyle w:val="TOC2"/>
            <w:tabs>
              <w:tab w:val="right" w:leader="dot" w:pos="9350"/>
            </w:tabs>
            <w:rPr>
              <w:rFonts w:eastAsiaTheme="minorEastAsia"/>
              <w:noProof/>
              <w:szCs w:val="20"/>
              <w:lang w:bidi="hi-IN"/>
            </w:rPr>
          </w:pPr>
          <w:hyperlink w:anchor="_Toc225134216" w:history="1">
            <w:r w:rsidRPr="00864319">
              <w:rPr>
                <w:rStyle w:val="Hyperlink"/>
                <w:rFonts w:ascii="Times New Roman" w:eastAsia="Times New Roman" w:hAnsi="Times New Roman" w:cs="Times New Roman"/>
                <w:b/>
                <w:bCs/>
                <w:noProof/>
              </w:rPr>
              <w:t>Discussion</w:t>
            </w:r>
            <w:r>
              <w:rPr>
                <w:noProof/>
                <w:webHidden/>
              </w:rPr>
              <w:tab/>
            </w:r>
            <w:r w:rsidR="00E46C72">
              <w:rPr>
                <w:noProof/>
                <w:webHidden/>
              </w:rPr>
              <w:fldChar w:fldCharType="begin"/>
            </w:r>
            <w:r>
              <w:rPr>
                <w:noProof/>
                <w:webHidden/>
              </w:rPr>
              <w:instrText xml:space="preserve"> PAGEREF _Toc225134216 \h </w:instrText>
            </w:r>
            <w:r w:rsidR="00E46C72">
              <w:rPr>
                <w:noProof/>
                <w:webHidden/>
              </w:rPr>
            </w:r>
            <w:r w:rsidR="00E46C72">
              <w:rPr>
                <w:noProof/>
                <w:webHidden/>
              </w:rPr>
              <w:fldChar w:fldCharType="separate"/>
            </w:r>
            <w:r>
              <w:rPr>
                <w:noProof/>
                <w:webHidden/>
              </w:rPr>
              <w:t>9</w:t>
            </w:r>
            <w:r w:rsidR="00E46C72">
              <w:rPr>
                <w:noProof/>
                <w:webHidden/>
              </w:rPr>
              <w:fldChar w:fldCharType="end"/>
            </w:r>
          </w:hyperlink>
        </w:p>
        <w:p w14:paraId="7FF8A696" w14:textId="77777777" w:rsidR="002C13EF" w:rsidRDefault="002C13EF">
          <w:pPr>
            <w:pStyle w:val="TOC2"/>
            <w:tabs>
              <w:tab w:val="right" w:leader="dot" w:pos="9350"/>
            </w:tabs>
            <w:rPr>
              <w:rFonts w:eastAsiaTheme="minorEastAsia"/>
              <w:noProof/>
              <w:szCs w:val="20"/>
              <w:lang w:bidi="hi-IN"/>
            </w:rPr>
          </w:pPr>
          <w:hyperlink w:anchor="_Toc225134217" w:history="1">
            <w:r w:rsidRPr="00864319">
              <w:rPr>
                <w:rStyle w:val="Hyperlink"/>
                <w:rFonts w:ascii="Times New Roman" w:eastAsia="Times New Roman" w:hAnsi="Times New Roman" w:cs="Times New Roman"/>
                <w:b/>
                <w:bCs/>
                <w:noProof/>
              </w:rPr>
              <w:t>Conclusion</w:t>
            </w:r>
            <w:r>
              <w:rPr>
                <w:noProof/>
                <w:webHidden/>
              </w:rPr>
              <w:tab/>
            </w:r>
            <w:r w:rsidR="00E46C72">
              <w:rPr>
                <w:noProof/>
                <w:webHidden/>
              </w:rPr>
              <w:fldChar w:fldCharType="begin"/>
            </w:r>
            <w:r>
              <w:rPr>
                <w:noProof/>
                <w:webHidden/>
              </w:rPr>
              <w:instrText xml:space="preserve"> PAGEREF _Toc225134217 \h </w:instrText>
            </w:r>
            <w:r w:rsidR="00E46C72">
              <w:rPr>
                <w:noProof/>
                <w:webHidden/>
              </w:rPr>
            </w:r>
            <w:r w:rsidR="00E46C72">
              <w:rPr>
                <w:noProof/>
                <w:webHidden/>
              </w:rPr>
              <w:fldChar w:fldCharType="separate"/>
            </w:r>
            <w:r>
              <w:rPr>
                <w:noProof/>
                <w:webHidden/>
              </w:rPr>
              <w:t>10</w:t>
            </w:r>
            <w:r w:rsidR="00E46C72">
              <w:rPr>
                <w:noProof/>
                <w:webHidden/>
              </w:rPr>
              <w:fldChar w:fldCharType="end"/>
            </w:r>
          </w:hyperlink>
        </w:p>
        <w:p w14:paraId="011BD79C" w14:textId="77777777" w:rsidR="002C13EF" w:rsidRDefault="002C13EF">
          <w:pPr>
            <w:pStyle w:val="TOC2"/>
            <w:tabs>
              <w:tab w:val="right" w:leader="dot" w:pos="9350"/>
            </w:tabs>
            <w:rPr>
              <w:rFonts w:eastAsiaTheme="minorEastAsia"/>
              <w:noProof/>
              <w:szCs w:val="20"/>
              <w:lang w:bidi="hi-IN"/>
            </w:rPr>
          </w:pPr>
          <w:hyperlink w:anchor="_Toc225134218" w:history="1">
            <w:r w:rsidRPr="00864319">
              <w:rPr>
                <w:rStyle w:val="Hyperlink"/>
                <w:rFonts w:ascii="Times New Roman" w:eastAsia="Times New Roman" w:hAnsi="Times New Roman" w:cs="Times New Roman"/>
                <w:b/>
                <w:bCs/>
                <w:noProof/>
              </w:rPr>
              <w:t>References</w:t>
            </w:r>
            <w:r>
              <w:rPr>
                <w:noProof/>
                <w:webHidden/>
              </w:rPr>
              <w:tab/>
            </w:r>
            <w:r w:rsidR="00E46C72">
              <w:rPr>
                <w:noProof/>
                <w:webHidden/>
              </w:rPr>
              <w:fldChar w:fldCharType="begin"/>
            </w:r>
            <w:r>
              <w:rPr>
                <w:noProof/>
                <w:webHidden/>
              </w:rPr>
              <w:instrText xml:space="preserve"> PAGEREF _Toc225134218 \h </w:instrText>
            </w:r>
            <w:r w:rsidR="00E46C72">
              <w:rPr>
                <w:noProof/>
                <w:webHidden/>
              </w:rPr>
            </w:r>
            <w:r w:rsidR="00E46C72">
              <w:rPr>
                <w:noProof/>
                <w:webHidden/>
              </w:rPr>
              <w:fldChar w:fldCharType="separate"/>
            </w:r>
            <w:r>
              <w:rPr>
                <w:noProof/>
                <w:webHidden/>
              </w:rPr>
              <w:t>11</w:t>
            </w:r>
            <w:r w:rsidR="00E46C72">
              <w:rPr>
                <w:noProof/>
                <w:webHidden/>
              </w:rPr>
              <w:fldChar w:fldCharType="end"/>
            </w:r>
          </w:hyperlink>
        </w:p>
        <w:p w14:paraId="242B2C9A" w14:textId="77777777" w:rsidR="002C13EF" w:rsidRDefault="00E46C72">
          <w:r>
            <w:fldChar w:fldCharType="end"/>
          </w:r>
        </w:p>
      </w:sdtContent>
    </w:sdt>
    <w:p w14:paraId="275ADAE0" w14:textId="77777777" w:rsidR="00837848" w:rsidRDefault="00837848" w:rsidP="00837848">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638B9AED" w14:textId="77777777" w:rsidR="002C13EF" w:rsidRDefault="002C13EF"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2C13E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4206"/>
    </w:p>
    <w:p w14:paraId="7DC36C98" w14:textId="77777777" w:rsidR="00837848" w:rsidRPr="00837848" w:rsidRDefault="00837848"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837848">
        <w:rPr>
          <w:rFonts w:ascii="Times New Roman" w:eastAsia="Times New Roman" w:hAnsi="Times New Roman" w:cs="Times New Roman"/>
          <w:b/>
          <w:bCs/>
          <w:sz w:val="36"/>
          <w:szCs w:val="36"/>
          <w:lang w:bidi="hi-IN"/>
        </w:rPr>
        <w:t>Abstract</w:t>
      </w:r>
      <w:bookmarkEnd w:id="0"/>
    </w:p>
    <w:p w14:paraId="4D29FA6E"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Accounting has undergone a significant transformation over time, evolving from a simple system of recording financial transactions into a comprehensive framework that plays a central role in strategic decision-making within modern organizations. In earlier times, accounting was mainly focused on bookkeeping and maintaining records for basic financial control. However, with the growth of global business operations, technological advancements, and increasing regulatory requirements, accounting has developed into a more complex and analytical discipline. Today, it not only provides financial information but also supports planning, forecasting, and performance evaluation, making it an essential tool for businesses aiming to remain competitive in a dynamic environment.</w:t>
      </w:r>
    </w:p>
    <w:p w14:paraId="5E792780"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This assignment critically evaluates the development and evolution of fundamental accounting concepts, particularly focusing on their relevance in the current financial landscape. Concepts such as the accounting equation and financial reporting principles have remained foundational, but their application has become more sophisticated due to the emergence of complex financial instruments and globalization. The study explores how these traditional concepts have adapted over time and continue to serve as the backbone of modern accounting practices. It also highlights the importance of understanding these concepts for interpreting financial data accurately and making informed decisions.</w:t>
      </w:r>
    </w:p>
    <w:p w14:paraId="68ED35A9"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 key focus of this assignment is the comparison between International Financial Reporting Standards (IFRS) and Generally Accepted Accounting Principles (GAAP). These two frameworks represent different approaches to financial reporting, with IFRS being principles-based and GAAP being rules-based. The differences between them can significantly impact how financial information is presented and interpreted across different regions. This section of the study examines how these frameworks influence business operations, investment decisions, and financial transparency, particularly in a globalized economy where companies operate across multiple jurisdictions.</w:t>
      </w:r>
    </w:p>
    <w:p w14:paraId="6F307E44"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assignment also emphasizes the role of corporate governance in ensuring ethical accounting practices and maintaining financial transparency. Strong governance structures, including effective oversight by boards and audit committees, are essential for preventing fraud and ensuring the accuracy of financial reporting. Additionally, the study analyzes the interrelationship between key financial statements, such as the balance sheet, income statement, and cash flow statement, to demonstrate how they collectively provide a comprehensive view of an organization’s financial health and performance.</w:t>
      </w:r>
    </w:p>
    <w:p w14:paraId="3268E9CB" w14:textId="77777777" w:rsidR="00837848" w:rsidRPr="00837848" w:rsidRDefault="006B0892" w:rsidP="006B0892">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It</w:t>
      </w:r>
      <w:r w:rsidR="002C13EF" w:rsidRPr="002C13EF">
        <w:rPr>
          <w:rFonts w:ascii="Times New Roman" w:eastAsia="Times New Roman" w:hAnsi="Times New Roman" w:cs="Times New Roman"/>
          <w:sz w:val="24"/>
          <w:szCs w:val="24"/>
          <w:lang w:bidi="hi-IN"/>
        </w:rPr>
        <w:t xml:space="preserve"> discusses advanced accounting practices, including fair value accounting, impairment of assets, and off-balance-sheet financing, with reference to real-world applications. These practices enhance the relevance of financial reporting but also introduce challenges related to subjectivity and complexity. The study is based on secondary data sources, including academic literature and industry reports, and aims to provide a well-rounded understanding of how theoretical accounting concepts are applied in practice. Overall, it highlights the growing importance of accounting as a strategic tool in modern business decision-making.</w:t>
      </w:r>
    </w:p>
    <w:p w14:paraId="7DDDEA95" w14:textId="77777777" w:rsidR="00837848" w:rsidRPr="00837848" w:rsidRDefault="00837848"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4207"/>
      <w:r w:rsidRPr="00837848">
        <w:rPr>
          <w:rFonts w:ascii="Times New Roman" w:eastAsia="Times New Roman" w:hAnsi="Times New Roman" w:cs="Times New Roman"/>
          <w:b/>
          <w:bCs/>
          <w:sz w:val="36"/>
          <w:szCs w:val="36"/>
          <w:lang w:bidi="hi-IN"/>
        </w:rPr>
        <w:t>Introduction</w:t>
      </w:r>
      <w:bookmarkEnd w:id="1"/>
    </w:p>
    <w:p w14:paraId="457D4E2A" w14:textId="77777777"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Accounting is often referred to as the “language of business,” and for good reason. It serves as the backbone of financial communication, enabling organizations to record, analyze, and interpret financial information in a structured manner. Over time, accounting has evolved from simple bookkeeping methods to a sophisticated system that plays a crucial role in decision-making, transparency, and regulatory compliance (Atrill &amp; McLaney, 2019).</w:t>
      </w:r>
    </w:p>
    <w:p w14:paraId="732C7AA5" w14:textId="77777777"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One of the most fundamental concepts in accounting is the accounting equation: Assets = Liabilities + Owner’s Equity. While this equation may appear basic, it forms the foundation of all financial reporting and reflects the financial position of a business at any given time (Kieso, Weygandt, &amp; Warfield, 2020). However, in today’s dynamic business environment, the application of such concepts has become increasingly complex due to globalization, technological advancements, and the emergence of new financial instruments.</w:t>
      </w:r>
    </w:p>
    <w:p w14:paraId="0C6A0089" w14:textId="77777777"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Another significant development in modern accounting is the adoption of international standards such as the International Financial Reporting Standards (IFRS). These standards aim to bring uniformity and comparability across financial statements globally. On the other hand, Generally Accepted Accounting Principles (GAAP), primarily used in the United States, follow a rules-based approach. The differences between these frameworks often influence how businesses report their financial performance and make strategic decisions (Nobes &amp; Parker, 2018).</w:t>
      </w:r>
    </w:p>
    <w:p w14:paraId="59A32D28" w14:textId="77777777"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Furthermore, corporate governance has gained prominence as organizations face increasing scrutiny from stakeholders. Ethical accounting practices and transparency are essential for maintaining investor confidence and preventing financial scandals. Cases such as Enron and WorldCom highlight the consequences of poor governance and unethical accounting practices (Healy &amp; Palepu, 2003).</w:t>
      </w:r>
    </w:p>
    <w:p w14:paraId="640849DF" w14:textId="77777777"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In addition to governance, understanding the relationship between financial statements is critical. The balance sheet, income statement, and cash flow statement are interconnected, providing a comprehensive view of a company’s financial health. Advanced concepts such as fair value accounting and asset impairment further enhance the relevance of financial reporting but also introduce challenges related to judgment and estimation.</w:t>
      </w:r>
    </w:p>
    <w:p w14:paraId="2D06D0E5" w14:textId="77777777" w:rsidR="00837848" w:rsidRPr="00837848" w:rsidRDefault="00837848" w:rsidP="00837848">
      <w:pPr>
        <w:spacing w:after="0" w:line="240" w:lineRule="auto"/>
        <w:rPr>
          <w:rFonts w:ascii="Times New Roman" w:eastAsia="Times New Roman" w:hAnsi="Times New Roman" w:cs="Times New Roman"/>
          <w:sz w:val="24"/>
          <w:szCs w:val="24"/>
          <w:lang w:bidi="hi-IN"/>
        </w:rPr>
      </w:pPr>
    </w:p>
    <w:p w14:paraId="7988B5B5" w14:textId="77777777" w:rsidR="00837848" w:rsidRPr="00837848" w:rsidRDefault="00837848"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4208"/>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14:paraId="0CAFDCC4" w14:textId="77777777"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The evolution of accounting concepts has been widely studied by researchers and scholars. Historically, accounting was primarily concerned with recording transactions. However, with the growth of corporations and financial markets, its role expanded to include analysis, reporting, and strategic planning (Littleton, 1953).</w:t>
      </w:r>
    </w:p>
    <w:p w14:paraId="51B4EFFE" w14:textId="77777777"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One of the most significant developments in accounting theory is the refinement of the accounting equation. According to Kieso et al. (2020), the equation not only represents a mathematical relationship but also reflects the dual nature of transactions. Every financial transaction affects at least two accounts, ensuring that the equation remains balanced. This concept is fundamental to the double-entry system and continues to underpin modern accounting practices.</w:t>
      </w:r>
    </w:p>
    <w:p w14:paraId="2567C43C" w14:textId="77777777"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In the context of globalization, the adoption of IFRS has been a major milestone. IFRS focuses on principles-based standards, allowing flexibility in financial reporting. In contrast, GAAP is more rules-based, providing detailed guidelines for specific situations (Nobes &amp; Parker, 2018). Studies have shown that IFRS enhances comparability across international markets, making it easier for investors to analyze financial statements (Barth, Landsman, &amp; Lang, 2008).</w:t>
      </w:r>
    </w:p>
    <w:p w14:paraId="18DFE6EC" w14:textId="77777777"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However, the flexibility of IFRS also introduces subjectivity, which can lead to inconsistencies in reporting. For instance, fair value accounting requires companies to estimate the market value of assets and liabilities, which may vary depending on assumptions and market conditions (Penman, 2013). This has sparked debates among scholars regarding the reliability of financial information.</w:t>
      </w:r>
    </w:p>
    <w:p w14:paraId="60AABD41" w14:textId="77777777"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Corporate governance is another area that has received significant attention in accounting literature. Effective governance mechanisms, such as independent boards and audit committees, play a crucial role in ensuring the accuracy and integrity of financial reporting (Shleifer &amp; Vishny, 1997). Poor governance, on the other hand, can lead to financial misstatements and fraud.</w:t>
      </w:r>
    </w:p>
    <w:p w14:paraId="112B586F" w14:textId="77777777"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The relationship between financial statements is also an important topic in accounting research. The balance sheet provides a snapshot of a company’s financial position, while the income statement shows its performance over a period. The cash flow statement, meanwhile, highlights the actual cash inflows and outflows, offering insights into liquidity and solvency (Atrill &amp; McLaney, 2019). Together, these statements provide a holistic view of a business’s financial health.</w:t>
      </w:r>
    </w:p>
    <w:p w14:paraId="46EC4A6E"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Beyond the foundational accounting equation and reporting standards, modern accounting has increasingly focused on advanced concepts such as fair value measurement, impairment of assets, and off-balance-sheet financing. These concepts have gained importance due to the complexity of financial markets and the need for more relevant financial information.</w:t>
      </w:r>
    </w:p>
    <w:p w14:paraId="71F028F6"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Fair value accounting, in particular, has been widely debated in academic literature. According to Penman (2013), fair value provides a more realistic representation of an asset’s current worth compared to historical cost accounting. This is especially relevant in industries such as finance, where asset values fluctuate significantly. However, critics argue that fair value introduces volatility into financial statements and relies heavily on subjective estimates, which may reduce reliability (Laux &amp; Leuz, 2009).</w:t>
      </w:r>
    </w:p>
    <w:p w14:paraId="25605EC1"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Another key concept is the impairment of assets. Impairment occurs when the carrying amount of an asset exceeds its recoverable amount. This concept ensures that assets are not overstated in financial statements, thereby enhancing their accuracy and reliability (IASB, 2020). For example, during economic downturns, companies are required to reassess the value of their assets and recognize losses if necessary. This practice became particularly relevant during the global financial crisis, where many firms had to write down the value of their investments.</w:t>
      </w:r>
    </w:p>
    <w:p w14:paraId="7D1FCF7A"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Off-balance-sheet financing is another area that has attracted significant attention. It refers to the practice of keeping certain liabilities off the balance sheet to improve financial ratios. While this can provide flexibility in financial management, it also raises concerns about transparency. The collapse of Enron is a classic example, where extensive use of off-balance-sheet entities was employed to hide debt (Healy &amp; Palepu, 2003).</w:t>
      </w:r>
    </w:p>
    <w:p w14:paraId="48677275"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Furthermore, the integration of financial statements has been emphasized in modern accounting research. According to Atrill and McLaney (2019), the interrelationship between the balance sheet, income statement, and cash flow statement is crucial for understanding a company’s overall financial performance. For instance, net income reported in the income statement directly impacts equity in the balance sheet, while cash flows provide insights into liquidity.</w:t>
      </w:r>
    </w:p>
    <w:p w14:paraId="439EC500"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In recent years, scholars have also explored the impact of technological advancements on accounting practices. Digital tools, data analytics, and automation have transformed how financial information is processed and reported. These developments have improved efficiency and accuracy but also introduced new challenges related to data security and ethical considerations (Bhimani &amp; Willcocks, 2014).</w:t>
      </w:r>
    </w:p>
    <w:p w14:paraId="3CF86A51"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Overall, the literature highlights that while accounting concepts have evolved to meet the demands of modern business, they continue to face challenges related to complexity, subjectivity, and ethical concerns. This underscores the need for continuous improvement in accounting standards and practices.</w:t>
      </w:r>
    </w:p>
    <w:p w14:paraId="21136CAF" w14:textId="77777777" w:rsidR="00B205FE" w:rsidRPr="00B205FE" w:rsidRDefault="00B205FE" w:rsidP="00B205FE">
      <w:pPr>
        <w:spacing w:after="0" w:line="240" w:lineRule="auto"/>
        <w:rPr>
          <w:rFonts w:ascii="Times New Roman" w:eastAsia="Times New Roman" w:hAnsi="Times New Roman" w:cs="Times New Roman"/>
          <w:sz w:val="24"/>
          <w:szCs w:val="24"/>
          <w:lang w:bidi="hi-IN"/>
        </w:rPr>
      </w:pPr>
    </w:p>
    <w:p w14:paraId="013D4574" w14:textId="77777777" w:rsidR="00B205FE" w:rsidRPr="00B205FE" w:rsidRDefault="00B205FE" w:rsidP="00B205F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4209"/>
      <w:r w:rsidRPr="00B205FE">
        <w:rPr>
          <w:rFonts w:ascii="Times New Roman" w:eastAsia="Times New Roman" w:hAnsi="Times New Roman" w:cs="Times New Roman"/>
          <w:b/>
          <w:bCs/>
          <w:sz w:val="36"/>
          <w:szCs w:val="36"/>
          <w:lang w:bidi="hi-IN"/>
        </w:rPr>
        <w:t>Methodology</w:t>
      </w:r>
      <w:bookmarkEnd w:id="3"/>
    </w:p>
    <w:p w14:paraId="269E1862"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This assignment is based on a qualitative research approach, primarily relying on secondary data sources. The data has been collected from academic journals, textbooks, financial reports, and publications from standard-setting bodies such as the International Accounting Standards Board (IASB).</w:t>
      </w:r>
    </w:p>
    <w:p w14:paraId="1A1A25A5"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The use of secondary data is appropriate for this study because it allows for a comprehensive analysis of existing theories and practices in accounting. By reviewing scholarly articles and real-world case studies, the assignment aims to critically evaluate the application of accounting concepts in modern business environments.</w:t>
      </w:r>
    </w:p>
    <w:p w14:paraId="7822F933"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A thematic analysis method has been used to organize the data into key areas, including accounting concepts, financial reporting standards, corporate governance, and advanced accounting practices. This approach helps in identifying patterns and relationships within the data, making it easier to draw meaningful conclusions.</w:t>
      </w:r>
    </w:p>
    <w:p w14:paraId="70BF224E"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Additionally, comparative analysis has been employed to examine the differences between IFRS and GAAP. This involves analyzing how each framework approaches financial reporting and the implications for businesses operating in different jurisdictions.</w:t>
      </w:r>
    </w:p>
    <w:p w14:paraId="6F940DD5"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While the study provides valuable insights, it is important to acknowledge its limitations. Since it relies on secondary data, the findings are dependent on the accuracy and reliability of the sources used. Moreover, the study does not include primary data collection, which could provide more detailed insights into specific organizational practices.</w:t>
      </w:r>
    </w:p>
    <w:p w14:paraId="1DE39C31" w14:textId="77777777" w:rsidR="00B205FE" w:rsidRPr="00B205FE" w:rsidRDefault="00B205FE" w:rsidP="00B205FE">
      <w:pPr>
        <w:spacing w:after="0" w:line="240" w:lineRule="auto"/>
        <w:rPr>
          <w:rFonts w:ascii="Times New Roman" w:eastAsia="Times New Roman" w:hAnsi="Times New Roman" w:cs="Times New Roman"/>
          <w:sz w:val="24"/>
          <w:szCs w:val="24"/>
          <w:lang w:bidi="hi-IN"/>
        </w:rPr>
      </w:pPr>
    </w:p>
    <w:p w14:paraId="3FEBC85C" w14:textId="77777777" w:rsidR="00B205FE" w:rsidRPr="00B205FE" w:rsidRDefault="00B205FE" w:rsidP="00B205F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4210"/>
      <w:r>
        <w:rPr>
          <w:rFonts w:ascii="Times New Roman" w:eastAsia="Times New Roman" w:hAnsi="Times New Roman" w:cs="Times New Roman"/>
          <w:b/>
          <w:bCs/>
          <w:sz w:val="36"/>
          <w:szCs w:val="36"/>
          <w:lang w:bidi="hi-IN"/>
        </w:rPr>
        <w:t>Findings</w:t>
      </w:r>
      <w:bookmarkEnd w:id="4"/>
      <w:r>
        <w:rPr>
          <w:rFonts w:ascii="Times New Roman" w:eastAsia="Times New Roman" w:hAnsi="Times New Roman" w:cs="Times New Roman"/>
          <w:b/>
          <w:bCs/>
          <w:sz w:val="36"/>
          <w:szCs w:val="36"/>
          <w:lang w:bidi="hi-IN"/>
        </w:rPr>
        <w:t xml:space="preserve"> </w:t>
      </w:r>
    </w:p>
    <w:p w14:paraId="537252FA" w14:textId="77777777" w:rsidR="00B205FE" w:rsidRPr="00B205FE" w:rsidRDefault="00B205FE" w:rsidP="00B205F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4211"/>
      <w:r w:rsidRPr="00B205FE">
        <w:rPr>
          <w:rFonts w:ascii="Times New Roman" w:eastAsia="Times New Roman" w:hAnsi="Times New Roman" w:cs="Times New Roman"/>
          <w:b/>
          <w:bCs/>
          <w:sz w:val="27"/>
          <w:szCs w:val="27"/>
          <w:lang w:bidi="hi-IN"/>
        </w:rPr>
        <w:t>1. Evolution of the Accounting Equation in Modern Business</w:t>
      </w:r>
      <w:bookmarkEnd w:id="5"/>
    </w:p>
    <w:p w14:paraId="63E62DB0"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The accounting equation has remained a fundamental principle in accounting despite the increasing complexity of business transactions. However, its application has evolved significantly in the modern business environment.</w:t>
      </w:r>
    </w:p>
    <w:p w14:paraId="1073B639"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In traditional accounting, the equation Assets = Liabilities + Owner’s Equity was primarily used for recording simple transactions. Today, however, businesses deal with complex financial instruments such as derivatives, leases, and intangible assets. These developments have expanded the scope of the accounting equation and required more sophisticated methods of measurement and reporting (Kieso et al., 2020).</w:t>
      </w:r>
    </w:p>
    <w:p w14:paraId="422250CB"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For example, the recognition of intangible assets such as goodwill and intellectual property has added a new dimension to the equation. Unlike physical assets, these items are difficult to measure and often involve subjective judgments. This highlights the limitations of traditional accounting methods in capturing the true value of a business.</w:t>
      </w:r>
    </w:p>
    <w:p w14:paraId="39825C68"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Moreover, globalization has led to increased cross-border transactions, making it necessary for companies to adopt standardized accounting practices. This has further influenced how the accounting equation is applied, as businesses must comply with international standards while maintaining accuracy and consistency.</w:t>
      </w:r>
    </w:p>
    <w:p w14:paraId="591FC165"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Another important development is the integration of technology in accounting systems. Modern accounting software automatically records transactions and maintains the balance of the accounting equation in real time. This has significantly improved efficiency and reduced the likelihood of errors.</w:t>
      </w:r>
    </w:p>
    <w:p w14:paraId="324B21B3"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However, the increased reliance on technology also raises concerns about data security and system failures. Businesses must ensure that their accounting systems are robust and capable of handling large volumes of data without compromising accuracy.</w:t>
      </w:r>
    </w:p>
    <w:p w14:paraId="075899FC"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Overall, while the accounting equation remains unchanged in its basic form, its application has become more complex and dynamic in response to changes in the business environment.</w:t>
      </w:r>
    </w:p>
    <w:p w14:paraId="6D1816BC" w14:textId="77777777" w:rsidR="00B205FE" w:rsidRPr="00B205FE" w:rsidRDefault="00B205FE" w:rsidP="00B205F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4212"/>
      <w:r w:rsidRPr="00B205FE">
        <w:rPr>
          <w:rFonts w:ascii="Times New Roman" w:eastAsia="Times New Roman" w:hAnsi="Times New Roman" w:cs="Times New Roman"/>
          <w:b/>
          <w:bCs/>
          <w:sz w:val="27"/>
          <w:szCs w:val="27"/>
          <w:lang w:bidi="hi-IN"/>
        </w:rPr>
        <w:t>2. IFRS vs GAAP and Their Impact on Decision-Making</w:t>
      </w:r>
      <w:bookmarkEnd w:id="6"/>
    </w:p>
    <w:p w14:paraId="502D215B"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One of the most important findings of this study is the significant impact of financial reporting standards on business decision-making. IFRS and GAAP differ in several key aspects, including their approach to revenue recognition, asset valuation, and financial disclosures.</w:t>
      </w:r>
    </w:p>
    <w:p w14:paraId="6E659206"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IFRS is based on principles, which allows companies to exercise judgment in applying accounting standards. This flexibility can be beneficial in reflecting the economic reality of transactions. However, it may also lead to inconsistencies in reporting, making it difficult for investors to compare financial statements across companies (Nobes &amp; Parker, 2018).</w:t>
      </w:r>
    </w:p>
    <w:p w14:paraId="499FD495"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On the other hand, GAAP follows a rules-based approach, providing detailed guidelines for specific situations. This reduces ambiguity but can also make the system more rigid and complex. Companies may sometimes focus on complying with rules rather than presenting a true and fair view of their financial position.</w:t>
      </w:r>
    </w:p>
    <w:p w14:paraId="13AB4142"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The choice between IFRS and GAAP can have significant implications for business decisions. For instance, differences in revenue recognition can affect reported earnings, which in turn influence investor perceptions and stock prices. Similarly, variations in asset valuation methods can impact financial ratios and investment decisions.</w:t>
      </w:r>
    </w:p>
    <w:p w14:paraId="2BF32E62" w14:textId="77777777"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Many multinational corporations are required to prepare financial statements under both frameworks, which increases the complexity and cost of financial reporting. However, the ongoing convergence efforts between IFRS and GAAP aim to reduce these differences and improve global comparability.</w:t>
      </w:r>
    </w:p>
    <w:p w14:paraId="2B47424A" w14:textId="77777777" w:rsidR="002C13EF" w:rsidRPr="002C13EF" w:rsidRDefault="002C13EF" w:rsidP="002C13E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4213"/>
      <w:r w:rsidRPr="002C13EF">
        <w:rPr>
          <w:rFonts w:ascii="Times New Roman" w:eastAsia="Times New Roman" w:hAnsi="Times New Roman" w:cs="Times New Roman"/>
          <w:b/>
          <w:bCs/>
          <w:sz w:val="27"/>
          <w:szCs w:val="27"/>
          <w:lang w:bidi="hi-IN"/>
        </w:rPr>
        <w:t>3. Role of Corporate Governance in Ethical Accounting</w:t>
      </w:r>
      <w:bookmarkEnd w:id="7"/>
    </w:p>
    <w:p w14:paraId="67C6DECE"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Another major finding of this study is the critical role that corporate governance plays in ensuring ethical accounting practices and maintaining financial transparency. In today’s business environment, where companies operate on a global scale and deal with multiple stakeholders, the importance of governance mechanisms has increased significantly.</w:t>
      </w:r>
    </w:p>
    <w:p w14:paraId="535E8171"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Corporate governance refers to the system of rules, practices, and processes by which a company is directed and controlled. It ensures accountability, fairness, and transparency in a company’s relationship with its stakeholders (Shleifer &amp; Vishny, 1997). Strong governance structures help prevent manipulation of financial data and reduce the risk of fraud.</w:t>
      </w:r>
    </w:p>
    <w:p w14:paraId="6B98A883"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One of the key components of corporate governance is the presence of an independent board of directors. Independent directors provide unbiased oversight and ensure that management acts in the best interests of shareholders. Similarly, audit committees play a crucial role in reviewing financial statements and ensuring compliance with accounting standards.</w:t>
      </w:r>
    </w:p>
    <w:p w14:paraId="5A8588F9"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importance of corporate governance became evident after major financial scandals such as Enron and WorldCom. In these cases, weak governance structures allowed management to manipulate financial statements, leading to massive losses for investors (Healy &amp; Palepu, 2003). These events highlighted the need for stricter regulations and better oversight mechanisms.</w:t>
      </w:r>
    </w:p>
    <w:p w14:paraId="4FE49B23"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In response, many countries introduced reforms to strengthen corporate governance. For example, the Sarbanes-Oxley Act in the United States established stricter requirements for financial reporting and internal controls. Such measures have significantly improved transparency and accountability in financial reporting.</w:t>
      </w:r>
    </w:p>
    <w:p w14:paraId="10207006"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However, despite these improvements, challenges still exist. In some cases, conflicts of interest between management and shareholders can lead to unethical behavior. Additionally, the increasing complexity of financial transactions makes it difficult for regulators to detect irregularities.</w:t>
      </w:r>
    </w:p>
    <w:p w14:paraId="477655A5"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Overall, the findings suggest that while corporate governance has improved over time, continuous efforts are needed to ensure ethical accounting practices and maintain stakeholder trust.</w:t>
      </w:r>
    </w:p>
    <w:p w14:paraId="21C06F03" w14:textId="77777777" w:rsidR="002C13EF" w:rsidRPr="002C13EF" w:rsidRDefault="002C13EF" w:rsidP="002C13E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4214"/>
      <w:r w:rsidRPr="002C13EF">
        <w:rPr>
          <w:rFonts w:ascii="Times New Roman" w:eastAsia="Times New Roman" w:hAnsi="Times New Roman" w:cs="Times New Roman"/>
          <w:b/>
          <w:bCs/>
          <w:sz w:val="27"/>
          <w:szCs w:val="27"/>
          <w:lang w:bidi="hi-IN"/>
        </w:rPr>
        <w:t>4. Interrelationship Between Financial Statements</w:t>
      </w:r>
      <w:bookmarkEnd w:id="8"/>
    </w:p>
    <w:p w14:paraId="6E6F9849"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study also finds that understanding the interrelationship between financial statements is essential for evaluating a company’s financial health. The balance sheet, income statement, and cash flow statement are not independent documents; rather, they are closely interconnected.</w:t>
      </w:r>
    </w:p>
    <w:p w14:paraId="4A320C53"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balance sheet provides a snapshot of a company’s financial position at a specific point in time, showing its assets, liabilities, and equity. The income statement, on the other hand, measures the company’s performance over a period by reporting revenues and expenses. The cash flow statement focuses on actual cash movements, providing insights into liquidity (Atrill &amp; McLaney, 2019).</w:t>
      </w:r>
    </w:p>
    <w:p w14:paraId="7D0FA3E4"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One of the key links between these statements is net income. Net income from the income statement is transferred to the equity section of the balance sheet as retained earnings. This demonstrates how a company’s performance directly affects its financial position.</w:t>
      </w:r>
    </w:p>
    <w:p w14:paraId="5C0F5691"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Similarly, the cash flow statement is derived from both the income statement and the balance sheet. For example, changes in working capital components such as inventory and receivables are reflected in operating cash flows. This highlights the importance of analyzing all three statements together rather than in isolation.</w:t>
      </w:r>
    </w:p>
    <w:p w14:paraId="5378D25D"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findings also indicate that relying on a single financial statement can lead to misleading conclusions. For instance, a company may report high profits in the income statement but still face cash shortages due to poor cash flow management. Therefore, a comprehensive analysis requires examining all financial statements collectively.</w:t>
      </w:r>
    </w:p>
    <w:p w14:paraId="5D2B23E2"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In modern business practices, financial analysts and investors use integrated financial analysis techniques to assess a company’s performance. This includes ratio analysis, trend analysis, and cash flow analysis, all of which rely on the interrelationship between financial statements.</w:t>
      </w:r>
    </w:p>
    <w:p w14:paraId="5B0C76BB" w14:textId="77777777" w:rsidR="002C13EF" w:rsidRPr="002C13EF" w:rsidRDefault="002C13EF" w:rsidP="002C13E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4215"/>
      <w:r w:rsidRPr="002C13EF">
        <w:rPr>
          <w:rFonts w:ascii="Times New Roman" w:eastAsia="Times New Roman" w:hAnsi="Times New Roman" w:cs="Times New Roman"/>
          <w:b/>
          <w:bCs/>
          <w:sz w:val="27"/>
          <w:szCs w:val="27"/>
          <w:lang w:bidi="hi-IN"/>
        </w:rPr>
        <w:t>5. Advanced Accounting Concepts and Real-World Applications</w:t>
      </w:r>
      <w:bookmarkEnd w:id="9"/>
    </w:p>
    <w:p w14:paraId="0833D7C7"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final key finding of this study relates to the application of advanced accounting concepts in real-world scenarios. Concepts such as fair value accounting, impairment of assets, and off-balance-sheet financing have become increasingly relevant in modern business practices.</w:t>
      </w:r>
    </w:p>
    <w:p w14:paraId="47E999BA"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Fair value accounting allows companies to measure assets and liabilities at their current market value rather than historical cost. This provides more relevant information to investors, especially in volatile markets. For example, financial institutions often use fair value accounting to report the value of their investment portfolios (Penman, 2013).</w:t>
      </w:r>
    </w:p>
    <w:p w14:paraId="67BB4365"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However, the use of fair value also introduces challenges. Since market values can fluctuate, it can lead to increased volatility in financial statements. Additionally, when market prices are not readily available, companies must rely on valuation models, which involve significant judgment.</w:t>
      </w:r>
    </w:p>
    <w:p w14:paraId="161556D5"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Impairment of assets is another important concept. It ensures that assets are not overstated in financial statements. For instance, if a company acquires another business and later finds that the expected benefits are lower than anticipated, it must recognize an impairment loss. This provides a more accurate representation of the company’s financial position (IASB, 2020).</w:t>
      </w:r>
    </w:p>
    <w:p w14:paraId="4BB0D463"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Off-balance-sheet financing is widely used by companies to manage their financial structure. For example, leasing arrangements and special purpose entities allow companies to keep certain liabilities off their balance sheets. While this can improve financial ratios, it may also reduce transparency if not properly disclosed.</w:t>
      </w:r>
    </w:p>
    <w:p w14:paraId="59D0BDD8"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Real-world examples demonstrate both the benefits and risks of these practices. The Enron scandal, for instance, showed how off-balance-sheet financing can be misused to hide debt. On the other hand, fair value accounting has helped improve transparency in financial markets by providing up-to-date information.</w:t>
      </w:r>
    </w:p>
    <w:p w14:paraId="380FE62E"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Overall, these advanced concepts enhance the relevance of financial reporting but also require careful implementation to ensure reliability and transparency.</w:t>
      </w:r>
    </w:p>
    <w:p w14:paraId="54FE3CF7" w14:textId="77777777" w:rsidR="002C13EF" w:rsidRPr="002C13EF" w:rsidRDefault="002C13EF" w:rsidP="002C13EF">
      <w:pPr>
        <w:spacing w:after="0" w:line="240" w:lineRule="auto"/>
        <w:rPr>
          <w:rFonts w:ascii="Times New Roman" w:eastAsia="Times New Roman" w:hAnsi="Times New Roman" w:cs="Times New Roman"/>
          <w:sz w:val="24"/>
          <w:szCs w:val="24"/>
          <w:lang w:bidi="hi-IN"/>
        </w:rPr>
      </w:pPr>
    </w:p>
    <w:p w14:paraId="3875A9CC" w14:textId="77777777" w:rsidR="002C13EF" w:rsidRPr="002C13EF" w:rsidRDefault="002C13EF" w:rsidP="002C13E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4216"/>
      <w:r w:rsidRPr="002C13EF">
        <w:rPr>
          <w:rFonts w:ascii="Times New Roman" w:eastAsia="Times New Roman" w:hAnsi="Times New Roman" w:cs="Times New Roman"/>
          <w:b/>
          <w:bCs/>
          <w:sz w:val="36"/>
          <w:szCs w:val="36"/>
          <w:lang w:bidi="hi-IN"/>
        </w:rPr>
        <w:t>Discussion</w:t>
      </w:r>
      <w:bookmarkEnd w:id="10"/>
    </w:p>
    <w:p w14:paraId="14FFB753"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findings of this study highlight the dynamic nature of accounting and its increasing importance in modern business practices. One of the most significant observations is that accounting is no longer limited to recording transactions; it has evolved into a strategic tool for decision-making and performance evaluation.</w:t>
      </w:r>
    </w:p>
    <w:p w14:paraId="3128B82E"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evolution of the accounting equation demonstrates how traditional concepts can adapt to changing business environments. While the basic structure of the equation remains unchanged, its application has expanded to include complex financial instruments and intangible assets. This reflects the growing complexity of modern businesses and the need for more sophisticated accounting methods.</w:t>
      </w:r>
    </w:p>
    <w:p w14:paraId="022E8C10"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comparison between IFRS and GAAP further emphasizes the challenges of achieving global standardization in accounting. While IFRS promotes flexibility and comparability, GAAP provides detailed guidance and reduces ambiguity. Both approaches have their advantages and limitations, and the choice between them often depends on the specific needs of a business.</w:t>
      </w:r>
    </w:p>
    <w:p w14:paraId="4EC00300"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Another important aspect discussed in this assignment is corporate governance. Strong governance structures are essential for ensuring ethical accounting practices and preventing financial misconduct. The lessons learned from past financial scandals highlight the importance of transparency and accountability in financial reporting.</w:t>
      </w:r>
    </w:p>
    <w:p w14:paraId="373FF1E4"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interrelationship between financial statements also plays a crucial role in financial analysis. By examining the balance sheet, income statement, and cash flow statement together, stakeholders can gain a comprehensive understanding of a company’s financial health. This integrated approach is particularly important in today’s complex business environment.</w:t>
      </w:r>
    </w:p>
    <w:p w14:paraId="2B2F8EF9"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Advanced accounting concepts such as fair value accounting and impairment further enhance the relevance of financial reporting. However, they also introduce challenges related to subjectivity and estimation. This creates a trade-off between relevance and reliability, which is a key issue in modern accounting.</w:t>
      </w:r>
    </w:p>
    <w:p w14:paraId="5A8CA373"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From a practical perspective, the study shows that accounting information is essential for decision-making at all levels of an organization. Managers use accounting data for planning and control, while investors rely on it for evaluating performance and making investment decisions. Therefore, the quality of accounting information directly impacts business outcomes.</w:t>
      </w:r>
    </w:p>
    <w:p w14:paraId="60674712" w14:textId="77777777" w:rsid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In my opinion, one of the biggest challenges in modern accounting is maintaining a balance between complexity and usability. As accounting standards become more detailed and sophisticated, it becomes difficult for users to fully understand financial statements. This highlights the need for continuous education and simplification of accounting practices where possible.</w:t>
      </w:r>
    </w:p>
    <w:p w14:paraId="751E64A3" w14:textId="77777777" w:rsid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p>
    <w:p w14:paraId="2A07BF05" w14:textId="77777777" w:rsidR="002C13EF" w:rsidRPr="002C13EF" w:rsidRDefault="002C13EF" w:rsidP="002C13E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4217"/>
      <w:r w:rsidRPr="002C13EF">
        <w:rPr>
          <w:rFonts w:ascii="Times New Roman" w:eastAsia="Times New Roman" w:hAnsi="Times New Roman" w:cs="Times New Roman"/>
          <w:b/>
          <w:bCs/>
          <w:sz w:val="36"/>
          <w:szCs w:val="36"/>
          <w:lang w:bidi="hi-IN"/>
        </w:rPr>
        <w:t>Conclusion</w:t>
      </w:r>
      <w:bookmarkEnd w:id="11"/>
    </w:p>
    <w:p w14:paraId="0637FBC3" w14:textId="77777777" w:rsidR="002C13EF" w:rsidRPr="002C13EF" w:rsidRDefault="006B0892" w:rsidP="002C13E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2C13EF" w:rsidRPr="002C13EF">
        <w:rPr>
          <w:rFonts w:ascii="Times New Roman" w:eastAsia="Times New Roman" w:hAnsi="Times New Roman" w:cs="Times New Roman"/>
          <w:sz w:val="24"/>
          <w:szCs w:val="24"/>
          <w:lang w:bidi="hi-IN"/>
        </w:rPr>
        <w:t>his assignment has critically examined the evolution and application of advanced accounting concepts in modern business practices. It is evident that accounting has transformed significantly from its traditional role of simple record-keeping to a more complex and strategic function that supports decision-making, transparency, and accountability.</w:t>
      </w:r>
    </w:p>
    <w:p w14:paraId="2CC20C42"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accounting equation, although simple in its structure, continues to serve as the foundation of financial reporting. However, its application has expanded due to the emergence of complex financial instruments, globalization, and technological advancements. This demonstrates the adaptability of accounting principles in response to changing business environments.</w:t>
      </w:r>
    </w:p>
    <w:p w14:paraId="2B5CFE18"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comparison between IFRS and GAAP highlights the ongoing challenge of achieving uniformity in global financial reporting. While IFRS promotes flexibility and comparability across international markets, GAAP provides detailed rules that enhance consistency and reduce ambiguity. Both frameworks have their strengths and limitations, and their impact on business decision-making cannot be overlooked.</w:t>
      </w:r>
    </w:p>
    <w:p w14:paraId="298CA873"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Corporate governance has emerged as a critical factor in ensuring ethical accounting practices and financial transparency. The lessons learned from past financial scandals emphasize the importance of strong governance structures, independent oversight, and strict regulatory frameworks. Despite improvements, there is still a need for continuous monitoring and enhancement of governance practices.</w:t>
      </w:r>
    </w:p>
    <w:p w14:paraId="1427136E"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interrelationship between financial statements further reinforces the importance of a holistic approach to financial analysis. The balance sheet, income statement, and cash flow statement together provide a comprehensive view of a company’s financial health. Relying on a single statement can lead to incomplete or misleading conclusions, making integrated analysis essential.</w:t>
      </w:r>
    </w:p>
    <w:p w14:paraId="3A2119A9"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Advanced accounting concepts such as fair value accounting, impairment of assets, and off-balance-sheet financing have improved the relevance of financial reporting. However, these concepts also introduce challenges related to subjectivity, estimation, and potential misuse. This creates a delicate balance between providing relevant information and maintaining reliability.</w:t>
      </w:r>
    </w:p>
    <w:p w14:paraId="22E232CD"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From a personal perspective, I believe that the future of accounting will be heavily influenced by technology, including automation and data analytics. While these advancements will improve efficiency and accuracy, they will also require accountants to develop new skills and adapt to changing roles.</w:t>
      </w:r>
    </w:p>
    <w:p w14:paraId="5AC3A41C"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Overall, accounting remains a vital component of modern business, and its continuous evolution reflects the growing complexity of the global economy. By understanding and applying advanced accounting concepts effectively, businesses can enhance their financial reporting, improve decision-making, and maintain the trust of stakeholders.</w:t>
      </w:r>
    </w:p>
    <w:p w14:paraId="1E7BA482" w14:textId="77777777" w:rsidR="002C13EF" w:rsidRPr="002C13EF" w:rsidRDefault="002C13EF" w:rsidP="002C13EF">
      <w:pPr>
        <w:spacing w:after="0" w:line="240" w:lineRule="auto"/>
        <w:rPr>
          <w:rFonts w:ascii="Times New Roman" w:eastAsia="Times New Roman" w:hAnsi="Times New Roman" w:cs="Times New Roman"/>
          <w:sz w:val="24"/>
          <w:szCs w:val="24"/>
          <w:lang w:bidi="hi-IN"/>
        </w:rPr>
      </w:pPr>
    </w:p>
    <w:p w14:paraId="0862DD01" w14:textId="77777777" w:rsidR="002C13EF" w:rsidRPr="002C13EF" w:rsidRDefault="002C13EF" w:rsidP="002C13E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4218"/>
      <w:r>
        <w:rPr>
          <w:rFonts w:ascii="Times New Roman" w:eastAsia="Times New Roman" w:hAnsi="Times New Roman" w:cs="Times New Roman"/>
          <w:b/>
          <w:bCs/>
          <w:sz w:val="36"/>
          <w:szCs w:val="36"/>
          <w:lang w:bidi="hi-IN"/>
        </w:rPr>
        <w:t>References</w:t>
      </w:r>
      <w:bookmarkEnd w:id="12"/>
      <w:r>
        <w:rPr>
          <w:rFonts w:ascii="Times New Roman" w:eastAsia="Times New Roman" w:hAnsi="Times New Roman" w:cs="Times New Roman"/>
          <w:b/>
          <w:bCs/>
          <w:sz w:val="36"/>
          <w:szCs w:val="36"/>
          <w:lang w:bidi="hi-IN"/>
        </w:rPr>
        <w:t xml:space="preserve"> </w:t>
      </w:r>
    </w:p>
    <w:p w14:paraId="53C537AB"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Atrill, P., &amp; McLaney, E. (2019). </w:t>
      </w:r>
      <w:r w:rsidRPr="002C13EF">
        <w:rPr>
          <w:rFonts w:ascii="Times New Roman" w:eastAsia="Times New Roman" w:hAnsi="Times New Roman" w:cs="Times New Roman"/>
          <w:i/>
          <w:iCs/>
          <w:sz w:val="24"/>
          <w:szCs w:val="24"/>
          <w:lang w:bidi="hi-IN"/>
        </w:rPr>
        <w:t>Accounting and finance for non-specialists</w:t>
      </w:r>
      <w:r w:rsidRPr="002C13EF">
        <w:rPr>
          <w:rFonts w:ascii="Times New Roman" w:eastAsia="Times New Roman" w:hAnsi="Times New Roman" w:cs="Times New Roman"/>
          <w:sz w:val="24"/>
          <w:szCs w:val="24"/>
          <w:lang w:bidi="hi-IN"/>
        </w:rPr>
        <w:t xml:space="preserve"> (11th ed.). Pearson Education.</w:t>
      </w:r>
    </w:p>
    <w:p w14:paraId="4FF57FD3"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Barth, M. E., Landsman, W. R., &amp; Lang, M. H. (2008). International accounting standards and accounting quality. </w:t>
      </w:r>
      <w:r w:rsidRPr="002C13EF">
        <w:rPr>
          <w:rFonts w:ascii="Times New Roman" w:eastAsia="Times New Roman" w:hAnsi="Times New Roman" w:cs="Times New Roman"/>
          <w:i/>
          <w:iCs/>
          <w:sz w:val="24"/>
          <w:szCs w:val="24"/>
          <w:lang w:bidi="hi-IN"/>
        </w:rPr>
        <w:t>Journal of Accounting Research</w:t>
      </w:r>
      <w:r w:rsidRPr="002C13EF">
        <w:rPr>
          <w:rFonts w:ascii="Times New Roman" w:eastAsia="Times New Roman" w:hAnsi="Times New Roman" w:cs="Times New Roman"/>
          <w:sz w:val="24"/>
          <w:szCs w:val="24"/>
          <w:lang w:bidi="hi-IN"/>
        </w:rPr>
        <w:t>, 46(3), 467–498.</w:t>
      </w:r>
    </w:p>
    <w:p w14:paraId="1835A04A"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Bhimani, A., &amp; Willcocks, L. (2014). Digitisation, ‘Big Data’ and the transformation of accounting information. </w:t>
      </w:r>
      <w:r w:rsidRPr="002C13EF">
        <w:rPr>
          <w:rFonts w:ascii="Times New Roman" w:eastAsia="Times New Roman" w:hAnsi="Times New Roman" w:cs="Times New Roman"/>
          <w:i/>
          <w:iCs/>
          <w:sz w:val="24"/>
          <w:szCs w:val="24"/>
          <w:lang w:bidi="hi-IN"/>
        </w:rPr>
        <w:t>Accounting and Business Research</w:t>
      </w:r>
      <w:r w:rsidRPr="002C13EF">
        <w:rPr>
          <w:rFonts w:ascii="Times New Roman" w:eastAsia="Times New Roman" w:hAnsi="Times New Roman" w:cs="Times New Roman"/>
          <w:sz w:val="24"/>
          <w:szCs w:val="24"/>
          <w:lang w:bidi="hi-IN"/>
        </w:rPr>
        <w:t>, 44(4), 469–490.</w:t>
      </w:r>
    </w:p>
    <w:p w14:paraId="5C52FA2B"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Healy, P. M., &amp; Palepu, K. G. (2003). The fall of Enron. </w:t>
      </w:r>
      <w:r w:rsidRPr="002C13EF">
        <w:rPr>
          <w:rFonts w:ascii="Times New Roman" w:eastAsia="Times New Roman" w:hAnsi="Times New Roman" w:cs="Times New Roman"/>
          <w:i/>
          <w:iCs/>
          <w:sz w:val="24"/>
          <w:szCs w:val="24"/>
          <w:lang w:bidi="hi-IN"/>
        </w:rPr>
        <w:t>Journal of Economic Perspectives</w:t>
      </w:r>
      <w:r w:rsidRPr="002C13EF">
        <w:rPr>
          <w:rFonts w:ascii="Times New Roman" w:eastAsia="Times New Roman" w:hAnsi="Times New Roman" w:cs="Times New Roman"/>
          <w:sz w:val="24"/>
          <w:szCs w:val="24"/>
          <w:lang w:bidi="hi-IN"/>
        </w:rPr>
        <w:t>, 17(2), 3–26.</w:t>
      </w:r>
    </w:p>
    <w:p w14:paraId="765421CE"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International Accounting Standards Board (IASB). (2020). </w:t>
      </w:r>
      <w:r w:rsidRPr="002C13EF">
        <w:rPr>
          <w:rFonts w:ascii="Times New Roman" w:eastAsia="Times New Roman" w:hAnsi="Times New Roman" w:cs="Times New Roman"/>
          <w:i/>
          <w:iCs/>
          <w:sz w:val="24"/>
          <w:szCs w:val="24"/>
          <w:lang w:bidi="hi-IN"/>
        </w:rPr>
        <w:t>IAS 36: Impairment of Assets</w:t>
      </w:r>
      <w:r w:rsidRPr="002C13EF">
        <w:rPr>
          <w:rFonts w:ascii="Times New Roman" w:eastAsia="Times New Roman" w:hAnsi="Times New Roman" w:cs="Times New Roman"/>
          <w:sz w:val="24"/>
          <w:szCs w:val="24"/>
          <w:lang w:bidi="hi-IN"/>
        </w:rPr>
        <w:t>. IFRS Foundation.</w:t>
      </w:r>
    </w:p>
    <w:p w14:paraId="14A1C20B"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Kieso, D. E., Weygandt, J. J., &amp; Warfield, T. D. (2020). </w:t>
      </w:r>
      <w:r w:rsidRPr="002C13EF">
        <w:rPr>
          <w:rFonts w:ascii="Times New Roman" w:eastAsia="Times New Roman" w:hAnsi="Times New Roman" w:cs="Times New Roman"/>
          <w:i/>
          <w:iCs/>
          <w:sz w:val="24"/>
          <w:szCs w:val="24"/>
          <w:lang w:bidi="hi-IN"/>
        </w:rPr>
        <w:t>Intermediate accounting</w:t>
      </w:r>
      <w:r w:rsidRPr="002C13EF">
        <w:rPr>
          <w:rFonts w:ascii="Times New Roman" w:eastAsia="Times New Roman" w:hAnsi="Times New Roman" w:cs="Times New Roman"/>
          <w:sz w:val="24"/>
          <w:szCs w:val="24"/>
          <w:lang w:bidi="hi-IN"/>
        </w:rPr>
        <w:t xml:space="preserve"> (17th ed.). Wiley.</w:t>
      </w:r>
    </w:p>
    <w:p w14:paraId="1C9DCA2F"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Laux, C., &amp; Leuz, C. (2009). The crisis of fair-value accounting. </w:t>
      </w:r>
      <w:r w:rsidRPr="002C13EF">
        <w:rPr>
          <w:rFonts w:ascii="Times New Roman" w:eastAsia="Times New Roman" w:hAnsi="Times New Roman" w:cs="Times New Roman"/>
          <w:i/>
          <w:iCs/>
          <w:sz w:val="24"/>
          <w:szCs w:val="24"/>
          <w:lang w:bidi="hi-IN"/>
        </w:rPr>
        <w:t>Accounting, Organizations and Society</w:t>
      </w:r>
      <w:r w:rsidRPr="002C13EF">
        <w:rPr>
          <w:rFonts w:ascii="Times New Roman" w:eastAsia="Times New Roman" w:hAnsi="Times New Roman" w:cs="Times New Roman"/>
          <w:sz w:val="24"/>
          <w:szCs w:val="24"/>
          <w:lang w:bidi="hi-IN"/>
        </w:rPr>
        <w:t>, 34(6–7), 826–834.</w:t>
      </w:r>
    </w:p>
    <w:p w14:paraId="6C622AAA"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Littleton, A. C. (1953). </w:t>
      </w:r>
      <w:r w:rsidRPr="002C13EF">
        <w:rPr>
          <w:rFonts w:ascii="Times New Roman" w:eastAsia="Times New Roman" w:hAnsi="Times New Roman" w:cs="Times New Roman"/>
          <w:i/>
          <w:iCs/>
          <w:sz w:val="24"/>
          <w:szCs w:val="24"/>
          <w:lang w:bidi="hi-IN"/>
        </w:rPr>
        <w:t>Structure of accounting theory</w:t>
      </w:r>
      <w:r w:rsidRPr="002C13EF">
        <w:rPr>
          <w:rFonts w:ascii="Times New Roman" w:eastAsia="Times New Roman" w:hAnsi="Times New Roman" w:cs="Times New Roman"/>
          <w:sz w:val="24"/>
          <w:szCs w:val="24"/>
          <w:lang w:bidi="hi-IN"/>
        </w:rPr>
        <w:t>. American Accounting Association.</w:t>
      </w:r>
    </w:p>
    <w:p w14:paraId="0D0BA170"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Nobes, C., &amp; Parker, R. (2018). </w:t>
      </w:r>
      <w:r w:rsidRPr="002C13EF">
        <w:rPr>
          <w:rFonts w:ascii="Times New Roman" w:eastAsia="Times New Roman" w:hAnsi="Times New Roman" w:cs="Times New Roman"/>
          <w:i/>
          <w:iCs/>
          <w:sz w:val="24"/>
          <w:szCs w:val="24"/>
          <w:lang w:bidi="hi-IN"/>
        </w:rPr>
        <w:t>Comparative international accounting</w:t>
      </w:r>
      <w:r w:rsidRPr="002C13EF">
        <w:rPr>
          <w:rFonts w:ascii="Times New Roman" w:eastAsia="Times New Roman" w:hAnsi="Times New Roman" w:cs="Times New Roman"/>
          <w:sz w:val="24"/>
          <w:szCs w:val="24"/>
          <w:lang w:bidi="hi-IN"/>
        </w:rPr>
        <w:t xml:space="preserve"> (14th ed.). Pearson Education.</w:t>
      </w:r>
    </w:p>
    <w:p w14:paraId="123D0BE6" w14:textId="77777777"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Penman, S. H. (2013). </w:t>
      </w:r>
      <w:r w:rsidRPr="002C13EF">
        <w:rPr>
          <w:rFonts w:ascii="Times New Roman" w:eastAsia="Times New Roman" w:hAnsi="Times New Roman" w:cs="Times New Roman"/>
          <w:i/>
          <w:iCs/>
          <w:sz w:val="24"/>
          <w:szCs w:val="24"/>
          <w:lang w:bidi="hi-IN"/>
        </w:rPr>
        <w:t>Financial statement analysis and security valuation</w:t>
      </w:r>
      <w:r w:rsidRPr="002C13EF">
        <w:rPr>
          <w:rFonts w:ascii="Times New Roman" w:eastAsia="Times New Roman" w:hAnsi="Times New Roman" w:cs="Times New Roman"/>
          <w:sz w:val="24"/>
          <w:szCs w:val="24"/>
          <w:lang w:bidi="hi-IN"/>
        </w:rPr>
        <w:t xml:space="preserve"> (5th ed.). McGraw-Hill.</w:t>
      </w:r>
    </w:p>
    <w:p w14:paraId="4AFE3199" w14:textId="77777777" w:rsidR="002C13EF" w:rsidRPr="0073559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Shleifer, A., &amp; Vishny, R. W. (1997). A survey of corporate governance. </w:t>
      </w:r>
      <w:r w:rsidRPr="002C13EF">
        <w:rPr>
          <w:rFonts w:ascii="Times New Roman" w:eastAsia="Times New Roman" w:hAnsi="Times New Roman" w:cs="Times New Roman"/>
          <w:i/>
          <w:iCs/>
          <w:sz w:val="24"/>
          <w:szCs w:val="24"/>
          <w:lang w:bidi="hi-IN"/>
        </w:rPr>
        <w:t>The Journal of Finance</w:t>
      </w:r>
      <w:r w:rsidRPr="002C13EF">
        <w:rPr>
          <w:rFonts w:ascii="Times New Roman" w:eastAsia="Times New Roman" w:hAnsi="Times New Roman" w:cs="Times New Roman"/>
          <w:sz w:val="24"/>
          <w:szCs w:val="24"/>
          <w:lang w:bidi="hi-IN"/>
        </w:rPr>
        <w:t>, 52(2), 737–783.</w:t>
      </w:r>
    </w:p>
    <w:sectPr w:rsidR="002C13E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D4698" w14:textId="77777777" w:rsidR="00E446A2" w:rsidRDefault="00E446A2" w:rsidP="00AA6995">
      <w:pPr>
        <w:spacing w:after="0" w:line="240" w:lineRule="auto"/>
      </w:pPr>
      <w:r>
        <w:separator/>
      </w:r>
    </w:p>
  </w:endnote>
  <w:endnote w:type="continuationSeparator" w:id="0">
    <w:p w14:paraId="5DAF538D" w14:textId="77777777" w:rsidR="00E446A2" w:rsidRDefault="00E446A2" w:rsidP="00AA6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F23F7" w14:textId="77777777" w:rsidR="00E446A2" w:rsidRDefault="00E446A2" w:rsidP="00AA6995">
      <w:pPr>
        <w:spacing w:after="0" w:line="240" w:lineRule="auto"/>
      </w:pPr>
      <w:r>
        <w:separator/>
      </w:r>
    </w:p>
  </w:footnote>
  <w:footnote w:type="continuationSeparator" w:id="0">
    <w:p w14:paraId="58F1514B" w14:textId="77777777" w:rsidR="00E446A2" w:rsidRDefault="00E446A2" w:rsidP="00AA69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62289"/>
    <w:multiLevelType w:val="multilevel"/>
    <w:tmpl w:val="10E69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C222EB"/>
    <w:multiLevelType w:val="multilevel"/>
    <w:tmpl w:val="8C10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D812B9"/>
    <w:multiLevelType w:val="multilevel"/>
    <w:tmpl w:val="F7A6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A50D0B"/>
    <w:multiLevelType w:val="multilevel"/>
    <w:tmpl w:val="1978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BD1216"/>
    <w:multiLevelType w:val="multilevel"/>
    <w:tmpl w:val="119A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E75E64"/>
    <w:multiLevelType w:val="multilevel"/>
    <w:tmpl w:val="EDAA3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A51C98"/>
    <w:multiLevelType w:val="multilevel"/>
    <w:tmpl w:val="3E940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5757828">
    <w:abstractNumId w:val="30"/>
  </w:num>
  <w:num w:numId="2" w16cid:durableId="556287707">
    <w:abstractNumId w:val="33"/>
  </w:num>
  <w:num w:numId="3" w16cid:durableId="2103211391">
    <w:abstractNumId w:val="22"/>
  </w:num>
  <w:num w:numId="4" w16cid:durableId="1587955551">
    <w:abstractNumId w:val="34"/>
  </w:num>
  <w:num w:numId="5" w16cid:durableId="1777675110">
    <w:abstractNumId w:val="39"/>
  </w:num>
  <w:num w:numId="6" w16cid:durableId="2136092431">
    <w:abstractNumId w:val="13"/>
  </w:num>
  <w:num w:numId="7" w16cid:durableId="498815517">
    <w:abstractNumId w:val="31"/>
  </w:num>
  <w:num w:numId="8" w16cid:durableId="2051222437">
    <w:abstractNumId w:val="5"/>
  </w:num>
  <w:num w:numId="9" w16cid:durableId="466820484">
    <w:abstractNumId w:val="36"/>
  </w:num>
  <w:num w:numId="10" w16cid:durableId="578295478">
    <w:abstractNumId w:val="37"/>
  </w:num>
  <w:num w:numId="11" w16cid:durableId="666711337">
    <w:abstractNumId w:val="16"/>
  </w:num>
  <w:num w:numId="12" w16cid:durableId="2016303713">
    <w:abstractNumId w:val="38"/>
  </w:num>
  <w:num w:numId="13" w16cid:durableId="473565660">
    <w:abstractNumId w:val="26"/>
  </w:num>
  <w:num w:numId="14" w16cid:durableId="1559243610">
    <w:abstractNumId w:val="23"/>
  </w:num>
  <w:num w:numId="15" w16cid:durableId="630399707">
    <w:abstractNumId w:val="12"/>
  </w:num>
  <w:num w:numId="16" w16cid:durableId="856239453">
    <w:abstractNumId w:val="25"/>
  </w:num>
  <w:num w:numId="17" w16cid:durableId="2012876033">
    <w:abstractNumId w:val="4"/>
  </w:num>
  <w:num w:numId="18" w16cid:durableId="504369190">
    <w:abstractNumId w:val="24"/>
  </w:num>
  <w:num w:numId="19" w16cid:durableId="1984042428">
    <w:abstractNumId w:val="29"/>
  </w:num>
  <w:num w:numId="20" w16cid:durableId="350566018">
    <w:abstractNumId w:val="28"/>
  </w:num>
  <w:num w:numId="21" w16cid:durableId="1490903727">
    <w:abstractNumId w:val="8"/>
  </w:num>
  <w:num w:numId="22" w16cid:durableId="1253314687">
    <w:abstractNumId w:val="1"/>
  </w:num>
  <w:num w:numId="23" w16cid:durableId="481894631">
    <w:abstractNumId w:val="9"/>
  </w:num>
  <w:num w:numId="24" w16cid:durableId="1422144407">
    <w:abstractNumId w:val="27"/>
  </w:num>
  <w:num w:numId="25" w16cid:durableId="2050762857">
    <w:abstractNumId w:val="14"/>
  </w:num>
  <w:num w:numId="26" w16cid:durableId="288316393">
    <w:abstractNumId w:val="40"/>
  </w:num>
  <w:num w:numId="27" w16cid:durableId="1565142489">
    <w:abstractNumId w:val="17"/>
  </w:num>
  <w:num w:numId="28" w16cid:durableId="133449809">
    <w:abstractNumId w:val="0"/>
  </w:num>
  <w:num w:numId="29" w16cid:durableId="568812155">
    <w:abstractNumId w:val="18"/>
  </w:num>
  <w:num w:numId="30" w16cid:durableId="37166950">
    <w:abstractNumId w:val="11"/>
  </w:num>
  <w:num w:numId="31" w16cid:durableId="1610040477">
    <w:abstractNumId w:val="20"/>
  </w:num>
  <w:num w:numId="32" w16cid:durableId="669454949">
    <w:abstractNumId w:val="3"/>
  </w:num>
  <w:num w:numId="33" w16cid:durableId="153301915">
    <w:abstractNumId w:val="35"/>
  </w:num>
  <w:num w:numId="34" w16cid:durableId="948506205">
    <w:abstractNumId w:val="6"/>
  </w:num>
  <w:num w:numId="35" w16cid:durableId="31275682">
    <w:abstractNumId w:val="32"/>
  </w:num>
  <w:num w:numId="36" w16cid:durableId="184950589">
    <w:abstractNumId w:val="19"/>
  </w:num>
  <w:num w:numId="37" w16cid:durableId="1224171978">
    <w:abstractNumId w:val="2"/>
  </w:num>
  <w:num w:numId="38" w16cid:durableId="1709523271">
    <w:abstractNumId w:val="21"/>
  </w:num>
  <w:num w:numId="39" w16cid:durableId="1725133147">
    <w:abstractNumId w:val="7"/>
  </w:num>
  <w:num w:numId="40" w16cid:durableId="33777561">
    <w:abstractNumId w:val="15"/>
  </w:num>
  <w:num w:numId="41" w16cid:durableId="1474249781">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663"/>
    <w:rsid w:val="00076552"/>
    <w:rsid w:val="00083A56"/>
    <w:rsid w:val="000C6DFA"/>
    <w:rsid w:val="0015172D"/>
    <w:rsid w:val="001F217A"/>
    <w:rsid w:val="001F5E0B"/>
    <w:rsid w:val="00231B1D"/>
    <w:rsid w:val="00245AE3"/>
    <w:rsid w:val="002B6A05"/>
    <w:rsid w:val="002C13EF"/>
    <w:rsid w:val="002C7AFC"/>
    <w:rsid w:val="002E4629"/>
    <w:rsid w:val="003303FF"/>
    <w:rsid w:val="003749B2"/>
    <w:rsid w:val="00397AD5"/>
    <w:rsid w:val="003A56F5"/>
    <w:rsid w:val="00403100"/>
    <w:rsid w:val="00437C10"/>
    <w:rsid w:val="00452C4D"/>
    <w:rsid w:val="004A622A"/>
    <w:rsid w:val="004F22A8"/>
    <w:rsid w:val="004F45CE"/>
    <w:rsid w:val="00547B24"/>
    <w:rsid w:val="005645A8"/>
    <w:rsid w:val="00581003"/>
    <w:rsid w:val="00596D7C"/>
    <w:rsid w:val="005B6A20"/>
    <w:rsid w:val="005C26B9"/>
    <w:rsid w:val="00626485"/>
    <w:rsid w:val="006812B4"/>
    <w:rsid w:val="00681AD1"/>
    <w:rsid w:val="00692C07"/>
    <w:rsid w:val="006B0892"/>
    <w:rsid w:val="006B49E5"/>
    <w:rsid w:val="006D2A54"/>
    <w:rsid w:val="006E3B97"/>
    <w:rsid w:val="007031E3"/>
    <w:rsid w:val="0071766B"/>
    <w:rsid w:val="0073559F"/>
    <w:rsid w:val="00757005"/>
    <w:rsid w:val="00761860"/>
    <w:rsid w:val="00792FFE"/>
    <w:rsid w:val="007E4F37"/>
    <w:rsid w:val="00837848"/>
    <w:rsid w:val="00861B9A"/>
    <w:rsid w:val="008A0876"/>
    <w:rsid w:val="008C0B96"/>
    <w:rsid w:val="0090265F"/>
    <w:rsid w:val="00984BFC"/>
    <w:rsid w:val="009903AB"/>
    <w:rsid w:val="00991E71"/>
    <w:rsid w:val="009A7BC0"/>
    <w:rsid w:val="009C547D"/>
    <w:rsid w:val="009D12C1"/>
    <w:rsid w:val="00A20A6F"/>
    <w:rsid w:val="00A4503E"/>
    <w:rsid w:val="00A56AD8"/>
    <w:rsid w:val="00A74D62"/>
    <w:rsid w:val="00AA6995"/>
    <w:rsid w:val="00AF2EBA"/>
    <w:rsid w:val="00B132B9"/>
    <w:rsid w:val="00B205FE"/>
    <w:rsid w:val="00B40157"/>
    <w:rsid w:val="00B70C77"/>
    <w:rsid w:val="00BB41F6"/>
    <w:rsid w:val="00C13AA5"/>
    <w:rsid w:val="00C52EFA"/>
    <w:rsid w:val="00CC7B52"/>
    <w:rsid w:val="00D23B0E"/>
    <w:rsid w:val="00D35EF5"/>
    <w:rsid w:val="00D5063F"/>
    <w:rsid w:val="00D74867"/>
    <w:rsid w:val="00DA7083"/>
    <w:rsid w:val="00DE60D9"/>
    <w:rsid w:val="00E446A2"/>
    <w:rsid w:val="00E46C72"/>
    <w:rsid w:val="00E82AC2"/>
    <w:rsid w:val="00E93EDC"/>
    <w:rsid w:val="00EA23C3"/>
    <w:rsid w:val="00EE1827"/>
    <w:rsid w:val="00F10AE2"/>
    <w:rsid w:val="00F1584A"/>
    <w:rsid w:val="00F2098A"/>
    <w:rsid w:val="00F26449"/>
    <w:rsid w:val="00F41090"/>
    <w:rsid w:val="00F53663"/>
    <w:rsid w:val="00F614F5"/>
    <w:rsid w:val="00F80DC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EDDBB"/>
  <w15:docId w15:val="{6A40950D-4B92-2F4B-A654-BEEEC5914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78825191">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28627866">
      <w:bodyDiv w:val="1"/>
      <w:marLeft w:val="0"/>
      <w:marRight w:val="0"/>
      <w:marTop w:val="0"/>
      <w:marBottom w:val="0"/>
      <w:divBdr>
        <w:top w:val="none" w:sz="0" w:space="0" w:color="auto"/>
        <w:left w:val="none" w:sz="0" w:space="0" w:color="auto"/>
        <w:bottom w:val="none" w:sz="0" w:space="0" w:color="auto"/>
        <w:right w:val="none" w:sz="0" w:space="0" w:color="auto"/>
      </w:divBdr>
    </w:div>
    <w:div w:id="685794444">
      <w:bodyDiv w:val="1"/>
      <w:marLeft w:val="0"/>
      <w:marRight w:val="0"/>
      <w:marTop w:val="0"/>
      <w:marBottom w:val="0"/>
      <w:divBdr>
        <w:top w:val="none" w:sz="0" w:space="0" w:color="auto"/>
        <w:left w:val="none" w:sz="0" w:space="0" w:color="auto"/>
        <w:bottom w:val="none" w:sz="0" w:space="0" w:color="auto"/>
        <w:right w:val="none" w:sz="0" w:space="0" w:color="auto"/>
      </w:divBdr>
    </w:div>
    <w:div w:id="702292664">
      <w:bodyDiv w:val="1"/>
      <w:marLeft w:val="0"/>
      <w:marRight w:val="0"/>
      <w:marTop w:val="0"/>
      <w:marBottom w:val="0"/>
      <w:divBdr>
        <w:top w:val="none" w:sz="0" w:space="0" w:color="auto"/>
        <w:left w:val="none" w:sz="0" w:space="0" w:color="auto"/>
        <w:bottom w:val="none" w:sz="0" w:space="0" w:color="auto"/>
        <w:right w:val="none" w:sz="0" w:space="0" w:color="auto"/>
      </w:divBdr>
    </w:div>
    <w:div w:id="794368542">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813768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69017-D0BD-468B-8088-25ED7E4FABA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4682</Words>
  <Characters>26692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kanisettysrihitha@gmail.com</cp:lastModifiedBy>
  <cp:revision>2</cp:revision>
  <dcterms:created xsi:type="dcterms:W3CDTF">2026-05-23T14:34:00Z</dcterms:created>
  <dcterms:modified xsi:type="dcterms:W3CDTF">2026-05-23T14:34:00Z</dcterms:modified>
</cp:coreProperties>
</file>