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2A5AB8" w:rsidRDefault="0019504D" w:rsidP="008D3466">
      <w:pPr>
        <w:jc w:val="both"/>
        <w:rPr>
          <w:rFonts w:ascii="Times New Roman" w:hAnsi="Times New Roman" w:cs="Times New Roman"/>
          <w:lang w:val="en-US"/>
        </w:rPr>
      </w:pPr>
    </w:p>
    <w:p w:rsidR="0019504D" w:rsidRPr="002A5AB8" w:rsidRDefault="006044D0" w:rsidP="008D3466">
      <w:pPr>
        <w:jc w:val="both"/>
        <w:rPr>
          <w:rFonts w:ascii="Times New Roman" w:hAnsi="Times New Roman" w:cs="Times New Roman"/>
        </w:rPr>
      </w:pPr>
      <w:r w:rsidRPr="002A5AB8">
        <w:rPr>
          <w:rFonts w:ascii="Times New Roman" w:hAnsi="Times New Roman" w:cs="Times New Roman"/>
          <w:noProof/>
          <w:lang w:val="en-US"/>
        </w:rPr>
        <w:drawing>
          <wp:anchor distT="0" distB="0" distL="114300" distR="114300" simplePos="0" relativeHeight="251658240" behindDoc="1" locked="0" layoutInCell="1" allowOverlap="1" wp14:anchorId="77756A0D" wp14:editId="6E725A8C">
            <wp:simplePos x="0" y="0"/>
            <wp:positionH relativeFrom="margin">
              <wp:posOffset>1968500</wp:posOffset>
            </wp:positionH>
            <wp:positionV relativeFrom="paragraph">
              <wp:posOffset>131445</wp:posOffset>
            </wp:positionV>
            <wp:extent cx="2442210" cy="2241550"/>
            <wp:effectExtent l="0" t="0" r="0" b="6350"/>
            <wp:wrapTight wrapText="bothSides">
              <wp:wrapPolygon edited="0">
                <wp:start x="0" y="0"/>
                <wp:lineTo x="0" y="21478"/>
                <wp:lineTo x="21398" y="21478"/>
                <wp:lineTo x="21398"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42210" cy="2241550"/>
                    </a:xfrm>
                    <a:prstGeom prst="rect">
                      <a:avLst/>
                    </a:prstGeom>
                  </pic:spPr>
                </pic:pic>
              </a:graphicData>
            </a:graphic>
            <wp14:sizeRelH relativeFrom="page">
              <wp14:pctWidth>0</wp14:pctWidth>
            </wp14:sizeRelH>
            <wp14:sizeRelV relativeFrom="page">
              <wp14:pctHeight>0</wp14:pctHeight>
            </wp14:sizeRelV>
          </wp:anchor>
        </w:drawing>
      </w:r>
    </w:p>
    <w:p w:rsidR="0019504D" w:rsidRPr="002A5AB8" w:rsidRDefault="0019504D" w:rsidP="008D3466">
      <w:pPr>
        <w:jc w:val="both"/>
        <w:rPr>
          <w:rFonts w:ascii="Times New Roman" w:hAnsi="Times New Roman" w:cs="Times New Roman"/>
        </w:rPr>
      </w:pPr>
    </w:p>
    <w:p w:rsidR="0019504D" w:rsidRPr="002A5AB8" w:rsidRDefault="0019504D" w:rsidP="008D3466">
      <w:pPr>
        <w:jc w:val="both"/>
        <w:rPr>
          <w:rFonts w:ascii="Times New Roman" w:hAnsi="Times New Roman" w:cs="Times New Roman"/>
        </w:rPr>
      </w:pPr>
    </w:p>
    <w:p w:rsidR="0019504D" w:rsidRPr="002A5AB8" w:rsidRDefault="0019504D" w:rsidP="008D3466">
      <w:pPr>
        <w:jc w:val="both"/>
        <w:rPr>
          <w:rFonts w:ascii="Times New Roman" w:hAnsi="Times New Roman" w:cs="Times New Roman"/>
        </w:rPr>
      </w:pPr>
    </w:p>
    <w:p w:rsidR="00CD620A" w:rsidRPr="002A5AB8" w:rsidRDefault="00CD620A" w:rsidP="008D3466">
      <w:pPr>
        <w:jc w:val="both"/>
        <w:rPr>
          <w:rFonts w:ascii="Times New Roman" w:hAnsi="Times New Roman" w:cs="Times New Roman"/>
        </w:rPr>
      </w:pPr>
    </w:p>
    <w:p w:rsidR="00CD620A" w:rsidRPr="002A5AB8" w:rsidRDefault="00CD620A" w:rsidP="008D3466">
      <w:pPr>
        <w:jc w:val="both"/>
        <w:rPr>
          <w:rFonts w:ascii="Times New Roman" w:hAnsi="Times New Roman" w:cs="Times New Roman"/>
        </w:rPr>
      </w:pPr>
    </w:p>
    <w:p w:rsidR="00CD620A" w:rsidRPr="002A5AB8" w:rsidRDefault="00CD620A" w:rsidP="008D3466">
      <w:pPr>
        <w:jc w:val="both"/>
        <w:rPr>
          <w:rFonts w:ascii="Times New Roman" w:hAnsi="Times New Roman" w:cs="Times New Roman"/>
        </w:rPr>
      </w:pPr>
    </w:p>
    <w:p w:rsidR="00CD620A" w:rsidRPr="002A5AB8" w:rsidRDefault="00CD620A" w:rsidP="008D3466">
      <w:pPr>
        <w:jc w:val="both"/>
        <w:rPr>
          <w:rFonts w:ascii="Times New Roman" w:hAnsi="Times New Roman" w:cs="Times New Roman"/>
        </w:rPr>
      </w:pPr>
    </w:p>
    <w:p w:rsidR="00CD620A" w:rsidRPr="002A5AB8" w:rsidRDefault="00CD620A" w:rsidP="008D3466">
      <w:pPr>
        <w:jc w:val="both"/>
        <w:rPr>
          <w:rFonts w:ascii="Times New Roman" w:hAnsi="Times New Roman" w:cs="Times New Roman"/>
        </w:rPr>
      </w:pPr>
    </w:p>
    <w:p w:rsidR="00EA737F" w:rsidRPr="002A5AB8" w:rsidRDefault="00EA737F" w:rsidP="008D3466">
      <w:pPr>
        <w:jc w:val="both"/>
        <w:rPr>
          <w:rFonts w:ascii="Times New Roman" w:hAnsi="Times New Roman" w:cs="Times New Roman"/>
        </w:rPr>
      </w:pPr>
    </w:p>
    <w:p w:rsidR="009942AA" w:rsidRPr="002A5AB8" w:rsidRDefault="009942AA" w:rsidP="008D3466">
      <w:pPr>
        <w:jc w:val="both"/>
        <w:rPr>
          <w:rFonts w:ascii="Times New Roman" w:hAnsi="Times New Roman" w:cs="Times New Roman"/>
        </w:rPr>
      </w:pPr>
    </w:p>
    <w:p w:rsidR="009942AA" w:rsidRPr="002A5AB8" w:rsidRDefault="009942AA" w:rsidP="008D3466">
      <w:pPr>
        <w:jc w:val="both"/>
        <w:rPr>
          <w:rFonts w:ascii="Times New Roman" w:hAnsi="Times New Roman" w:cs="Times New Roman"/>
        </w:rPr>
      </w:pPr>
    </w:p>
    <w:p w:rsidR="0019504D" w:rsidRPr="002A5AB8" w:rsidRDefault="0019504D" w:rsidP="008D3466">
      <w:pPr>
        <w:jc w:val="both"/>
        <w:rPr>
          <w:rFonts w:ascii="Times New Roman" w:hAnsi="Times New Roman" w:cs="Times New Roman"/>
        </w:rPr>
      </w:pPr>
    </w:p>
    <w:p w:rsidR="0019504D" w:rsidRPr="002A5AB8" w:rsidRDefault="0019504D" w:rsidP="008D3466">
      <w:pPr>
        <w:jc w:val="both"/>
        <w:rPr>
          <w:rFonts w:ascii="Times New Roman" w:hAnsi="Times New Roman" w:cs="Times New Roman"/>
        </w:rPr>
      </w:pPr>
    </w:p>
    <w:p w:rsidR="00165929" w:rsidRPr="002A5AB8" w:rsidRDefault="00165929" w:rsidP="008D3466">
      <w:pPr>
        <w:spacing w:line="276" w:lineRule="auto"/>
        <w:jc w:val="both"/>
        <w:rPr>
          <w:rFonts w:ascii="Times New Roman" w:hAnsi="Times New Roman" w:cs="Times New Roman"/>
          <w:lang w:val="en-US"/>
        </w:rPr>
      </w:pPr>
    </w:p>
    <w:p w:rsidR="00165929" w:rsidRPr="002A5AB8" w:rsidRDefault="00165929" w:rsidP="008D3466">
      <w:pPr>
        <w:spacing w:line="276" w:lineRule="auto"/>
        <w:jc w:val="both"/>
        <w:rPr>
          <w:rFonts w:ascii="Times New Roman" w:hAnsi="Times New Roman" w:cs="Times New Roman"/>
          <w:lang w:val="en-US"/>
        </w:rPr>
      </w:pPr>
      <w:bookmarkStart w:id="0" w:name="_GoBack"/>
      <w:bookmarkEnd w:id="0"/>
    </w:p>
    <w:p w:rsidR="005A4E96" w:rsidRPr="00FF6B12" w:rsidRDefault="005A4E96" w:rsidP="00FF6B12">
      <w:pPr>
        <w:jc w:val="center"/>
        <w:rPr>
          <w:rFonts w:ascii="Times New Roman" w:hAnsi="Times New Roman" w:cs="Times New Roman"/>
          <w:b/>
          <w:bCs/>
          <w:sz w:val="32"/>
          <w:lang w:val="en-US"/>
        </w:rPr>
      </w:pPr>
      <w:r w:rsidRPr="00FF6B12">
        <w:rPr>
          <w:rFonts w:ascii="Times New Roman" w:hAnsi="Times New Roman" w:cs="Times New Roman"/>
          <w:b/>
          <w:bCs/>
          <w:sz w:val="32"/>
          <w:lang w:val="nl-NL"/>
        </w:rPr>
        <w:t>Operations Management in Hospitality</w:t>
      </w:r>
    </w:p>
    <w:p w:rsidR="00FF6B12" w:rsidRDefault="00FF6B12" w:rsidP="005A4E96">
      <w:pPr>
        <w:jc w:val="both"/>
        <w:rPr>
          <w:rFonts w:ascii="Times New Roman" w:hAnsi="Times New Roman" w:cs="Times New Roman"/>
          <w:lang w:val="en-US"/>
        </w:rPr>
      </w:pPr>
    </w:p>
    <w:p w:rsidR="00FF6B12" w:rsidRDefault="00FF6B12" w:rsidP="005A4E96">
      <w:pPr>
        <w:jc w:val="both"/>
        <w:rPr>
          <w:rFonts w:ascii="Times New Roman" w:hAnsi="Times New Roman" w:cs="Times New Roman"/>
          <w:lang w:val="en-US"/>
        </w:rPr>
      </w:pPr>
    </w:p>
    <w:p w:rsidR="005A4E96" w:rsidRPr="00FF6B12" w:rsidRDefault="005A4E96" w:rsidP="005A4E96">
      <w:pPr>
        <w:jc w:val="both"/>
        <w:rPr>
          <w:rFonts w:ascii="Times New Roman" w:hAnsi="Times New Roman" w:cs="Times New Roman"/>
          <w:sz w:val="36"/>
          <w:lang w:val="en-US"/>
        </w:rPr>
      </w:pPr>
      <w:r w:rsidRPr="00FF6B12">
        <w:rPr>
          <w:rFonts w:ascii="Times New Roman" w:hAnsi="Times New Roman" w:cs="Times New Roman"/>
          <w:sz w:val="36"/>
          <w:lang w:val="en-US"/>
        </w:rPr>
        <w:t>Student name:</w:t>
      </w:r>
      <w:r w:rsidR="00816E3E">
        <w:rPr>
          <w:rFonts w:ascii="Times New Roman" w:hAnsi="Times New Roman" w:cs="Times New Roman"/>
          <w:sz w:val="36"/>
          <w:lang w:val="en-US"/>
        </w:rPr>
        <w:t xml:space="preserve"> </w:t>
      </w:r>
      <w:proofErr w:type="spellStart"/>
      <w:r w:rsidR="00816E3E" w:rsidRPr="00816E3E">
        <w:rPr>
          <w:rFonts w:ascii="Times New Roman" w:hAnsi="Times New Roman" w:cs="Times New Roman"/>
          <w:b/>
          <w:sz w:val="36"/>
          <w:lang w:val="en-US"/>
        </w:rPr>
        <w:t>Sumit</w:t>
      </w:r>
      <w:proofErr w:type="spellEnd"/>
      <w:r w:rsidR="00816E3E" w:rsidRPr="00816E3E">
        <w:rPr>
          <w:rFonts w:ascii="Times New Roman" w:hAnsi="Times New Roman" w:cs="Times New Roman"/>
          <w:b/>
          <w:sz w:val="36"/>
          <w:lang w:val="en-US"/>
        </w:rPr>
        <w:t xml:space="preserve"> </w:t>
      </w:r>
      <w:proofErr w:type="spellStart"/>
      <w:r w:rsidR="00816E3E" w:rsidRPr="00816E3E">
        <w:rPr>
          <w:rFonts w:ascii="Times New Roman" w:hAnsi="Times New Roman" w:cs="Times New Roman"/>
          <w:b/>
          <w:sz w:val="36"/>
          <w:lang w:val="en-US"/>
        </w:rPr>
        <w:t>kumar</w:t>
      </w:r>
      <w:proofErr w:type="spellEnd"/>
    </w:p>
    <w:p w:rsidR="00816E3E" w:rsidRDefault="00816E3E" w:rsidP="005A4E96">
      <w:pPr>
        <w:jc w:val="both"/>
        <w:rPr>
          <w:rFonts w:ascii="Times New Roman" w:hAnsi="Times New Roman" w:cs="Times New Roman"/>
          <w:sz w:val="36"/>
          <w:lang w:val="en-US"/>
        </w:rPr>
      </w:pPr>
    </w:p>
    <w:p w:rsidR="005A4E96" w:rsidRPr="002A5AB8" w:rsidRDefault="005A4E96" w:rsidP="005A4E96">
      <w:pPr>
        <w:jc w:val="both"/>
        <w:rPr>
          <w:rFonts w:ascii="Times New Roman" w:hAnsi="Times New Roman" w:cs="Times New Roman"/>
          <w:lang w:val="en-US"/>
        </w:rPr>
      </w:pPr>
      <w:r w:rsidRPr="00FF6B12">
        <w:rPr>
          <w:rFonts w:ascii="Times New Roman" w:hAnsi="Times New Roman" w:cs="Times New Roman"/>
          <w:sz w:val="36"/>
          <w:lang w:val="en-US"/>
        </w:rPr>
        <w:t>Student ID number:</w:t>
      </w:r>
      <w:r w:rsidR="00816E3E">
        <w:rPr>
          <w:rFonts w:ascii="Times New Roman" w:hAnsi="Times New Roman" w:cs="Times New Roman"/>
          <w:sz w:val="36"/>
          <w:lang w:val="en-US"/>
        </w:rPr>
        <w:t xml:space="preserve"> </w:t>
      </w:r>
      <w:proofErr w:type="spellStart"/>
      <w:r w:rsidR="00816E3E" w:rsidRPr="00816E3E">
        <w:rPr>
          <w:rFonts w:ascii="Times New Roman" w:hAnsi="Times New Roman" w:cs="Times New Roman"/>
          <w:b/>
          <w:sz w:val="36"/>
          <w:lang w:val="en-US"/>
        </w:rPr>
        <w:t>sumit</w:t>
      </w:r>
      <w:proofErr w:type="spellEnd"/>
      <w:r w:rsidR="00816E3E" w:rsidRPr="00816E3E">
        <w:rPr>
          <w:rFonts w:ascii="Times New Roman" w:hAnsi="Times New Roman" w:cs="Times New Roman"/>
          <w:b/>
          <w:sz w:val="36"/>
          <w:lang w:val="en-US"/>
        </w:rPr>
        <w:t xml:space="preserve"> </w:t>
      </w:r>
      <w:proofErr w:type="spellStart"/>
      <w:r w:rsidR="00816E3E" w:rsidRPr="00816E3E">
        <w:rPr>
          <w:rFonts w:ascii="Times New Roman" w:hAnsi="Times New Roman" w:cs="Times New Roman"/>
          <w:b/>
          <w:sz w:val="36"/>
          <w:lang w:val="en-US"/>
        </w:rPr>
        <w:t>kumar</w:t>
      </w:r>
      <w:proofErr w:type="spellEnd"/>
      <w:r w:rsidR="00816E3E" w:rsidRPr="00816E3E">
        <w:rPr>
          <w:rFonts w:ascii="Times New Roman" w:hAnsi="Times New Roman" w:cs="Times New Roman"/>
          <w:b/>
          <w:sz w:val="36"/>
          <w:lang w:val="en-US"/>
        </w:rPr>
        <w:t xml:space="preserve"> 240346</w:t>
      </w:r>
      <w:r w:rsidR="00165929" w:rsidRPr="002A5AB8">
        <w:rPr>
          <w:rFonts w:ascii="Times New Roman" w:hAnsi="Times New Roman" w:cs="Times New Roman"/>
          <w:lang w:val="en-US"/>
        </w:rPr>
        <w:br w:type="page"/>
      </w:r>
    </w:p>
    <w:p w:rsidR="006044D0" w:rsidRPr="002A5AB8" w:rsidRDefault="006044D0" w:rsidP="006044D0">
      <w:pPr>
        <w:jc w:val="both"/>
        <w:rPr>
          <w:rFonts w:ascii="Times New Roman" w:hAnsi="Times New Roman" w:cs="Times New Roman"/>
          <w:lang w:val="en-US"/>
        </w:rPr>
      </w:pPr>
    </w:p>
    <w:p w:rsidR="00313F97" w:rsidRPr="00577BA6" w:rsidRDefault="00313F97" w:rsidP="00577BA6">
      <w:pPr>
        <w:pStyle w:val="Heading2"/>
      </w:pPr>
      <w:r w:rsidRPr="00577BA6">
        <w:t>1. The Concept of Revenue Management in Hotels</w:t>
      </w:r>
    </w:p>
    <w:p w:rsidR="00313F97" w:rsidRPr="00577BA6" w:rsidRDefault="00313F97" w:rsidP="008D3466">
      <w:pPr>
        <w:pStyle w:val="NormalWeb"/>
        <w:jc w:val="both"/>
        <w:rPr>
          <w:szCs w:val="28"/>
        </w:rPr>
      </w:pPr>
      <w:r w:rsidRPr="00577BA6">
        <w:rPr>
          <w:szCs w:val="28"/>
        </w:rPr>
        <w:t xml:space="preserve">Revenue Management (RM) is a sophisticated data-driven strategy aimed at maximizing a hotel's financial potential. At its core, RM is the art and science of </w:t>
      </w:r>
      <w:r w:rsidRPr="00577BA6">
        <w:rPr>
          <w:b/>
          <w:bCs/>
          <w:szCs w:val="28"/>
        </w:rPr>
        <w:t>predicting consumer demand</w:t>
      </w:r>
      <w:r w:rsidRPr="00577BA6">
        <w:rPr>
          <w:szCs w:val="28"/>
        </w:rPr>
        <w:t xml:space="preserve"> to optimize inventory and price. In the hospitality sector, this is famously defined as selling the </w:t>
      </w:r>
      <w:r w:rsidRPr="00577BA6">
        <w:rPr>
          <w:b/>
          <w:bCs/>
          <w:szCs w:val="28"/>
        </w:rPr>
        <w:t>right room to the right customer, at the right time, for the right price, via the right distribution channel</w:t>
      </w:r>
      <w:r w:rsidRPr="00577BA6">
        <w:rPr>
          <w:szCs w:val="28"/>
        </w:rPr>
        <w:t xml:space="preserve"> (</w:t>
      </w:r>
      <w:proofErr w:type="spellStart"/>
      <w:r w:rsidRPr="00577BA6">
        <w:rPr>
          <w:szCs w:val="28"/>
        </w:rPr>
        <w:t>Kimes</w:t>
      </w:r>
      <w:proofErr w:type="spellEnd"/>
      <w:r w:rsidRPr="00577BA6">
        <w:rPr>
          <w:szCs w:val="28"/>
        </w:rPr>
        <w:t>, 2011).</w:t>
      </w:r>
    </w:p>
    <w:p w:rsidR="00313F97" w:rsidRPr="00577BA6" w:rsidRDefault="00313F97" w:rsidP="008D3466">
      <w:pPr>
        <w:pStyle w:val="NormalWeb"/>
        <w:jc w:val="both"/>
        <w:rPr>
          <w:szCs w:val="28"/>
        </w:rPr>
      </w:pPr>
      <w:r w:rsidRPr="00577BA6">
        <w:rPr>
          <w:szCs w:val="28"/>
        </w:rPr>
        <w:t xml:space="preserve">The necessity of RM arises from two unique industry characteristics: </w:t>
      </w:r>
      <w:r w:rsidRPr="00577BA6">
        <w:rPr>
          <w:b/>
          <w:bCs/>
          <w:szCs w:val="28"/>
        </w:rPr>
        <w:t>perishable inventory</w:t>
      </w:r>
      <w:r w:rsidRPr="00577BA6">
        <w:rPr>
          <w:szCs w:val="28"/>
        </w:rPr>
        <w:t xml:space="preserve"> and </w:t>
      </w:r>
      <w:r w:rsidRPr="00577BA6">
        <w:rPr>
          <w:b/>
          <w:bCs/>
          <w:szCs w:val="28"/>
        </w:rPr>
        <w:t>fixed capacity</w:t>
      </w:r>
      <w:r w:rsidRPr="00577BA6">
        <w:rPr>
          <w:szCs w:val="28"/>
        </w:rPr>
        <w:t>. Unlike a retail store that can save unsold clothes for a clearance sale, a hotel room that remains empty tonight represents revenue that is lost forever. Furthermore, because a hotel cannot easily "add rooms" during a peak holiday, it must use dynamic pricing to ensure that the limited supply is sold to the highest-value guests.</w:t>
      </w:r>
    </w:p>
    <w:p w:rsidR="00313F97" w:rsidRPr="00577BA6" w:rsidRDefault="00313F97" w:rsidP="00577BA6">
      <w:pPr>
        <w:pStyle w:val="Heading3"/>
      </w:pPr>
      <w:r w:rsidRPr="00577BA6">
        <w:t>The Importance of Performance Metrics</w:t>
      </w:r>
    </w:p>
    <w:p w:rsidR="00313F97" w:rsidRPr="00577BA6" w:rsidRDefault="00313F97" w:rsidP="008D3466">
      <w:pPr>
        <w:pStyle w:val="NormalWeb"/>
        <w:jc w:val="both"/>
        <w:rPr>
          <w:szCs w:val="28"/>
        </w:rPr>
      </w:pPr>
      <w:r w:rsidRPr="00577BA6">
        <w:rPr>
          <w:szCs w:val="28"/>
        </w:rPr>
        <w:t>Performance metrics are the "vital signs" of a hotel’s health. In a complex market, managers cannot rely on intuition; they require objective data to make informed decisions. Metrics are essential for:</w:t>
      </w:r>
    </w:p>
    <w:p w:rsidR="00313F97" w:rsidRPr="00577BA6" w:rsidRDefault="00313F97" w:rsidP="008D3466">
      <w:pPr>
        <w:pStyle w:val="NormalWeb"/>
        <w:numPr>
          <w:ilvl w:val="0"/>
          <w:numId w:val="6"/>
        </w:numPr>
        <w:jc w:val="both"/>
        <w:rPr>
          <w:szCs w:val="28"/>
        </w:rPr>
      </w:pPr>
      <w:r w:rsidRPr="00577BA6">
        <w:rPr>
          <w:b/>
          <w:bCs/>
          <w:szCs w:val="28"/>
        </w:rPr>
        <w:t>Strategic Benchmarking:</w:t>
      </w:r>
      <w:r w:rsidRPr="00577BA6">
        <w:rPr>
          <w:szCs w:val="28"/>
        </w:rPr>
        <w:t xml:space="preserve"> Comparing performance against a "Competitive Set" (</w:t>
      </w:r>
      <w:proofErr w:type="spellStart"/>
      <w:r w:rsidRPr="00577BA6">
        <w:rPr>
          <w:szCs w:val="28"/>
        </w:rPr>
        <w:t>CompSet</w:t>
      </w:r>
      <w:proofErr w:type="spellEnd"/>
      <w:r w:rsidRPr="00577BA6">
        <w:rPr>
          <w:szCs w:val="28"/>
        </w:rPr>
        <w:t>) to ensure the hotel isn't losing market share.</w:t>
      </w:r>
    </w:p>
    <w:p w:rsidR="00313F97" w:rsidRPr="00577BA6" w:rsidRDefault="00313F97" w:rsidP="008D3466">
      <w:pPr>
        <w:pStyle w:val="NormalWeb"/>
        <w:numPr>
          <w:ilvl w:val="0"/>
          <w:numId w:val="6"/>
        </w:numPr>
        <w:jc w:val="both"/>
        <w:rPr>
          <w:szCs w:val="28"/>
        </w:rPr>
      </w:pPr>
      <w:r w:rsidRPr="00577BA6">
        <w:rPr>
          <w:b/>
          <w:bCs/>
          <w:szCs w:val="28"/>
        </w:rPr>
        <w:t>Yield Optimization:</w:t>
      </w:r>
      <w:r w:rsidRPr="00577BA6">
        <w:rPr>
          <w:szCs w:val="28"/>
        </w:rPr>
        <w:t xml:space="preserve"> Determining when to restrict low-cost bookings in favor of high-paying last-minute travelers.</w:t>
      </w:r>
    </w:p>
    <w:p w:rsidR="00313F97" w:rsidRPr="00577BA6" w:rsidRDefault="00313F97" w:rsidP="008D3466">
      <w:pPr>
        <w:pStyle w:val="NormalWeb"/>
        <w:numPr>
          <w:ilvl w:val="0"/>
          <w:numId w:val="6"/>
        </w:numPr>
        <w:jc w:val="both"/>
        <w:rPr>
          <w:szCs w:val="28"/>
        </w:rPr>
      </w:pPr>
      <w:r w:rsidRPr="00577BA6">
        <w:rPr>
          <w:b/>
          <w:bCs/>
          <w:szCs w:val="28"/>
        </w:rPr>
        <w:t>Channel Management:</w:t>
      </w:r>
      <w:r w:rsidRPr="00577BA6">
        <w:rPr>
          <w:szCs w:val="28"/>
        </w:rPr>
        <w:t xml:space="preserve"> Evaluating which booking platforms (e.g., direct website vs. Booking.com) offer the best return after commissions are deducted.</w:t>
      </w:r>
    </w:p>
    <w:p w:rsidR="00165929" w:rsidRPr="00577BA6" w:rsidRDefault="00165929" w:rsidP="008D3466">
      <w:pPr>
        <w:spacing w:line="276" w:lineRule="auto"/>
        <w:jc w:val="both"/>
        <w:rPr>
          <w:rFonts w:ascii="Times New Roman" w:hAnsi="Times New Roman" w:cs="Times New Roman"/>
          <w:szCs w:val="28"/>
          <w:lang w:val="en-US"/>
        </w:rPr>
      </w:pPr>
    </w:p>
    <w:p w:rsidR="00D40F9B" w:rsidRPr="00577BA6" w:rsidRDefault="00D40F9B" w:rsidP="008D3466">
      <w:pPr>
        <w:spacing w:line="276" w:lineRule="auto"/>
        <w:jc w:val="both"/>
        <w:rPr>
          <w:rFonts w:ascii="Times New Roman" w:hAnsi="Times New Roman" w:cs="Times New Roman"/>
          <w:szCs w:val="28"/>
          <w:lang w:val="en-US"/>
        </w:rPr>
      </w:pPr>
    </w:p>
    <w:p w:rsidR="00D40F9B" w:rsidRPr="00577BA6" w:rsidRDefault="00D40F9B" w:rsidP="008D3466">
      <w:pPr>
        <w:spacing w:line="276" w:lineRule="auto"/>
        <w:jc w:val="both"/>
        <w:rPr>
          <w:rFonts w:ascii="Times New Roman" w:hAnsi="Times New Roman" w:cs="Times New Roman"/>
          <w:szCs w:val="28"/>
          <w:lang w:val="en-US"/>
        </w:rPr>
      </w:pPr>
    </w:p>
    <w:p w:rsidR="00D40F9B" w:rsidRPr="00577BA6" w:rsidRDefault="00D40F9B" w:rsidP="00577BA6">
      <w:pPr>
        <w:pStyle w:val="Heading2"/>
      </w:pPr>
      <w:r w:rsidRPr="00577BA6">
        <w:t>2. Key Performance Metrics and Their Managerial Significance</w:t>
      </w:r>
    </w:p>
    <w:p w:rsidR="00D40F9B" w:rsidRPr="00577BA6" w:rsidRDefault="00D40F9B" w:rsidP="008D3466">
      <w:pPr>
        <w:pStyle w:val="NormalWeb"/>
        <w:jc w:val="both"/>
        <w:rPr>
          <w:szCs w:val="28"/>
        </w:rPr>
      </w:pPr>
      <w:r w:rsidRPr="00577BA6">
        <w:rPr>
          <w:szCs w:val="28"/>
        </w:rPr>
        <w:t>To measure the effectiveness of an RM strategy, managers focus on four primary Key Performance Indicators (KPIs).</w:t>
      </w:r>
    </w:p>
    <w:p w:rsidR="00D40F9B" w:rsidRPr="00577BA6" w:rsidRDefault="00D40F9B" w:rsidP="00577BA6">
      <w:pPr>
        <w:pStyle w:val="Heading3"/>
      </w:pPr>
      <w:r w:rsidRPr="00577BA6">
        <w:t>ADR (Average Daily Rate)</w:t>
      </w:r>
    </w:p>
    <w:p w:rsidR="00D40F9B" w:rsidRPr="00577BA6" w:rsidRDefault="00D40F9B" w:rsidP="008D3466">
      <w:pPr>
        <w:pStyle w:val="NormalWeb"/>
        <w:numPr>
          <w:ilvl w:val="0"/>
          <w:numId w:val="7"/>
        </w:numPr>
        <w:jc w:val="both"/>
        <w:rPr>
          <w:szCs w:val="28"/>
        </w:rPr>
      </w:pPr>
      <w:r w:rsidRPr="00577BA6">
        <w:rPr>
          <w:b/>
          <w:bCs/>
          <w:szCs w:val="28"/>
        </w:rPr>
        <w:t>Definition:</w:t>
      </w:r>
      <w:r w:rsidRPr="00577BA6">
        <w:rPr>
          <w:szCs w:val="28"/>
        </w:rPr>
        <w:t xml:space="preserve"> The average price paid for an occupied room during a specific period.</w:t>
      </w:r>
    </w:p>
    <w:p w:rsidR="00D40F9B" w:rsidRPr="00577BA6" w:rsidRDefault="00D40F9B" w:rsidP="008D3466">
      <w:pPr>
        <w:pStyle w:val="NormalWeb"/>
        <w:numPr>
          <w:ilvl w:val="0"/>
          <w:numId w:val="7"/>
        </w:numPr>
        <w:jc w:val="both"/>
        <w:rPr>
          <w:szCs w:val="28"/>
        </w:rPr>
      </w:pPr>
      <w:r w:rsidRPr="00577BA6">
        <w:rPr>
          <w:b/>
          <w:bCs/>
          <w:szCs w:val="28"/>
        </w:rPr>
        <w:t>Managerial Significance:</w:t>
      </w:r>
      <w:r w:rsidRPr="00577BA6">
        <w:rPr>
          <w:szCs w:val="28"/>
        </w:rPr>
        <w:t xml:space="preserve"> ADR is the primary indicator of a hotel’s </w:t>
      </w:r>
      <w:r w:rsidRPr="00577BA6">
        <w:rPr>
          <w:b/>
          <w:bCs/>
          <w:szCs w:val="28"/>
        </w:rPr>
        <w:t>pricing power</w:t>
      </w:r>
      <w:r w:rsidRPr="00577BA6">
        <w:rPr>
          <w:szCs w:val="28"/>
        </w:rPr>
        <w:t xml:space="preserve"> and brand positioning.</w:t>
      </w:r>
    </w:p>
    <w:p w:rsidR="00D40F9B" w:rsidRPr="00577BA6" w:rsidRDefault="00D40F9B" w:rsidP="008D3466">
      <w:pPr>
        <w:pStyle w:val="NormalWeb"/>
        <w:numPr>
          <w:ilvl w:val="1"/>
          <w:numId w:val="7"/>
        </w:numPr>
        <w:jc w:val="both"/>
        <w:rPr>
          <w:szCs w:val="28"/>
        </w:rPr>
      </w:pPr>
      <w:r w:rsidRPr="00577BA6">
        <w:rPr>
          <w:i/>
          <w:iCs/>
          <w:szCs w:val="28"/>
        </w:rPr>
        <w:t>Strategic Use:</w:t>
      </w:r>
      <w:r w:rsidRPr="00577BA6">
        <w:rPr>
          <w:szCs w:val="28"/>
        </w:rPr>
        <w:t xml:space="preserve"> If a manager notices ADR is rising while occupancy remains stable, it indicates successful "upselling" or a strong brand reputation. Conversely, a falling ADR often warns of a "price war" with competitors, which can damage a hotel's premium image in the long run.</w:t>
      </w:r>
    </w:p>
    <w:p w:rsidR="00D40F9B" w:rsidRPr="00577BA6" w:rsidRDefault="00D40F9B" w:rsidP="00577BA6">
      <w:pPr>
        <w:pStyle w:val="Heading3"/>
      </w:pPr>
      <w:r w:rsidRPr="00577BA6">
        <w:lastRenderedPageBreak/>
        <w:t>Occupancy Rate</w:t>
      </w:r>
    </w:p>
    <w:p w:rsidR="00D40F9B" w:rsidRPr="00577BA6" w:rsidRDefault="00D40F9B" w:rsidP="008D3466">
      <w:pPr>
        <w:pStyle w:val="NormalWeb"/>
        <w:numPr>
          <w:ilvl w:val="0"/>
          <w:numId w:val="8"/>
        </w:numPr>
        <w:jc w:val="both"/>
        <w:rPr>
          <w:szCs w:val="28"/>
        </w:rPr>
      </w:pPr>
      <w:r w:rsidRPr="00577BA6">
        <w:rPr>
          <w:b/>
          <w:bCs/>
          <w:szCs w:val="28"/>
        </w:rPr>
        <w:t>Definition:</w:t>
      </w:r>
      <w:r w:rsidRPr="00577BA6">
        <w:rPr>
          <w:szCs w:val="28"/>
        </w:rPr>
        <w:t xml:space="preserve"> The percentage of available rooms that are sold over a specific timeframe.</w:t>
      </w:r>
    </w:p>
    <w:p w:rsidR="00D40F9B" w:rsidRPr="00577BA6" w:rsidRDefault="00D40F9B" w:rsidP="008D3466">
      <w:pPr>
        <w:pStyle w:val="NormalWeb"/>
        <w:numPr>
          <w:ilvl w:val="0"/>
          <w:numId w:val="8"/>
        </w:numPr>
        <w:jc w:val="both"/>
        <w:rPr>
          <w:szCs w:val="28"/>
        </w:rPr>
      </w:pPr>
      <w:r w:rsidRPr="00577BA6">
        <w:rPr>
          <w:b/>
          <w:bCs/>
          <w:szCs w:val="28"/>
        </w:rPr>
        <w:t>Managerial Significance:</w:t>
      </w:r>
      <w:r w:rsidRPr="00577BA6">
        <w:rPr>
          <w:szCs w:val="28"/>
        </w:rPr>
        <w:t xml:space="preserve"> This measures </w:t>
      </w:r>
      <w:r w:rsidRPr="00577BA6">
        <w:rPr>
          <w:b/>
          <w:bCs/>
          <w:szCs w:val="28"/>
        </w:rPr>
        <w:t>inventory utilization</w:t>
      </w:r>
      <w:r w:rsidRPr="00577BA6">
        <w:rPr>
          <w:szCs w:val="28"/>
        </w:rPr>
        <w:t xml:space="preserve"> and operational volume.</w:t>
      </w:r>
    </w:p>
    <w:p w:rsidR="00D40F9B" w:rsidRPr="00577BA6" w:rsidRDefault="00D40F9B" w:rsidP="008D3466">
      <w:pPr>
        <w:pStyle w:val="NormalWeb"/>
        <w:numPr>
          <w:ilvl w:val="1"/>
          <w:numId w:val="8"/>
        </w:numPr>
        <w:jc w:val="both"/>
        <w:rPr>
          <w:szCs w:val="28"/>
        </w:rPr>
      </w:pPr>
      <w:r w:rsidRPr="00577BA6">
        <w:rPr>
          <w:i/>
          <w:iCs/>
          <w:szCs w:val="28"/>
        </w:rPr>
        <w:t>Strategic Use:</w:t>
      </w:r>
      <w:r w:rsidRPr="00577BA6">
        <w:rPr>
          <w:szCs w:val="28"/>
        </w:rPr>
        <w:t xml:space="preserve"> Beyond revenue, occupancy informs staffing levels for housekeeping and food &amp; beverage services. However, a 100% occupancy rate is not always the goal; if a hotel is "full" every night, it may be priced too low, meaning the hotel is missing out on higher profits that could be earned by raising rates.</w:t>
      </w:r>
    </w:p>
    <w:p w:rsidR="00D40F9B" w:rsidRPr="00577BA6" w:rsidRDefault="00D40F9B" w:rsidP="00577BA6">
      <w:pPr>
        <w:pStyle w:val="Heading3"/>
      </w:pPr>
      <w:r w:rsidRPr="00577BA6">
        <w:t>RevPAR (Revenue Per Available Room)</w:t>
      </w:r>
    </w:p>
    <w:p w:rsidR="00D40F9B" w:rsidRPr="00577BA6" w:rsidRDefault="00D40F9B" w:rsidP="008D3466">
      <w:pPr>
        <w:pStyle w:val="NormalWeb"/>
        <w:numPr>
          <w:ilvl w:val="0"/>
          <w:numId w:val="9"/>
        </w:numPr>
        <w:jc w:val="both"/>
        <w:rPr>
          <w:szCs w:val="28"/>
        </w:rPr>
      </w:pPr>
      <w:r w:rsidRPr="00577BA6">
        <w:rPr>
          <w:b/>
          <w:bCs/>
          <w:szCs w:val="28"/>
        </w:rPr>
        <w:t>Definition:</w:t>
      </w:r>
      <w:r w:rsidRPr="00577BA6">
        <w:rPr>
          <w:szCs w:val="28"/>
        </w:rPr>
        <w:t xml:space="preserve"> A metric that combines both ADR and Occupancy to provide a snapshot of room revenue efficiency.</w:t>
      </w:r>
    </w:p>
    <w:p w:rsidR="00D40F9B" w:rsidRPr="00577BA6" w:rsidRDefault="00D40F9B" w:rsidP="008D3466">
      <w:pPr>
        <w:pStyle w:val="NormalWeb"/>
        <w:numPr>
          <w:ilvl w:val="0"/>
          <w:numId w:val="9"/>
        </w:numPr>
        <w:jc w:val="both"/>
        <w:rPr>
          <w:szCs w:val="28"/>
        </w:rPr>
      </w:pPr>
      <w:r w:rsidRPr="00577BA6">
        <w:rPr>
          <w:b/>
          <w:bCs/>
          <w:szCs w:val="28"/>
        </w:rPr>
        <w:t>Managerial Significance:</w:t>
      </w:r>
      <w:r w:rsidRPr="00577BA6">
        <w:rPr>
          <w:szCs w:val="28"/>
        </w:rPr>
        <w:t xml:space="preserve"> RevPAR is the </w:t>
      </w:r>
      <w:r w:rsidRPr="00577BA6">
        <w:rPr>
          <w:b/>
          <w:bCs/>
          <w:szCs w:val="28"/>
        </w:rPr>
        <w:t>industry standard</w:t>
      </w:r>
      <w:r w:rsidRPr="00577BA6">
        <w:rPr>
          <w:szCs w:val="28"/>
        </w:rPr>
        <w:t xml:space="preserve"> for measuring top-line performance.</w:t>
      </w:r>
    </w:p>
    <w:p w:rsidR="00D40F9B" w:rsidRPr="00577BA6" w:rsidRDefault="00D40F9B" w:rsidP="008D3466">
      <w:pPr>
        <w:pStyle w:val="NormalWeb"/>
        <w:numPr>
          <w:ilvl w:val="1"/>
          <w:numId w:val="9"/>
        </w:numPr>
        <w:jc w:val="both"/>
        <w:rPr>
          <w:szCs w:val="28"/>
        </w:rPr>
      </w:pPr>
      <w:r w:rsidRPr="00577BA6">
        <w:rPr>
          <w:i/>
          <w:iCs/>
          <w:szCs w:val="28"/>
        </w:rPr>
        <w:t>Strategic Use:</w:t>
      </w:r>
      <w:r w:rsidRPr="00577BA6">
        <w:rPr>
          <w:szCs w:val="28"/>
        </w:rPr>
        <w:t xml:space="preserve"> It prevents "tunnel vision." For example, a manager might increase occupancy to 90% by slashing prices, but if the resulting RevPAR is lower than when they had 70% occupancy at a higher price, the strategy is a failure. RevPAR tells the manager if they have found the "sweet spot" between volume and rate.</w:t>
      </w:r>
    </w:p>
    <w:p w:rsidR="00D40F9B" w:rsidRPr="00577BA6" w:rsidRDefault="00D40F9B" w:rsidP="00577BA6">
      <w:pPr>
        <w:pStyle w:val="Heading3"/>
      </w:pPr>
      <w:r w:rsidRPr="00577BA6">
        <w:t>GOPPAR (Gross Operating Profit Per Available Room)</w:t>
      </w:r>
    </w:p>
    <w:p w:rsidR="00D40F9B" w:rsidRPr="00577BA6" w:rsidRDefault="00D40F9B" w:rsidP="008D3466">
      <w:pPr>
        <w:pStyle w:val="NormalWeb"/>
        <w:numPr>
          <w:ilvl w:val="0"/>
          <w:numId w:val="10"/>
        </w:numPr>
        <w:jc w:val="both"/>
        <w:rPr>
          <w:szCs w:val="28"/>
        </w:rPr>
      </w:pPr>
      <w:r w:rsidRPr="00577BA6">
        <w:rPr>
          <w:b/>
          <w:bCs/>
          <w:szCs w:val="28"/>
        </w:rPr>
        <w:t>Definition:</w:t>
      </w:r>
      <w:r w:rsidRPr="00577BA6">
        <w:rPr>
          <w:szCs w:val="28"/>
        </w:rPr>
        <w:t xml:space="preserve"> This measures the profit remaining after all operating expenses (labor, utilities, commissions) are subtracted from total revenue, divided by the number of available rooms.</w:t>
      </w:r>
    </w:p>
    <w:p w:rsidR="00D40F9B" w:rsidRPr="00577BA6" w:rsidRDefault="00D40F9B" w:rsidP="008D3466">
      <w:pPr>
        <w:pStyle w:val="NormalWeb"/>
        <w:numPr>
          <w:ilvl w:val="0"/>
          <w:numId w:val="10"/>
        </w:numPr>
        <w:jc w:val="both"/>
        <w:rPr>
          <w:szCs w:val="28"/>
        </w:rPr>
      </w:pPr>
      <w:r w:rsidRPr="00577BA6">
        <w:rPr>
          <w:b/>
          <w:bCs/>
          <w:szCs w:val="28"/>
        </w:rPr>
        <w:t>Managerial Significance:</w:t>
      </w:r>
      <w:r w:rsidRPr="00577BA6">
        <w:rPr>
          <w:szCs w:val="28"/>
        </w:rPr>
        <w:t xml:space="preserve"> While RevPAR focuses on revenue, GOPPAR focuses on </w:t>
      </w:r>
      <w:r w:rsidRPr="00577BA6">
        <w:rPr>
          <w:b/>
          <w:bCs/>
          <w:szCs w:val="28"/>
        </w:rPr>
        <w:t>wealth and bottom-line profitability</w:t>
      </w:r>
      <w:r w:rsidRPr="00577BA6">
        <w:rPr>
          <w:szCs w:val="28"/>
        </w:rPr>
        <w:t>.</w:t>
      </w:r>
    </w:p>
    <w:p w:rsidR="00313F97" w:rsidRPr="00577BA6" w:rsidRDefault="00D40F9B" w:rsidP="00471E03">
      <w:pPr>
        <w:pStyle w:val="NormalWeb"/>
        <w:numPr>
          <w:ilvl w:val="1"/>
          <w:numId w:val="10"/>
        </w:numPr>
        <w:spacing w:line="276" w:lineRule="auto"/>
        <w:jc w:val="both"/>
        <w:rPr>
          <w:szCs w:val="28"/>
        </w:rPr>
      </w:pPr>
      <w:r w:rsidRPr="00577BA6">
        <w:rPr>
          <w:i/>
          <w:iCs/>
          <w:szCs w:val="28"/>
        </w:rPr>
        <w:t>Strategic Use:</w:t>
      </w:r>
      <w:r w:rsidRPr="00577BA6">
        <w:rPr>
          <w:szCs w:val="28"/>
        </w:rPr>
        <w:t xml:space="preserve"> This is the most critical metric for owners and investors. It highlights </w:t>
      </w:r>
      <w:r w:rsidRPr="00577BA6">
        <w:rPr>
          <w:b/>
          <w:bCs/>
          <w:szCs w:val="28"/>
        </w:rPr>
        <w:t>operational efficiency</w:t>
      </w:r>
      <w:r w:rsidRPr="00577BA6">
        <w:rPr>
          <w:szCs w:val="28"/>
        </w:rPr>
        <w:t>. For instance, if a hotel’s RevPAR is high but GOPPAR is low, it suggests the hotel is spending too much on acquisition costs (like high OTA commissions) or that operational costs like labor and energy are out of control. It encourages "Total Revenue Management," focusing on profits from all departments, including spas and restaurants.</w:t>
      </w:r>
    </w:p>
    <w:sectPr w:rsidR="00313F97" w:rsidRPr="00577B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C3A7C6D-908C-4FA8-96E9-08BAF410F3E7}"/>
    <w:embedBold r:id="rId2" w:fontKey="{230CB8D6-0E2B-49BD-9CB6-A9DE620E495B}"/>
  </w:font>
  <w:font w:name="Cambria">
    <w:panose1 w:val="02040503050406030204"/>
    <w:charset w:val="00"/>
    <w:family w:val="roman"/>
    <w:pitch w:val="variable"/>
    <w:sig w:usb0="E00006FF" w:usb1="420024FF" w:usb2="02000000" w:usb3="00000000" w:csb0="0000019F" w:csb1="00000000"/>
    <w:embedRegular r:id="rId3" w:fontKey="{8566149D-4BB0-41B1-AFBA-16D3E455A3A4}"/>
  </w:font>
  <w:font w:name="Calibri Light">
    <w:panose1 w:val="020F0302020204030204"/>
    <w:charset w:val="00"/>
    <w:family w:val="swiss"/>
    <w:pitch w:val="variable"/>
    <w:sig w:usb0="E4002EFF" w:usb1="C200247B" w:usb2="00000009" w:usb3="00000000" w:csb0="000001FF" w:csb1="00000000"/>
    <w:embedRegular r:id="rId4" w:fontKey="{F3F17BD9-6957-43ED-95EB-BBB1E676515A}"/>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6B5908"/>
    <w:multiLevelType w:val="multilevel"/>
    <w:tmpl w:val="84622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E61EE4"/>
    <w:multiLevelType w:val="multilevel"/>
    <w:tmpl w:val="82987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5615FA"/>
    <w:multiLevelType w:val="multilevel"/>
    <w:tmpl w:val="B26A3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9217C4"/>
    <w:multiLevelType w:val="multilevel"/>
    <w:tmpl w:val="0468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094849"/>
    <w:multiLevelType w:val="multilevel"/>
    <w:tmpl w:val="D62A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AB37E9"/>
    <w:multiLevelType w:val="multilevel"/>
    <w:tmpl w:val="3A30B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
  </w:num>
  <w:num w:numId="4">
    <w:abstractNumId w:val="3"/>
  </w:num>
  <w:num w:numId="5">
    <w:abstractNumId w:val="0"/>
  </w:num>
  <w:num w:numId="6">
    <w:abstractNumId w:val="8"/>
  </w:num>
  <w:num w:numId="7">
    <w:abstractNumId w:val="6"/>
  </w:num>
  <w:num w:numId="8">
    <w:abstractNumId w:val="9"/>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65929"/>
    <w:rsid w:val="001700EC"/>
    <w:rsid w:val="00174BB1"/>
    <w:rsid w:val="0019504D"/>
    <w:rsid w:val="001F62C6"/>
    <w:rsid w:val="00224FD9"/>
    <w:rsid w:val="002A5AB8"/>
    <w:rsid w:val="002F4AE0"/>
    <w:rsid w:val="00313F97"/>
    <w:rsid w:val="00384E8A"/>
    <w:rsid w:val="003D1074"/>
    <w:rsid w:val="00426865"/>
    <w:rsid w:val="00477CAA"/>
    <w:rsid w:val="00494D6C"/>
    <w:rsid w:val="00502E29"/>
    <w:rsid w:val="00577BA6"/>
    <w:rsid w:val="005A4E96"/>
    <w:rsid w:val="005E458B"/>
    <w:rsid w:val="006044D0"/>
    <w:rsid w:val="00661030"/>
    <w:rsid w:val="00816E3E"/>
    <w:rsid w:val="00840284"/>
    <w:rsid w:val="00844EC2"/>
    <w:rsid w:val="008516FE"/>
    <w:rsid w:val="008D3466"/>
    <w:rsid w:val="008E3539"/>
    <w:rsid w:val="00903466"/>
    <w:rsid w:val="009122A2"/>
    <w:rsid w:val="00964FF1"/>
    <w:rsid w:val="009942AA"/>
    <w:rsid w:val="009C1D0A"/>
    <w:rsid w:val="009F1099"/>
    <w:rsid w:val="00A044F7"/>
    <w:rsid w:val="00A8150E"/>
    <w:rsid w:val="00B20343"/>
    <w:rsid w:val="00B85EA7"/>
    <w:rsid w:val="00BE65DD"/>
    <w:rsid w:val="00C21EBA"/>
    <w:rsid w:val="00C55EA1"/>
    <w:rsid w:val="00C612A4"/>
    <w:rsid w:val="00CC6AD1"/>
    <w:rsid w:val="00CD620A"/>
    <w:rsid w:val="00CF7DEA"/>
    <w:rsid w:val="00D40F9B"/>
    <w:rsid w:val="00DA4197"/>
    <w:rsid w:val="00E53D54"/>
    <w:rsid w:val="00E6778A"/>
    <w:rsid w:val="00EA737F"/>
    <w:rsid w:val="00EC0FA4"/>
    <w:rsid w:val="00EF4435"/>
    <w:rsid w:val="00F25F5B"/>
    <w:rsid w:val="00F837B1"/>
    <w:rsid w:val="00FC3CE9"/>
    <w:rsid w:val="00FF6B1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E17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577BA6"/>
    <w:pPr>
      <w:keepNext/>
      <w:keepLines/>
      <w:spacing w:before="40" w:line="276" w:lineRule="auto"/>
      <w:jc w:val="both"/>
      <w:outlineLvl w:val="1"/>
    </w:pPr>
    <w:rPr>
      <w:rFonts w:ascii="Times New Roman" w:eastAsiaTheme="majorEastAsia" w:hAnsi="Times New Roman" w:cs="Times New Roman"/>
      <w:b/>
      <w:color w:val="000000" w:themeColor="text1"/>
      <w:sz w:val="28"/>
      <w:szCs w:val="28"/>
      <w:lang w:val="en-US"/>
    </w:rPr>
  </w:style>
  <w:style w:type="paragraph" w:styleId="Heading3">
    <w:name w:val="heading 3"/>
    <w:basedOn w:val="Normal"/>
    <w:next w:val="Normal"/>
    <w:link w:val="Heading3Char"/>
    <w:autoRedefine/>
    <w:uiPriority w:val="9"/>
    <w:unhideWhenUsed/>
    <w:qFormat/>
    <w:rsid w:val="00577BA6"/>
    <w:pPr>
      <w:keepNext/>
      <w:keepLines/>
      <w:spacing w:before="40" w:line="276" w:lineRule="auto"/>
      <w:jc w:val="both"/>
      <w:outlineLvl w:val="2"/>
    </w:pPr>
    <w:rPr>
      <w:rFonts w:ascii="Times New Roman" w:eastAsiaTheme="majorEastAsia" w:hAnsi="Times New Roman" w:cs="Times New Roman"/>
      <w:b/>
      <w:color w:val="000000" w:themeColor="text1"/>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577BA6"/>
    <w:rPr>
      <w:rFonts w:ascii="Times New Roman" w:eastAsiaTheme="majorEastAsia" w:hAnsi="Times New Roman" w:cs="Times New Roman"/>
      <w:b/>
      <w:color w:val="000000" w:themeColor="text1"/>
      <w:sz w:val="28"/>
      <w:szCs w:val="28"/>
      <w:lang w:val="en-US"/>
    </w:rPr>
  </w:style>
  <w:style w:type="character" w:customStyle="1" w:styleId="Heading3Char">
    <w:name w:val="Heading 3 Char"/>
    <w:basedOn w:val="DefaultParagraphFont"/>
    <w:link w:val="Heading3"/>
    <w:uiPriority w:val="9"/>
    <w:rsid w:val="00577BA6"/>
    <w:rPr>
      <w:rFonts w:ascii="Times New Roman" w:eastAsiaTheme="majorEastAsia" w:hAnsi="Times New Roman" w:cs="Times New Roman"/>
      <w:b/>
      <w:color w:val="000000" w:themeColor="text1"/>
      <w:sz w:val="28"/>
      <w:szCs w:val="28"/>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unhideWhenUsed/>
    <w:rsid w:val="00313F97"/>
    <w:pPr>
      <w:spacing w:before="100" w:beforeAutospacing="1" w:after="100" w:afterAutospacing="1"/>
    </w:pPr>
    <w:rPr>
      <w:rFonts w:ascii="Times New Roman" w:eastAsia="Times New Roman" w:hAnsi="Times New Roman" w:cs="Times New Roman"/>
      <w:kern w:val="0"/>
      <w:lang w:val="en-US"/>
      <w14:ligatures w14:val="none"/>
    </w:rPr>
  </w:style>
  <w:style w:type="character" w:customStyle="1" w:styleId="math-inline">
    <w:name w:val="math-inline"/>
    <w:basedOn w:val="DefaultParagraphFont"/>
    <w:rsid w:val="00D40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5489">
      <w:bodyDiv w:val="1"/>
      <w:marLeft w:val="0"/>
      <w:marRight w:val="0"/>
      <w:marTop w:val="0"/>
      <w:marBottom w:val="0"/>
      <w:divBdr>
        <w:top w:val="none" w:sz="0" w:space="0" w:color="auto"/>
        <w:left w:val="none" w:sz="0" w:space="0" w:color="auto"/>
        <w:bottom w:val="none" w:sz="0" w:space="0" w:color="auto"/>
        <w:right w:val="none" w:sz="0" w:space="0" w:color="auto"/>
      </w:divBdr>
    </w:div>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 w:id="814877290">
      <w:bodyDiv w:val="1"/>
      <w:marLeft w:val="0"/>
      <w:marRight w:val="0"/>
      <w:marTop w:val="0"/>
      <w:marBottom w:val="0"/>
      <w:divBdr>
        <w:top w:val="none" w:sz="0" w:space="0" w:color="auto"/>
        <w:left w:val="none" w:sz="0" w:space="0" w:color="auto"/>
        <w:bottom w:val="none" w:sz="0" w:space="0" w:color="auto"/>
        <w:right w:val="none" w:sz="0" w:space="0" w:color="auto"/>
      </w:divBdr>
    </w:div>
    <w:div w:id="1411846934">
      <w:bodyDiv w:val="1"/>
      <w:marLeft w:val="0"/>
      <w:marRight w:val="0"/>
      <w:marTop w:val="0"/>
      <w:marBottom w:val="0"/>
      <w:divBdr>
        <w:top w:val="none" w:sz="0" w:space="0" w:color="auto"/>
        <w:left w:val="none" w:sz="0" w:space="0" w:color="auto"/>
        <w:bottom w:val="none" w:sz="0" w:space="0" w:color="auto"/>
        <w:right w:val="none" w:sz="0" w:space="0" w:color="auto"/>
      </w:divBdr>
    </w:div>
    <w:div w:id="176406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2</cp:revision>
  <cp:lastPrinted>2026-01-19T15:00:00Z</cp:lastPrinted>
  <dcterms:created xsi:type="dcterms:W3CDTF">2026-01-19T15:17:00Z</dcterms:created>
  <dcterms:modified xsi:type="dcterms:W3CDTF">2026-01-19T15:17:00Z</dcterms:modified>
</cp:coreProperties>
</file>