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6D1CE1C6" w14:textId="3DBFD0E9" w:rsidR="0019504D" w:rsidRPr="00F20AAB" w:rsidRDefault="00637F36" w:rsidP="0019504D">
      <w:pPr>
        <w:rPr>
          <w:rFonts w:asciiTheme="majorBidi" w:hAnsiTheme="majorBidi" w:cstheme="majorBidi"/>
          <w:lang w:val="en-US"/>
        </w:rPr>
      </w:pPr>
      <w:r w:rsidRPr="00F20AAB">
        <w:rPr>
          <w:rFonts w:asciiTheme="majorBidi" w:hAnsiTheme="majorBidi" w:cstheme="majorBidi"/>
          <w:lang w:val="en-US"/>
        </w:rPr>
        <w:br/>
        <w:t>Student Name:</w:t>
      </w:r>
      <w:r w:rsidR="00D658A3">
        <w:rPr>
          <w:rFonts w:asciiTheme="majorBidi" w:hAnsiTheme="majorBidi" w:cstheme="majorBidi"/>
          <w:lang w:val="en-US"/>
        </w:rPr>
        <w:t xml:space="preserve"> </w:t>
      </w:r>
      <w:r w:rsidR="00D658A3" w:rsidRPr="00D658A3">
        <w:rPr>
          <w:rFonts w:asciiTheme="majorBidi" w:hAnsiTheme="majorBidi" w:cstheme="majorBidi"/>
          <w:lang w:val="en-US"/>
        </w:rPr>
        <w:t xml:space="preserve">Akshay </w:t>
      </w:r>
      <w:proofErr w:type="spellStart"/>
      <w:r w:rsidR="00D658A3" w:rsidRPr="00D658A3">
        <w:rPr>
          <w:rFonts w:asciiTheme="majorBidi" w:hAnsiTheme="majorBidi" w:cstheme="majorBidi"/>
          <w:lang w:val="en-US"/>
        </w:rPr>
        <w:t>Akshay</w:t>
      </w:r>
      <w:proofErr w:type="spellEnd"/>
      <w:r w:rsidRPr="00F20AAB">
        <w:rPr>
          <w:rFonts w:asciiTheme="majorBidi" w:hAnsiTheme="majorBidi" w:cstheme="majorBidi"/>
          <w:lang w:val="en-US"/>
        </w:rPr>
        <w:br/>
      </w:r>
    </w:p>
    <w:p w14:paraId="080E532F" w14:textId="77777777" w:rsidR="0019504D" w:rsidRPr="00F20AAB" w:rsidRDefault="0019504D">
      <w:pPr>
        <w:rPr>
          <w:rFonts w:asciiTheme="majorBidi" w:hAnsiTheme="majorBidi" w:cstheme="majorBidi"/>
        </w:rPr>
      </w:pPr>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Pr="00F20AAB" w:rsidRDefault="00F20AAB"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1DE4C591" w14:textId="4E889288" w:rsidR="00F20AAB" w:rsidRPr="00F20AAB" w:rsidRDefault="00F20AAB" w:rsidP="00F20AAB">
      <w:pPr>
        <w:pStyle w:val="ListParagraph"/>
        <w:spacing w:line="276" w:lineRule="auto"/>
        <w:rPr>
          <w:rFonts w:asciiTheme="majorBidi" w:hAnsiTheme="majorBidi" w:cstheme="majorBidi"/>
          <w:b/>
          <w:bCs/>
          <w:lang w:val="en-US"/>
        </w:rPr>
      </w:pPr>
      <w:r w:rsidRPr="00F20AAB">
        <w:rPr>
          <w:rFonts w:asciiTheme="majorBidi" w:hAnsiTheme="majorBidi" w:cstheme="majorBidi"/>
          <w:b/>
          <w:bCs/>
        </w:rPr>
        <w:t>How Can Tourism Accelerate Cultural Homogenization in Host Communities?</w:t>
      </w:r>
    </w:p>
    <w:p w14:paraId="70145D81" w14:textId="77777777" w:rsidR="00F20AAB" w:rsidRPr="00F20AAB" w:rsidRDefault="00F20AAB" w:rsidP="00F20AAB">
      <w:pPr>
        <w:pStyle w:val="ListParagraph"/>
        <w:spacing w:line="276" w:lineRule="auto"/>
        <w:rPr>
          <w:rFonts w:asciiTheme="majorBidi" w:hAnsiTheme="majorBidi" w:cstheme="majorBidi"/>
          <w:lang w:val="en-US"/>
        </w:rPr>
      </w:pPr>
    </w:p>
    <w:p w14:paraId="16DF6838" w14:textId="77777777" w:rsidR="00F20AAB" w:rsidRPr="00F20AAB" w:rsidRDefault="00F20AAB" w:rsidP="00F20AAB">
      <w:pPr>
        <w:pStyle w:val="ListParagraph"/>
        <w:spacing w:line="276" w:lineRule="auto"/>
        <w:rPr>
          <w:rFonts w:asciiTheme="majorBidi" w:hAnsiTheme="majorBidi" w:cstheme="majorBidi"/>
          <w:lang w:val="en-GB"/>
        </w:rPr>
      </w:pPr>
      <w:r w:rsidRPr="00F20AAB">
        <w:rPr>
          <w:rFonts w:asciiTheme="majorBidi" w:hAnsiTheme="majorBidi" w:cstheme="majorBidi"/>
          <w:lang w:val="en-GB"/>
        </w:rPr>
        <w:t>Tourism is well-known for helping people from different cultures get to know each other, helping the economy grow, and helping people from different countries understand each other. Tourism can also speed up cultural homogenization, which is when different cultural identities become more similar because of outside influences. Rapid tourism growth changes daily life, economic priorities, social values, and cultural expressions in many places. As global brands, tourist expectations, and commercial interests infiltrate local environments, host communities may progressively assimilate external practices, compromising distinctive cultural traditions. This essay looks at the main ways that tourism makes cultures more alike, such as by making culture more commercial, changing local lifestyles, and changing the way buildings are built.</w:t>
      </w:r>
      <w:r w:rsidRPr="00F20AAB">
        <w:rPr>
          <w:rFonts w:asciiTheme="majorBidi" w:hAnsiTheme="majorBidi" w:cstheme="majorBidi"/>
          <w:lang w:val="en-GB"/>
        </w:rPr>
        <w:br/>
      </w:r>
      <w:r w:rsidRPr="00F20AAB">
        <w:rPr>
          <w:rFonts w:asciiTheme="majorBidi" w:hAnsiTheme="majorBidi" w:cstheme="majorBidi"/>
          <w:lang w:val="en-GB"/>
        </w:rPr>
        <w:br/>
        <w:t>One of the main causes of cultural homogenization is the commercialization of culture, which turns cultural expressions into products that tourists want to buy. Visitors often want cultural experiences that are easy to understand and recognize, like performances, festivals, crafts, and foods that fit with what tourists around the world think of as "real." Because of this, host communities may change traditional practices to make them easier for outsiders to understand or more appealing. Salazar (2018) says that "</w:t>
      </w:r>
      <w:proofErr w:type="spellStart"/>
      <w:r w:rsidRPr="00F20AAB">
        <w:rPr>
          <w:rFonts w:asciiTheme="majorBidi" w:hAnsiTheme="majorBidi" w:cstheme="majorBidi"/>
          <w:lang w:val="en-GB"/>
        </w:rPr>
        <w:t>touristification</w:t>
      </w:r>
      <w:proofErr w:type="spellEnd"/>
      <w:r w:rsidRPr="00F20AAB">
        <w:rPr>
          <w:rFonts w:asciiTheme="majorBidi" w:hAnsiTheme="majorBidi" w:cstheme="majorBidi"/>
          <w:lang w:val="en-GB"/>
        </w:rPr>
        <w:t>" like this leads to staged authenticity, where cultural performances stop serving community purposes and instead become standardized goods. Over time, this process reduces the variety of cultural practices and encourages a version that is more suited to global markets. Traditional clothing, rituals, and ceremonies may be shortened, stylized, or stripped of deeper cultural meanings, which takes away from their original meaning.</w:t>
      </w:r>
      <w:r w:rsidRPr="00F20AAB">
        <w:rPr>
          <w:rFonts w:asciiTheme="majorBidi" w:hAnsiTheme="majorBidi" w:cstheme="majorBidi"/>
          <w:lang w:val="en-GB"/>
        </w:rPr>
        <w:br/>
      </w:r>
      <w:r w:rsidRPr="00F20AAB">
        <w:rPr>
          <w:rFonts w:asciiTheme="majorBidi" w:hAnsiTheme="majorBidi" w:cstheme="majorBidi"/>
          <w:lang w:val="en-GB"/>
        </w:rPr>
        <w:br/>
        <w:t>Tourism also helps spread a global consumer culture that is mostly made up of Western brands, lifestyles, and ways of buying things. As tourism grows in a certain area, multinational companies often move in and build hotels, fast-food chains, shopping centres, and entertainment venues that look like those in cities all over the world. Cohen and Cohen (2015) say that this kind of globalization leads to "</w:t>
      </w:r>
      <w:proofErr w:type="spellStart"/>
      <w:r w:rsidRPr="00F20AAB">
        <w:rPr>
          <w:rFonts w:asciiTheme="majorBidi" w:hAnsiTheme="majorBidi" w:cstheme="majorBidi"/>
          <w:lang w:val="en-GB"/>
        </w:rPr>
        <w:t>McDisneyization</w:t>
      </w:r>
      <w:proofErr w:type="spellEnd"/>
      <w:r w:rsidRPr="00F20AAB">
        <w:rPr>
          <w:rFonts w:asciiTheme="majorBidi" w:hAnsiTheme="majorBidi" w:cstheme="majorBidi"/>
          <w:lang w:val="en-GB"/>
        </w:rPr>
        <w:t xml:space="preserve">," where unique local experiences are replaced by predictable, standardized, efficiency-driven ones. To stay competitive, local businesses may feel like they </w:t>
      </w:r>
      <w:proofErr w:type="gramStart"/>
      <w:r w:rsidRPr="00F20AAB">
        <w:rPr>
          <w:rFonts w:asciiTheme="majorBidi" w:hAnsiTheme="majorBidi" w:cstheme="majorBidi"/>
          <w:lang w:val="en-GB"/>
        </w:rPr>
        <w:t>have to</w:t>
      </w:r>
      <w:proofErr w:type="gramEnd"/>
      <w:r w:rsidRPr="00F20AAB">
        <w:rPr>
          <w:rFonts w:asciiTheme="majorBidi" w:hAnsiTheme="majorBidi" w:cstheme="majorBidi"/>
          <w:lang w:val="en-GB"/>
        </w:rPr>
        <w:t xml:space="preserve"> copy these global brands, which can lead to similar menus, decor, and service styles in different places. Over time, the unique cultural features of a place, like its traditional food systems, community markets, and small craft shops, may be overshadowed by consumer environments that are known around the world.</w:t>
      </w:r>
      <w:r w:rsidRPr="00F20AAB">
        <w:rPr>
          <w:rFonts w:asciiTheme="majorBidi" w:hAnsiTheme="majorBidi" w:cstheme="majorBidi"/>
          <w:lang w:val="en-GB"/>
        </w:rPr>
        <w:br/>
      </w:r>
      <w:r w:rsidRPr="00F20AAB">
        <w:rPr>
          <w:rFonts w:asciiTheme="majorBidi" w:hAnsiTheme="majorBidi" w:cstheme="majorBidi"/>
          <w:lang w:val="en-GB"/>
        </w:rPr>
        <w:br/>
        <w:t>Tourism also affects the way people live and their social values in the places where it happens. When people who live in a place interact with tourists from developed countries all the time, they may start to want the same things, act the same way, and buy the same things. Having foreign visitors around makes people more likely to adopt outside norms about fashion, leisure, social behaviour, and material wealth. Young people</w:t>
      </w:r>
      <w:proofErr w:type="gramStart"/>
      <w:r w:rsidRPr="00F20AAB">
        <w:rPr>
          <w:rFonts w:asciiTheme="majorBidi" w:hAnsiTheme="majorBidi" w:cstheme="majorBidi"/>
          <w:lang w:val="en-GB"/>
        </w:rPr>
        <w:t>, in particular, often</w:t>
      </w:r>
      <w:proofErr w:type="gramEnd"/>
      <w:r w:rsidRPr="00F20AAB">
        <w:rPr>
          <w:rFonts w:asciiTheme="majorBidi" w:hAnsiTheme="majorBidi" w:cstheme="majorBidi"/>
          <w:lang w:val="en-GB"/>
        </w:rPr>
        <w:t xml:space="preserve"> copy the dress codes, ways of speaking, and ways </w:t>
      </w:r>
      <w:r w:rsidRPr="00F20AAB">
        <w:rPr>
          <w:rFonts w:asciiTheme="majorBidi" w:hAnsiTheme="majorBidi" w:cstheme="majorBidi"/>
          <w:lang w:val="en-GB"/>
        </w:rPr>
        <w:lastRenderedPageBreak/>
        <w:t xml:space="preserve">of living of tourists, which makes them move away from traditional values over time. As aspirations influenced by global trends rise, people in the community may choose careers in tourism and hospitality over more traditional ones. This could change the community's social and economic structures. </w:t>
      </w:r>
      <w:proofErr w:type="spellStart"/>
      <w:r w:rsidRPr="00F20AAB">
        <w:rPr>
          <w:rFonts w:asciiTheme="majorBidi" w:hAnsiTheme="majorBidi" w:cstheme="majorBidi"/>
          <w:lang w:val="en-GB"/>
        </w:rPr>
        <w:t>Mbaiwa's</w:t>
      </w:r>
      <w:proofErr w:type="spellEnd"/>
      <w:r w:rsidRPr="00F20AAB">
        <w:rPr>
          <w:rFonts w:asciiTheme="majorBidi" w:hAnsiTheme="majorBidi" w:cstheme="majorBidi"/>
          <w:lang w:val="en-GB"/>
        </w:rPr>
        <w:t xml:space="preserve"> (2011) research indicated that extensive tourism exposure in Botswana's Okavango region led to an increasing preference for Western lifestyles, thereby diminishing the importance of indigenous cultural practices. So, social norms, from how men and women act to how families interact, may change to look more like the norms in other societies that depend on tourism.</w:t>
      </w:r>
      <w:r w:rsidRPr="00F20AAB">
        <w:rPr>
          <w:rFonts w:asciiTheme="majorBidi" w:hAnsiTheme="majorBidi" w:cstheme="majorBidi"/>
          <w:lang w:val="en-GB"/>
        </w:rPr>
        <w:br/>
      </w:r>
      <w:r w:rsidRPr="00F20AAB">
        <w:rPr>
          <w:rFonts w:asciiTheme="majorBidi" w:hAnsiTheme="majorBidi" w:cstheme="majorBidi"/>
          <w:lang w:val="en-GB"/>
        </w:rPr>
        <w:br/>
        <w:t>The change in local built environments is another big reason why things are becoming more alike. When tourism grows, it often leads to the building of resorts, entertainment complexes, transportation systems, and shopping areas that meet international standards. These architectural styles often look like those found in other popular tourist spots around the world, not like those found in the area. As urban planners and investors put more emphasis on tourist experiences, they may replace traditional housing styles and historical streetscapes with modern, uniform designs. In some places, like Bali, the rapid growth of tourism has led to the building of many villas and luxury hotels that block out the views of traditional villages. The physical space of a destination becomes less distinct from other global cities, fostering a perception of cultural uniformity within the tourism sector.</w:t>
      </w:r>
      <w:r w:rsidRPr="00F20AAB">
        <w:rPr>
          <w:rFonts w:asciiTheme="majorBidi" w:hAnsiTheme="majorBidi" w:cstheme="majorBidi"/>
          <w:lang w:val="en-GB"/>
        </w:rPr>
        <w:br/>
      </w:r>
      <w:r w:rsidRPr="00F20AAB">
        <w:rPr>
          <w:rFonts w:asciiTheme="majorBidi" w:hAnsiTheme="majorBidi" w:cstheme="majorBidi"/>
          <w:lang w:val="en-GB"/>
        </w:rPr>
        <w:br/>
        <w:t>The mass media and digital platforms also speed up cultural homogenization. Tourists' ideas of what cultural experiences should be like are shaped by social media, travel blogs, and ads from around the world. To get more visitors, places often change their names to match these images that are popular all over the world. Because of this, marketing campaigns use similar themes, like the sun, sea, adventure, and nightlife. This makes destinations copy each other's branding strategies. As time goes on, cultural differences become less clear because places follow the most popular global stories. This makes host communities change their cultural offerings to meet these common expectations, which makes cultural experiences in the tourism industry even more similar.</w:t>
      </w:r>
      <w:r w:rsidRPr="00F20AAB">
        <w:rPr>
          <w:rFonts w:asciiTheme="majorBidi" w:hAnsiTheme="majorBidi" w:cstheme="majorBidi"/>
          <w:lang w:val="en-GB"/>
        </w:rPr>
        <w:br/>
      </w:r>
      <w:r w:rsidRPr="00F20AAB">
        <w:rPr>
          <w:rFonts w:asciiTheme="majorBidi" w:hAnsiTheme="majorBidi" w:cstheme="majorBidi"/>
          <w:lang w:val="en-GB"/>
        </w:rPr>
        <w:br/>
        <w:t>People often think that cultural homogenization has bad effects, but that's not always the case. In some cases, it promotes infrastructure growth, global connectivity, and modernization, which helps communities get economic benefits and a better quality of life. But the hard part is finding a balance between modernization and keeping cultural identity. If policymakers don't step in, local cultures may slowly and quietly fade away. Policymakers need to pass laws to protect cultural heritage, support tourism that is based in the community, and promote education that makes people proud of their culture. When tourism development is focused on the community and respects different cultures, it is possible to reduce homogenization and increase cultural exchange.</w:t>
      </w:r>
      <w:r w:rsidRPr="00F20AAB">
        <w:rPr>
          <w:rFonts w:asciiTheme="majorBidi" w:hAnsiTheme="majorBidi" w:cstheme="majorBidi"/>
          <w:lang w:val="en-GB"/>
        </w:rPr>
        <w:br/>
      </w:r>
      <w:r w:rsidRPr="00F20AAB">
        <w:rPr>
          <w:rFonts w:asciiTheme="majorBidi" w:hAnsiTheme="majorBidi" w:cstheme="majorBidi"/>
          <w:lang w:val="en-GB"/>
        </w:rPr>
        <w:br/>
      </w:r>
      <w:r w:rsidRPr="00F20AAB">
        <w:rPr>
          <w:rFonts w:asciiTheme="majorBidi" w:hAnsiTheme="majorBidi" w:cstheme="majorBidi"/>
          <w:lang w:val="en-GB"/>
        </w:rPr>
        <w:lastRenderedPageBreak/>
        <w:t xml:space="preserve">In conclusion, tourism speeds up the process of cultural homogenization in host communities by using </w:t>
      </w:r>
      <w:proofErr w:type="gramStart"/>
      <w:r w:rsidRPr="00F20AAB">
        <w:rPr>
          <w:rFonts w:asciiTheme="majorBidi" w:hAnsiTheme="majorBidi" w:cstheme="majorBidi"/>
          <w:lang w:val="en-GB"/>
        </w:rPr>
        <w:t>a number of</w:t>
      </w:r>
      <w:proofErr w:type="gramEnd"/>
      <w:r w:rsidRPr="00F20AAB">
        <w:rPr>
          <w:rFonts w:asciiTheme="majorBidi" w:hAnsiTheme="majorBidi" w:cstheme="majorBidi"/>
          <w:lang w:val="en-GB"/>
        </w:rPr>
        <w:t xml:space="preserve"> interconnected methods. Commercialization makes traditional practices easier, global consumer culture pushes people to copy international brands, and changes in lifestyle shift social values toward norms that are dominant around the world. Built environments are changed to meet global standards, and digital media reinforces common cultural images. Tourism can be good for the economy, but we shouldn't forget that it can also hurt cultural diversity. To stop global tourism from making everything the same, we need sustainable tourism strategies that put cultural authenticity first, give power to local communities, and protect heritage resources. To keep cultural uniqueness, we need to </w:t>
      </w:r>
      <w:proofErr w:type="gramStart"/>
      <w:r w:rsidRPr="00F20AAB">
        <w:rPr>
          <w:rFonts w:asciiTheme="majorBidi" w:hAnsiTheme="majorBidi" w:cstheme="majorBidi"/>
          <w:lang w:val="en-GB"/>
        </w:rPr>
        <w:t>plan ahead</w:t>
      </w:r>
      <w:proofErr w:type="gramEnd"/>
      <w:r w:rsidRPr="00F20AAB">
        <w:rPr>
          <w:rFonts w:asciiTheme="majorBidi" w:hAnsiTheme="majorBidi" w:cstheme="majorBidi"/>
          <w:lang w:val="en-GB"/>
        </w:rPr>
        <w:t>, get the community involved, and take care of our culture over the long term.</w:t>
      </w:r>
    </w:p>
    <w:p w14:paraId="2C2F59A7" w14:textId="77777777" w:rsidR="00F20AAB" w:rsidRDefault="00F20AAB" w:rsidP="00F20AAB">
      <w:pPr>
        <w:pStyle w:val="ListParagraph"/>
        <w:spacing w:line="276" w:lineRule="auto"/>
        <w:rPr>
          <w:rFonts w:asciiTheme="majorBidi" w:hAnsiTheme="majorBidi" w:cstheme="majorBidi"/>
          <w:lang w:val="en-US"/>
        </w:rPr>
      </w:pPr>
    </w:p>
    <w:p w14:paraId="7ACD3C22" w14:textId="77777777" w:rsidR="00D658A3" w:rsidRDefault="00D658A3" w:rsidP="00F20AAB">
      <w:pPr>
        <w:pStyle w:val="ListParagraph"/>
        <w:spacing w:line="276" w:lineRule="auto"/>
        <w:rPr>
          <w:rFonts w:asciiTheme="majorBidi" w:hAnsiTheme="majorBidi" w:cstheme="majorBidi"/>
          <w:lang w:val="en-US"/>
        </w:rPr>
      </w:pPr>
    </w:p>
    <w:p w14:paraId="5139D56C" w14:textId="77777777" w:rsidR="00D658A3" w:rsidRDefault="00D658A3" w:rsidP="00F20AAB">
      <w:pPr>
        <w:pStyle w:val="ListParagraph"/>
        <w:spacing w:line="276" w:lineRule="auto"/>
        <w:rPr>
          <w:rFonts w:asciiTheme="majorBidi" w:hAnsiTheme="majorBidi" w:cstheme="majorBidi"/>
          <w:lang w:val="en-US"/>
        </w:rPr>
      </w:pPr>
    </w:p>
    <w:p w14:paraId="2A4FED69" w14:textId="77777777" w:rsidR="00D658A3" w:rsidRDefault="00D658A3" w:rsidP="00F20AAB">
      <w:pPr>
        <w:pStyle w:val="ListParagraph"/>
        <w:spacing w:line="276" w:lineRule="auto"/>
        <w:rPr>
          <w:rFonts w:asciiTheme="majorBidi" w:hAnsiTheme="majorBidi" w:cstheme="majorBidi"/>
          <w:lang w:val="en-US"/>
        </w:rPr>
      </w:pPr>
    </w:p>
    <w:p w14:paraId="3B3FA6D7" w14:textId="77777777" w:rsidR="00D658A3" w:rsidRDefault="00D658A3" w:rsidP="00F20AAB">
      <w:pPr>
        <w:pStyle w:val="ListParagraph"/>
        <w:spacing w:line="276" w:lineRule="auto"/>
        <w:rPr>
          <w:rFonts w:asciiTheme="majorBidi" w:hAnsiTheme="majorBidi" w:cstheme="majorBidi"/>
          <w:lang w:val="en-US"/>
        </w:rPr>
      </w:pPr>
    </w:p>
    <w:p w14:paraId="04CC190D" w14:textId="77777777" w:rsidR="00D658A3" w:rsidRDefault="00D658A3" w:rsidP="00F20AAB">
      <w:pPr>
        <w:pStyle w:val="ListParagraph"/>
        <w:spacing w:line="276" w:lineRule="auto"/>
        <w:rPr>
          <w:rFonts w:asciiTheme="majorBidi" w:hAnsiTheme="majorBidi" w:cstheme="majorBidi"/>
          <w:lang w:val="en-US"/>
        </w:rPr>
      </w:pPr>
    </w:p>
    <w:p w14:paraId="3577886F" w14:textId="77777777" w:rsidR="00D658A3" w:rsidRDefault="00D658A3" w:rsidP="00F20AAB">
      <w:pPr>
        <w:pStyle w:val="ListParagraph"/>
        <w:spacing w:line="276" w:lineRule="auto"/>
        <w:rPr>
          <w:rFonts w:asciiTheme="majorBidi" w:hAnsiTheme="majorBidi" w:cstheme="majorBidi"/>
          <w:lang w:val="en-US"/>
        </w:rPr>
      </w:pPr>
    </w:p>
    <w:p w14:paraId="0592E688" w14:textId="77777777" w:rsidR="00D658A3" w:rsidRDefault="00D658A3" w:rsidP="00F20AAB">
      <w:pPr>
        <w:pStyle w:val="ListParagraph"/>
        <w:spacing w:line="276" w:lineRule="auto"/>
        <w:rPr>
          <w:rFonts w:asciiTheme="majorBidi" w:hAnsiTheme="majorBidi" w:cstheme="majorBidi"/>
          <w:lang w:val="en-US"/>
        </w:rPr>
      </w:pPr>
    </w:p>
    <w:p w14:paraId="4CE52E8F" w14:textId="77777777" w:rsidR="00D658A3" w:rsidRDefault="00D658A3" w:rsidP="00F20AAB">
      <w:pPr>
        <w:pStyle w:val="ListParagraph"/>
        <w:spacing w:line="276" w:lineRule="auto"/>
        <w:rPr>
          <w:rFonts w:asciiTheme="majorBidi" w:hAnsiTheme="majorBidi" w:cstheme="majorBidi"/>
          <w:lang w:val="en-US"/>
        </w:rPr>
      </w:pPr>
    </w:p>
    <w:p w14:paraId="71DC4261" w14:textId="77777777" w:rsidR="00D658A3" w:rsidRDefault="00D658A3" w:rsidP="00F20AAB">
      <w:pPr>
        <w:pStyle w:val="ListParagraph"/>
        <w:spacing w:line="276" w:lineRule="auto"/>
        <w:rPr>
          <w:rFonts w:asciiTheme="majorBidi" w:hAnsiTheme="majorBidi" w:cstheme="majorBidi"/>
          <w:lang w:val="en-US"/>
        </w:rPr>
      </w:pPr>
    </w:p>
    <w:p w14:paraId="4AAB5CF8" w14:textId="77777777" w:rsidR="00D658A3" w:rsidRDefault="00D658A3" w:rsidP="00F20AAB">
      <w:pPr>
        <w:pStyle w:val="ListParagraph"/>
        <w:spacing w:line="276" w:lineRule="auto"/>
        <w:rPr>
          <w:rFonts w:asciiTheme="majorBidi" w:hAnsiTheme="majorBidi" w:cstheme="majorBidi"/>
          <w:lang w:val="en-US"/>
        </w:rPr>
      </w:pPr>
    </w:p>
    <w:p w14:paraId="32F3F697" w14:textId="77777777" w:rsidR="00D658A3" w:rsidRDefault="00D658A3" w:rsidP="00F20AAB">
      <w:pPr>
        <w:pStyle w:val="ListParagraph"/>
        <w:spacing w:line="276" w:lineRule="auto"/>
        <w:rPr>
          <w:rFonts w:asciiTheme="majorBidi" w:hAnsiTheme="majorBidi" w:cstheme="majorBidi"/>
          <w:lang w:val="en-US"/>
        </w:rPr>
      </w:pPr>
    </w:p>
    <w:p w14:paraId="5F6003BA" w14:textId="77777777" w:rsidR="00D658A3" w:rsidRDefault="00D658A3" w:rsidP="00F20AAB">
      <w:pPr>
        <w:pStyle w:val="ListParagraph"/>
        <w:spacing w:line="276" w:lineRule="auto"/>
        <w:rPr>
          <w:rFonts w:asciiTheme="majorBidi" w:hAnsiTheme="majorBidi" w:cstheme="majorBidi"/>
          <w:lang w:val="en-US"/>
        </w:rPr>
      </w:pPr>
    </w:p>
    <w:p w14:paraId="09F38FE9" w14:textId="77777777" w:rsidR="00D658A3" w:rsidRDefault="00D658A3" w:rsidP="00F20AAB">
      <w:pPr>
        <w:pStyle w:val="ListParagraph"/>
        <w:spacing w:line="276" w:lineRule="auto"/>
        <w:rPr>
          <w:rFonts w:asciiTheme="majorBidi" w:hAnsiTheme="majorBidi" w:cstheme="majorBidi"/>
          <w:lang w:val="en-US"/>
        </w:rPr>
      </w:pPr>
    </w:p>
    <w:p w14:paraId="5DC89922" w14:textId="77777777" w:rsidR="00D658A3" w:rsidRDefault="00D658A3" w:rsidP="00F20AAB">
      <w:pPr>
        <w:pStyle w:val="ListParagraph"/>
        <w:spacing w:line="276" w:lineRule="auto"/>
        <w:rPr>
          <w:rFonts w:asciiTheme="majorBidi" w:hAnsiTheme="majorBidi" w:cstheme="majorBidi"/>
          <w:lang w:val="en-US"/>
        </w:rPr>
      </w:pPr>
    </w:p>
    <w:p w14:paraId="7F6FB826" w14:textId="77777777" w:rsidR="00D658A3" w:rsidRDefault="00D658A3" w:rsidP="00F20AAB">
      <w:pPr>
        <w:pStyle w:val="ListParagraph"/>
        <w:spacing w:line="276" w:lineRule="auto"/>
        <w:rPr>
          <w:rFonts w:asciiTheme="majorBidi" w:hAnsiTheme="majorBidi" w:cstheme="majorBidi"/>
          <w:lang w:val="en-US"/>
        </w:rPr>
      </w:pPr>
    </w:p>
    <w:p w14:paraId="05BFA3EA" w14:textId="77777777" w:rsidR="00D658A3" w:rsidRDefault="00D658A3" w:rsidP="00F20AAB">
      <w:pPr>
        <w:pStyle w:val="ListParagraph"/>
        <w:spacing w:line="276" w:lineRule="auto"/>
        <w:rPr>
          <w:rFonts w:asciiTheme="majorBidi" w:hAnsiTheme="majorBidi" w:cstheme="majorBidi"/>
          <w:lang w:val="en-US"/>
        </w:rPr>
      </w:pPr>
    </w:p>
    <w:p w14:paraId="2C1AEFD8" w14:textId="77777777" w:rsidR="00D658A3" w:rsidRDefault="00D658A3" w:rsidP="00F20AAB">
      <w:pPr>
        <w:pStyle w:val="ListParagraph"/>
        <w:spacing w:line="276" w:lineRule="auto"/>
        <w:rPr>
          <w:rFonts w:asciiTheme="majorBidi" w:hAnsiTheme="majorBidi" w:cstheme="majorBidi"/>
          <w:lang w:val="en-US"/>
        </w:rPr>
      </w:pPr>
    </w:p>
    <w:p w14:paraId="03A2BC11" w14:textId="77777777" w:rsidR="00D658A3" w:rsidRDefault="00D658A3" w:rsidP="00F20AAB">
      <w:pPr>
        <w:pStyle w:val="ListParagraph"/>
        <w:spacing w:line="276" w:lineRule="auto"/>
        <w:rPr>
          <w:rFonts w:asciiTheme="majorBidi" w:hAnsiTheme="majorBidi" w:cstheme="majorBidi"/>
          <w:lang w:val="en-US"/>
        </w:rPr>
      </w:pPr>
    </w:p>
    <w:p w14:paraId="779E0BB3" w14:textId="77777777" w:rsidR="00D658A3" w:rsidRDefault="00D658A3" w:rsidP="00F20AAB">
      <w:pPr>
        <w:pStyle w:val="ListParagraph"/>
        <w:spacing w:line="276" w:lineRule="auto"/>
        <w:rPr>
          <w:rFonts w:asciiTheme="majorBidi" w:hAnsiTheme="majorBidi" w:cstheme="majorBidi"/>
          <w:lang w:val="en-US"/>
        </w:rPr>
      </w:pPr>
    </w:p>
    <w:p w14:paraId="2C2CA030" w14:textId="77777777" w:rsidR="00D658A3" w:rsidRDefault="00D658A3" w:rsidP="00F20AAB">
      <w:pPr>
        <w:pStyle w:val="ListParagraph"/>
        <w:spacing w:line="276" w:lineRule="auto"/>
        <w:rPr>
          <w:rFonts w:asciiTheme="majorBidi" w:hAnsiTheme="majorBidi" w:cstheme="majorBidi"/>
          <w:lang w:val="en-US"/>
        </w:rPr>
      </w:pPr>
    </w:p>
    <w:p w14:paraId="6998D214" w14:textId="77777777" w:rsidR="00D658A3" w:rsidRDefault="00D658A3" w:rsidP="00F20AAB">
      <w:pPr>
        <w:pStyle w:val="ListParagraph"/>
        <w:spacing w:line="276" w:lineRule="auto"/>
        <w:rPr>
          <w:rFonts w:asciiTheme="majorBidi" w:hAnsiTheme="majorBidi" w:cstheme="majorBidi"/>
          <w:lang w:val="en-US"/>
        </w:rPr>
      </w:pPr>
    </w:p>
    <w:p w14:paraId="3770CD8E" w14:textId="77777777" w:rsidR="00D658A3" w:rsidRDefault="00D658A3" w:rsidP="00F20AAB">
      <w:pPr>
        <w:pStyle w:val="ListParagraph"/>
        <w:spacing w:line="276" w:lineRule="auto"/>
        <w:rPr>
          <w:rFonts w:asciiTheme="majorBidi" w:hAnsiTheme="majorBidi" w:cstheme="majorBidi"/>
          <w:lang w:val="en-US"/>
        </w:rPr>
      </w:pPr>
    </w:p>
    <w:p w14:paraId="47565029" w14:textId="77777777" w:rsidR="00D658A3" w:rsidRDefault="00D658A3" w:rsidP="00F20AAB">
      <w:pPr>
        <w:pStyle w:val="ListParagraph"/>
        <w:spacing w:line="276" w:lineRule="auto"/>
        <w:rPr>
          <w:rFonts w:asciiTheme="majorBidi" w:hAnsiTheme="majorBidi" w:cstheme="majorBidi"/>
          <w:lang w:val="en-US"/>
        </w:rPr>
      </w:pPr>
    </w:p>
    <w:p w14:paraId="2E9DD3B6" w14:textId="77777777" w:rsidR="00D658A3" w:rsidRDefault="00D658A3" w:rsidP="00F20AAB">
      <w:pPr>
        <w:pStyle w:val="ListParagraph"/>
        <w:spacing w:line="276" w:lineRule="auto"/>
        <w:rPr>
          <w:rFonts w:asciiTheme="majorBidi" w:hAnsiTheme="majorBidi" w:cstheme="majorBidi"/>
          <w:lang w:val="en-US"/>
        </w:rPr>
      </w:pPr>
    </w:p>
    <w:p w14:paraId="77C305AD" w14:textId="77777777" w:rsidR="00D658A3" w:rsidRDefault="00D658A3" w:rsidP="00F20AAB">
      <w:pPr>
        <w:pStyle w:val="ListParagraph"/>
        <w:spacing w:line="276" w:lineRule="auto"/>
        <w:rPr>
          <w:rFonts w:asciiTheme="majorBidi" w:hAnsiTheme="majorBidi" w:cstheme="majorBidi"/>
          <w:lang w:val="en-US"/>
        </w:rPr>
      </w:pPr>
    </w:p>
    <w:p w14:paraId="7A0BEEAD" w14:textId="77777777" w:rsidR="00D658A3" w:rsidRDefault="00D658A3" w:rsidP="00F20AAB">
      <w:pPr>
        <w:pStyle w:val="ListParagraph"/>
        <w:spacing w:line="276" w:lineRule="auto"/>
        <w:rPr>
          <w:rFonts w:asciiTheme="majorBidi" w:hAnsiTheme="majorBidi" w:cstheme="majorBidi"/>
          <w:lang w:val="en-US"/>
        </w:rPr>
      </w:pPr>
    </w:p>
    <w:p w14:paraId="74E1CB1E" w14:textId="77777777" w:rsidR="00D658A3" w:rsidRDefault="00D658A3" w:rsidP="00F20AAB">
      <w:pPr>
        <w:pStyle w:val="ListParagraph"/>
        <w:spacing w:line="276" w:lineRule="auto"/>
        <w:rPr>
          <w:rFonts w:asciiTheme="majorBidi" w:hAnsiTheme="majorBidi" w:cstheme="majorBidi"/>
          <w:lang w:val="en-US"/>
        </w:rPr>
      </w:pPr>
    </w:p>
    <w:p w14:paraId="74C0F089" w14:textId="77777777" w:rsidR="00D658A3" w:rsidRDefault="00D658A3" w:rsidP="00F20AAB">
      <w:pPr>
        <w:pStyle w:val="ListParagraph"/>
        <w:spacing w:line="276" w:lineRule="auto"/>
        <w:rPr>
          <w:rFonts w:asciiTheme="majorBidi" w:hAnsiTheme="majorBidi" w:cstheme="majorBidi"/>
          <w:lang w:val="en-US"/>
        </w:rPr>
      </w:pPr>
    </w:p>
    <w:p w14:paraId="1964E7D4" w14:textId="77777777" w:rsidR="00D658A3" w:rsidRDefault="00D658A3" w:rsidP="00F20AAB">
      <w:pPr>
        <w:pStyle w:val="ListParagraph"/>
        <w:spacing w:line="276" w:lineRule="auto"/>
        <w:rPr>
          <w:rFonts w:asciiTheme="majorBidi" w:hAnsiTheme="majorBidi" w:cstheme="majorBidi"/>
          <w:lang w:val="en-US"/>
        </w:rPr>
      </w:pPr>
    </w:p>
    <w:p w14:paraId="3F206EB7" w14:textId="77777777" w:rsidR="00D658A3" w:rsidRDefault="00D658A3" w:rsidP="00F20AAB">
      <w:pPr>
        <w:pStyle w:val="ListParagraph"/>
        <w:spacing w:line="276" w:lineRule="auto"/>
        <w:rPr>
          <w:rFonts w:asciiTheme="majorBidi" w:hAnsiTheme="majorBidi" w:cstheme="majorBidi"/>
          <w:lang w:val="en-US"/>
        </w:rPr>
      </w:pPr>
    </w:p>
    <w:p w14:paraId="0729C332" w14:textId="77777777" w:rsidR="00D658A3" w:rsidRDefault="00D658A3" w:rsidP="00F20AAB">
      <w:pPr>
        <w:pStyle w:val="ListParagraph"/>
        <w:spacing w:line="276" w:lineRule="auto"/>
        <w:rPr>
          <w:rFonts w:asciiTheme="majorBidi" w:hAnsiTheme="majorBidi" w:cstheme="majorBidi"/>
          <w:lang w:val="en-US"/>
        </w:rPr>
      </w:pPr>
    </w:p>
    <w:p w14:paraId="26A02216" w14:textId="77777777" w:rsidR="00D658A3" w:rsidRDefault="00D658A3" w:rsidP="00D658A3">
      <w:pPr>
        <w:pStyle w:val="ListParagraph"/>
        <w:spacing w:line="276" w:lineRule="auto"/>
        <w:rPr>
          <w:rFonts w:asciiTheme="majorBidi" w:hAnsiTheme="majorBidi" w:cstheme="majorBidi"/>
          <w:lang w:val="en-GB"/>
        </w:rPr>
      </w:pPr>
      <w:r>
        <w:rPr>
          <w:rFonts w:asciiTheme="majorBidi" w:hAnsiTheme="majorBidi" w:cstheme="majorBidi"/>
          <w:lang w:val="en-GB"/>
        </w:rPr>
        <w:t xml:space="preserve">References </w:t>
      </w:r>
    </w:p>
    <w:p w14:paraId="3C6BED72" w14:textId="77777777" w:rsidR="00D658A3" w:rsidRDefault="00D658A3" w:rsidP="00D658A3">
      <w:pPr>
        <w:pStyle w:val="ListParagraph"/>
        <w:spacing w:line="276" w:lineRule="auto"/>
        <w:rPr>
          <w:rFonts w:asciiTheme="majorBidi" w:hAnsiTheme="majorBidi" w:cstheme="majorBidi"/>
          <w:lang w:val="en-GB"/>
        </w:rPr>
      </w:pPr>
    </w:p>
    <w:p w14:paraId="336E5CA9" w14:textId="68486587" w:rsidR="00D658A3" w:rsidRPr="00D658A3" w:rsidRDefault="00D658A3" w:rsidP="00D658A3">
      <w:pPr>
        <w:pStyle w:val="ListParagraph"/>
        <w:spacing w:line="276" w:lineRule="auto"/>
        <w:rPr>
          <w:rFonts w:asciiTheme="majorBidi" w:hAnsiTheme="majorBidi" w:cstheme="majorBidi"/>
          <w:lang w:val="en-GB"/>
        </w:rPr>
      </w:pPr>
      <w:r w:rsidRPr="00D658A3">
        <w:rPr>
          <w:rFonts w:asciiTheme="majorBidi" w:hAnsiTheme="majorBidi" w:cstheme="majorBidi"/>
          <w:lang w:val="en-GB"/>
        </w:rPr>
        <w:t xml:space="preserve">Cohen, E., &amp; Cohen, S. A. (2015). Beyond tourism modernization: Tourists and tourism in the twenty-first century. </w:t>
      </w:r>
      <w:r w:rsidRPr="00D658A3">
        <w:rPr>
          <w:rFonts w:asciiTheme="majorBidi" w:hAnsiTheme="majorBidi" w:cstheme="majorBidi"/>
          <w:i/>
          <w:iCs/>
          <w:lang w:val="en-GB"/>
        </w:rPr>
        <w:t>Tourism Recreation Research, 40</w:t>
      </w:r>
      <w:r w:rsidRPr="00D658A3">
        <w:rPr>
          <w:rFonts w:asciiTheme="majorBidi" w:hAnsiTheme="majorBidi" w:cstheme="majorBidi"/>
          <w:lang w:val="en-GB"/>
        </w:rPr>
        <w:t>(1), 1–20.</w:t>
      </w:r>
    </w:p>
    <w:p w14:paraId="2BE59EB4" w14:textId="77777777" w:rsidR="00D658A3" w:rsidRPr="00D658A3" w:rsidRDefault="00D658A3" w:rsidP="00D658A3">
      <w:pPr>
        <w:pStyle w:val="ListParagraph"/>
        <w:spacing w:line="276" w:lineRule="auto"/>
        <w:rPr>
          <w:rFonts w:asciiTheme="majorBidi" w:hAnsiTheme="majorBidi" w:cstheme="majorBidi"/>
          <w:lang w:val="en-GB"/>
        </w:rPr>
      </w:pPr>
      <w:proofErr w:type="spellStart"/>
      <w:r w:rsidRPr="00D658A3">
        <w:rPr>
          <w:rFonts w:asciiTheme="majorBidi" w:hAnsiTheme="majorBidi" w:cstheme="majorBidi"/>
          <w:lang w:val="en-GB"/>
        </w:rPr>
        <w:t>Mbaiwa</w:t>
      </w:r>
      <w:proofErr w:type="spellEnd"/>
      <w:r w:rsidRPr="00D658A3">
        <w:rPr>
          <w:rFonts w:asciiTheme="majorBidi" w:hAnsiTheme="majorBidi" w:cstheme="majorBidi"/>
          <w:lang w:val="en-GB"/>
        </w:rPr>
        <w:t xml:space="preserve">, J. E. (2011). Changes on traditional livelihood activities and lifestyles caused by tourism development in the Okavango Delta, Botswana. </w:t>
      </w:r>
      <w:r w:rsidRPr="00D658A3">
        <w:rPr>
          <w:rFonts w:asciiTheme="majorBidi" w:hAnsiTheme="majorBidi" w:cstheme="majorBidi"/>
          <w:i/>
          <w:iCs/>
          <w:lang w:val="en-GB"/>
        </w:rPr>
        <w:t>Tourism Management, 32</w:t>
      </w:r>
      <w:r w:rsidRPr="00D658A3">
        <w:rPr>
          <w:rFonts w:asciiTheme="majorBidi" w:hAnsiTheme="majorBidi" w:cstheme="majorBidi"/>
          <w:lang w:val="en-GB"/>
        </w:rPr>
        <w:t>(5), 1050–1060.</w:t>
      </w:r>
    </w:p>
    <w:p w14:paraId="23063B08" w14:textId="77777777" w:rsidR="00D658A3" w:rsidRPr="00D658A3" w:rsidRDefault="00D658A3" w:rsidP="00D658A3">
      <w:pPr>
        <w:pStyle w:val="ListParagraph"/>
        <w:spacing w:line="276" w:lineRule="auto"/>
        <w:rPr>
          <w:rFonts w:asciiTheme="majorBidi" w:hAnsiTheme="majorBidi" w:cstheme="majorBidi"/>
          <w:lang w:val="en-GB"/>
        </w:rPr>
      </w:pPr>
      <w:r w:rsidRPr="00D658A3">
        <w:rPr>
          <w:rFonts w:asciiTheme="majorBidi" w:hAnsiTheme="majorBidi" w:cstheme="majorBidi"/>
          <w:lang w:val="en-GB"/>
        </w:rPr>
        <w:t xml:space="preserve">Salazar, N. B. (2018). The </w:t>
      </w:r>
      <w:proofErr w:type="spellStart"/>
      <w:r w:rsidRPr="00D658A3">
        <w:rPr>
          <w:rFonts w:asciiTheme="majorBidi" w:hAnsiTheme="majorBidi" w:cstheme="majorBidi"/>
          <w:lang w:val="en-GB"/>
        </w:rPr>
        <w:t>glocalisation</w:t>
      </w:r>
      <w:proofErr w:type="spellEnd"/>
      <w:r w:rsidRPr="00D658A3">
        <w:rPr>
          <w:rFonts w:asciiTheme="majorBidi" w:hAnsiTheme="majorBidi" w:cstheme="majorBidi"/>
          <w:lang w:val="en-GB"/>
        </w:rPr>
        <w:t xml:space="preserve"> of heritage through tourism: Balancing standardisation and differentiation. </w:t>
      </w:r>
      <w:r w:rsidRPr="00D658A3">
        <w:rPr>
          <w:rFonts w:asciiTheme="majorBidi" w:hAnsiTheme="majorBidi" w:cstheme="majorBidi"/>
          <w:i/>
          <w:iCs/>
          <w:lang w:val="en-GB"/>
        </w:rPr>
        <w:t>International Journal of Heritage Studies, 24</w:t>
      </w:r>
      <w:r w:rsidRPr="00D658A3">
        <w:rPr>
          <w:rFonts w:asciiTheme="majorBidi" w:hAnsiTheme="majorBidi" w:cstheme="majorBidi"/>
          <w:lang w:val="en-GB"/>
        </w:rPr>
        <w:t>(9), 909–921.</w:t>
      </w:r>
    </w:p>
    <w:p w14:paraId="650ECFE4" w14:textId="77777777" w:rsidR="00D658A3" w:rsidRPr="00F20AAB" w:rsidRDefault="00D658A3" w:rsidP="00F20AAB">
      <w:pPr>
        <w:pStyle w:val="ListParagraph"/>
        <w:spacing w:line="276" w:lineRule="auto"/>
        <w:rPr>
          <w:rFonts w:asciiTheme="majorBidi" w:hAnsiTheme="majorBidi" w:cstheme="majorBidi"/>
          <w:lang w:val="en-US"/>
        </w:rPr>
      </w:pP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E887606-C3AE-4D6E-BA05-74E4D8CFEDBE}"/>
    <w:embedBold r:id="rId2" w:fontKey="{5400EDBA-5AC3-4928-AB2D-66B96988F6FA}"/>
    <w:embedItalic r:id="rId3" w:fontKey="{90989162-D0FC-460D-B97B-3B7856974DE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BE86DB2-20B7-4C6F-A95A-C1F1BAC935B4}"/>
  </w:font>
  <w:font w:name="Calibri Light">
    <w:panose1 w:val="020F0302020204030204"/>
    <w:charset w:val="00"/>
    <w:family w:val="swiss"/>
    <w:pitch w:val="variable"/>
    <w:sig w:usb0="E4002EFF" w:usb1="C000247B" w:usb2="00000009" w:usb3="00000000" w:csb0="000001FF" w:csb1="00000000"/>
    <w:embedRegular r:id="rId5" w:fontKey="{21D0C435-ADA2-4E67-B22B-D306A749144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22741"/>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658A3"/>
    <w:rsid w:val="00D92F0A"/>
    <w:rsid w:val="00E6778A"/>
    <w:rsid w:val="00EA737F"/>
    <w:rsid w:val="00F20AA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2025-12-08T14:25:00Z</dcterms:created>
  <dcterms:modified xsi:type="dcterms:W3CDTF">2025-12-08T14:25:00Z</dcterms:modified>
</cp:coreProperties>
</file>