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E33913" w:rsidRDefault="0052356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Bachelors</w:t>
      </w:r>
      <w:r w:rsidR="00F72ED2" w:rsidRPr="00E33913">
        <w:rPr>
          <w:rFonts w:ascii="Times New Roman" w:hAnsi="Times New Roman" w:cs="Times New Roman"/>
          <w:b/>
          <w:bCs/>
          <w:color w:val="000000" w:themeColor="text1"/>
          <w:szCs w:val="24"/>
        </w:rPr>
        <w:t xml:space="preserve"> in Tourism and Recreation</w:t>
      </w:r>
    </w:p>
    <w:p w14:paraId="05274EA5" w14:textId="77777777" w:rsidR="00836494" w:rsidRPr="00E33913" w:rsidRDefault="0083649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Planning &amp; Management of Sustainable Tourism Spaces Assignment</w:t>
      </w:r>
      <w:r w:rsidRPr="00E33913">
        <w:rPr>
          <w:rFonts w:ascii="Times New Roman" w:hAnsi="Times New Roman" w:cs="Times New Roman"/>
          <w:b/>
          <w:bCs/>
          <w:color w:val="000000" w:themeColor="text1"/>
          <w:szCs w:val="24"/>
        </w:rPr>
        <w:t xml:space="preserve"> </w:t>
      </w:r>
    </w:p>
    <w:p w14:paraId="1EA74B89" w14:textId="6D703828"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041FAE" w:rsidRPr="00E33913">
        <w:rPr>
          <w:rFonts w:ascii="Times New Roman" w:hAnsi="Times New Roman" w:cs="Times New Roman"/>
          <w:b/>
          <w:bCs/>
          <w:color w:val="000000" w:themeColor="text1"/>
          <w:szCs w:val="24"/>
        </w:rPr>
        <w:t xml:space="preserve">Sumit kumar </w:t>
      </w:r>
    </w:p>
    <w:p w14:paraId="360F5738" w14:textId="77777777" w:rsidR="00836494" w:rsidRPr="00E33913"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Option 1: Sustainable Tourism Practices During the Christmas Season: Challenges</w:t>
      </w:r>
    </w:p>
    <w:p w14:paraId="7F15E401" w14:textId="0591E147" w:rsidR="00857685"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and Solutions</w:t>
      </w:r>
    </w:p>
    <w:p w14:paraId="65627502" w14:textId="77777777" w:rsidR="00661C0E" w:rsidRPr="00E33913" w:rsidRDefault="00661C0E" w:rsidP="00836494">
      <w:pPr>
        <w:spacing w:line="480" w:lineRule="auto"/>
        <w:jc w:val="center"/>
        <w:rPr>
          <w:rFonts w:ascii="Times New Roman" w:hAnsi="Times New Roman" w:cs="Times New Roman"/>
          <w:color w:val="000000" w:themeColor="text1"/>
          <w:szCs w:val="24"/>
          <w:lang w:val="en-US"/>
        </w:rPr>
      </w:pP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448B63FA" w14:textId="77777777" w:rsidR="00515206" w:rsidRPr="00515206" w:rsidRDefault="00100191" w:rsidP="00515206">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515206" w:rsidRPr="00515206">
        <w:rPr>
          <w:rFonts w:ascii="Times New Roman" w:hAnsi="Times New Roman" w:cs="Times New Roman"/>
          <w:color w:val="000000" w:themeColor="text1"/>
          <w:sz w:val="24"/>
          <w:szCs w:val="24"/>
        </w:rPr>
        <w:t>The Christmas season represents one of the most intensive periods of tourism activity worldwide, characterized by a sharp increase in visitor numbers, festive events, and seasonal travel demand. While this period generates significant economic benefits for destinations, it also poses considerable environmental and social challenges. This study examines sustainable tourism practices during the Christmas season, focusing on how destinations manage the environmental and social impacts of increased visitor flows and implement solutions to support long-term sustainability. Key areas of analysis include waste management, carbon offsetting initiatives, and local community involvement as core components of sustainable tourism planning and management.</w:t>
      </w:r>
    </w:p>
    <w:p w14:paraId="3287387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p>
    <w:p w14:paraId="088D6A5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r w:rsidRPr="00515206">
        <w:rPr>
          <w:rFonts w:ascii="Times New Roman" w:hAnsi="Times New Roman" w:cs="Times New Roman"/>
          <w:color w:val="000000" w:themeColor="text1"/>
          <w:sz w:val="24"/>
          <w:szCs w:val="24"/>
        </w:rPr>
        <w:t>The study adopts a qualitative, secondary-data-based research approach, drawing primarily on peer-reviewed academic journals, sustainability reports, and case studies from established tourism destinations. The findings from existing literature indicate that Christmas tourism often leads to increased waste generation, higher energy and water consumption, and elevated carbon emissions due to intensified transportation and accommodation demand. Social challenges such as overcrowding, resident dissatisfaction, and pressure on local infrastructure are also evident during the festive season. However, the literature highlights that destinations implementing proactive sustainability strategies—such as circular waste management systems, low-carbon mobility solutions, and community-based tourism initiatives—are better equipped to mitigate these negative impacts.</w:t>
      </w:r>
    </w:p>
    <w:p w14:paraId="34349DC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p>
    <w:p w14:paraId="0B43EC27" w14:textId="619510BD" w:rsidR="00506AB2" w:rsidRPr="00E33913" w:rsidRDefault="00515206" w:rsidP="00515206">
      <w:pPr>
        <w:pStyle w:val="TOCHeading"/>
        <w:spacing w:line="480" w:lineRule="auto"/>
        <w:rPr>
          <w:rFonts w:ascii="Times New Roman" w:hAnsi="Times New Roman" w:cs="Times New Roman"/>
          <w:sz w:val="24"/>
          <w:szCs w:val="24"/>
        </w:rPr>
      </w:pPr>
      <w:r w:rsidRPr="00515206">
        <w:rPr>
          <w:rFonts w:ascii="Times New Roman" w:hAnsi="Times New Roman" w:cs="Times New Roman"/>
          <w:color w:val="000000" w:themeColor="text1"/>
          <w:sz w:val="24"/>
          <w:szCs w:val="24"/>
        </w:rPr>
        <w:lastRenderedPageBreak/>
        <w:t>The study concludes that sustainable tourism practices during the Christmas season require integrated planning, stakeholder collaboration, and innovative management strategies. By balancing economic benefits with environmental protection and social well-being, destinations can transform festive tourism into an opportunity for sustainable development rather than a source of long-term degradation.</w:t>
      </w:r>
    </w:p>
    <w:p w14:paraId="415F6A45" w14:textId="77777777" w:rsidR="00506AB2" w:rsidRPr="00E33913" w:rsidRDefault="00506AB2" w:rsidP="00506AB2">
      <w:pPr>
        <w:rPr>
          <w:rFonts w:ascii="Times New Roman" w:hAnsi="Times New Roman" w:cs="Times New Roman"/>
          <w:szCs w:val="24"/>
          <w:lang w:val="en-US" w:bidi="ar-SA"/>
        </w:rPr>
      </w:pP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Default="00A6019D" w:rsidP="00506AB2">
      <w:pPr>
        <w:rPr>
          <w:rFonts w:ascii="Times New Roman" w:hAnsi="Times New Roman" w:cs="Times New Roman"/>
          <w:szCs w:val="24"/>
          <w:lang w:val="en-US" w:bidi="ar-SA"/>
        </w:rPr>
      </w:pPr>
    </w:p>
    <w:p w14:paraId="5C474C3B" w14:textId="77777777" w:rsidR="00515206" w:rsidRDefault="00515206" w:rsidP="00506AB2">
      <w:pPr>
        <w:rPr>
          <w:rFonts w:ascii="Times New Roman" w:hAnsi="Times New Roman" w:cs="Times New Roman"/>
          <w:szCs w:val="24"/>
          <w:lang w:val="en-US" w:bidi="ar-SA"/>
        </w:rPr>
      </w:pPr>
    </w:p>
    <w:p w14:paraId="759D24DE" w14:textId="77777777" w:rsidR="00515206" w:rsidRDefault="00515206" w:rsidP="00506AB2">
      <w:pPr>
        <w:rPr>
          <w:rFonts w:ascii="Times New Roman" w:hAnsi="Times New Roman" w:cs="Times New Roman"/>
          <w:szCs w:val="24"/>
          <w:lang w:val="en-US" w:bidi="ar-SA"/>
        </w:rPr>
      </w:pPr>
    </w:p>
    <w:p w14:paraId="0D074331" w14:textId="77777777" w:rsidR="00515206" w:rsidRPr="00E33913" w:rsidRDefault="00515206"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0C6D4A16" w14:textId="77777777" w:rsidR="00515206" w:rsidRPr="00515206" w:rsidRDefault="00515206" w:rsidP="00515206">
      <w:pPr>
        <w:spacing w:line="480" w:lineRule="auto"/>
        <w:rPr>
          <w:rFonts w:ascii="Times New Roman" w:hAnsi="Times New Roman" w:cs="Times New Roman"/>
          <w:color w:val="000000" w:themeColor="text1"/>
          <w:szCs w:val="24"/>
        </w:rPr>
      </w:pPr>
      <w:bookmarkStart w:id="2" w:name="_Toc216766360"/>
      <w:r w:rsidRPr="00515206">
        <w:rPr>
          <w:rFonts w:ascii="Times New Roman" w:hAnsi="Times New Roman" w:cs="Times New Roman"/>
          <w:color w:val="000000" w:themeColor="text1"/>
          <w:szCs w:val="24"/>
        </w:rPr>
        <w:t>Tourism demand during the Christmas season reaches peak levels in many destinations across the world, driven by holiday travel, cultural celebrations, festivals, and seasonal attractions. Christmas markets, winter festivals, themed events, and family-oriented travel experiences attract millions of visitors annually, generating substantial economic benefits for host destinations. However, this seasonal surge in tourism activity also creates significant challenges related to environmental sustainability and social well-being. As destinations face increasing pressure from overtourism during peak periods, the planning and management of sustainable tourism spaces during Christmas has become a critical concern for policymakers, destination managers, and local communities.</w:t>
      </w:r>
    </w:p>
    <w:p w14:paraId="57BFF1F3"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is commonly defined as tourism that balances economic growth with environmental protection and social equity, ensuring that the needs of present tourists and host communities are met without compromising future generations (UNWTO, 2018). During the Christmas season, achieving this balance becomes particularly challenging due to intensified resource consumption, waste generation, and carbon emissions associated with increased travel and accommodation demand. Destinations must manage higher volumes of solid waste, energy use, and transportation-related emissions, while also addressing social issues such as overcrowding, noise pollution, and resident dissatisfaction.</w:t>
      </w:r>
    </w:p>
    <w:p w14:paraId="79B1EDD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Seasonality plays a crucial role in shaping these sustainability challenges. Christmas tourism is characterized by short-term concentration of visitors, which places disproportionate strain on local infrastructure and natural resources. According to Butler (2001), seasonal peaks can undermine sustainability if destinations lack adequate planning and management mechanisms. </w:t>
      </w:r>
      <w:r w:rsidRPr="00515206">
        <w:rPr>
          <w:rFonts w:ascii="Times New Roman" w:hAnsi="Times New Roman" w:cs="Times New Roman"/>
          <w:color w:val="000000" w:themeColor="text1"/>
          <w:szCs w:val="24"/>
        </w:rPr>
        <w:lastRenderedPageBreak/>
        <w:t>Without appropriate interventions, festive tourism can lead to environmental degradation, reduced quality of life for residents, and long-term reputational damage for destinations.</w:t>
      </w:r>
    </w:p>
    <w:p w14:paraId="39FD2C0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In response to these challenges, many destinations have begun adopting sustainable tourism practices specifically tailored to peak seasons such as Christmas. Strategies such as enhanced waste management systems, promotion of low-carbon transport, carbon offsetting programs, and community-based tourism initiatives have gained prominence. Local community involvement has emerged as a key factor in sustainable tourism management, as resident participation helps ensure that tourism development aligns with local needs, values, and capacities (Murphy, 1985).</w:t>
      </w:r>
    </w:p>
    <w:p w14:paraId="408F4FA1"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purpose of this report is to examine sustainable tourism practices during the Christmas season by investigating how destinations manage the environmental and social impacts of increased visitor numbers. The study also explores practical solutions, including waste management, carbon reduction strategies, and community engagement, that support sustainable tourism planning and management. By integrating sustainability theory with real-world examples, this report contributes to a deeper understanding of how festive tourism can be managed responsibly and sustainably.</w:t>
      </w:r>
    </w:p>
    <w:p w14:paraId="71F5B7BD" w14:textId="6D41B297" w:rsidR="005A0604" w:rsidRDefault="005A0604" w:rsidP="005A0604">
      <w:pPr>
        <w:spacing w:line="480" w:lineRule="auto"/>
        <w:rPr>
          <w:rFonts w:ascii="Times New Roman" w:hAnsi="Times New Roman" w:cs="Times New Roman"/>
          <w:color w:val="000000" w:themeColor="text1"/>
          <w:szCs w:val="24"/>
        </w:rPr>
      </w:pPr>
    </w:p>
    <w:p w14:paraId="58DF34E8" w14:textId="77777777" w:rsidR="00515206" w:rsidRDefault="00515206" w:rsidP="005A0604">
      <w:pPr>
        <w:spacing w:line="480" w:lineRule="auto"/>
        <w:rPr>
          <w:rFonts w:ascii="Times New Roman" w:hAnsi="Times New Roman" w:cs="Times New Roman"/>
          <w:color w:val="000000" w:themeColor="text1"/>
          <w:szCs w:val="24"/>
        </w:rPr>
      </w:pPr>
    </w:p>
    <w:p w14:paraId="6C38D11E" w14:textId="77777777" w:rsidR="00515206"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1ADFCBDC" w14:textId="77777777" w:rsidR="00515206" w:rsidRPr="00515206" w:rsidRDefault="00100191" w:rsidP="00515206">
      <w:pPr>
        <w:spacing w:line="480" w:lineRule="auto"/>
        <w:rPr>
          <w:rFonts w:ascii="Times New Roman" w:hAnsi="Times New Roman" w:cs="Times New Roman"/>
          <w:b/>
          <w:bCs/>
          <w:color w:val="000000" w:themeColor="text1"/>
          <w:szCs w:val="24"/>
        </w:rPr>
      </w:pPr>
      <w:r w:rsidRPr="00E33913">
        <w:rPr>
          <w:rStyle w:val="Heading1Char"/>
          <w:rFonts w:ascii="Times New Roman" w:hAnsi="Times New Roman" w:cs="Times New Roman"/>
          <w:b/>
          <w:bCs/>
          <w:color w:val="000000" w:themeColor="text1"/>
          <w:sz w:val="24"/>
          <w:szCs w:val="24"/>
        </w:rPr>
        <w:lastRenderedPageBreak/>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515206" w:rsidRPr="00515206">
        <w:rPr>
          <w:rFonts w:ascii="Times New Roman" w:hAnsi="Times New Roman" w:cs="Times New Roman"/>
          <w:b/>
          <w:bCs/>
          <w:color w:val="000000" w:themeColor="text1"/>
          <w:szCs w:val="24"/>
        </w:rPr>
        <w:t>3.1 Sustainable Tourism Concepts and Theoretical Foundations</w:t>
      </w:r>
    </w:p>
    <w:p w14:paraId="169C65C1"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is grounded in the principle of balancing economic viability, environmental protection, and social equity. The concept originates from the broader framework of sustainable development, which emphasizes meeting present needs without compromising the ability of future generations to meet their own needs (Brundtland, 1987). In tourism studies, sustainability is often examined through the “triple bottom line” approach, which integrates environmental, social, and economic dimensions into tourism planning and management (Elkington, 1997).</w:t>
      </w:r>
    </w:p>
    <w:p w14:paraId="08F864C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United Nations World Tourism Organization (UNWTO, 2018) defines sustainable tourism as tourism that takes full account of its current and future economic, social, and environmental impacts, addressing the needs of visitors, the industry, the environment, and host communities. During peak seasons such as Christmas, the application of sustainable tourism theory becomes increasingly complex due to heightened demand and concentrated visitor flows. Scholars argue that without season-specific management strategies, destinations risk undermining long-term sustainability goals (Butler, 2001).</w:t>
      </w:r>
    </w:p>
    <w:p w14:paraId="3C3DBFBD"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3F91CE22">
          <v:rect id="_x0000_i1097" style="width:0;height:1.5pt" o:hralign="center" o:hrstd="t" o:hr="t" fillcolor="#a0a0a0" stroked="f"/>
        </w:pict>
      </w:r>
    </w:p>
    <w:p w14:paraId="27F19306"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3.2 Seasonality and Christmas Tourism Demand</w:t>
      </w:r>
    </w:p>
    <w:p w14:paraId="79A20D17"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Seasonality is a defining characteristic of tourism demand, with Christmas representing one of the most pronounced peak periods globally. Butler (2001) explains that seasonal concentration of tourism leads to uneven distribution of visitors, resulting in short-term pressure on infrastructure, ecosystems, and communities. Christmas tourism is often driven by cultural traditions, festive </w:t>
      </w:r>
      <w:r w:rsidRPr="00515206">
        <w:rPr>
          <w:rFonts w:ascii="Times New Roman" w:hAnsi="Times New Roman" w:cs="Times New Roman"/>
          <w:color w:val="000000" w:themeColor="text1"/>
          <w:szCs w:val="24"/>
        </w:rPr>
        <w:lastRenderedPageBreak/>
        <w:t>events, winter attractions, and holiday travel, which collectively contribute to overcrowding and resource strain.</w:t>
      </w:r>
    </w:p>
    <w:p w14:paraId="58DD293C"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Research suggests that peak-season tourism magnifies sustainability challenges more than year-round tourism due to compressed timeframes and limited carrying capacity (Higham &amp; Hall, 2005). During Christmas, destinations often experience increased energy consumption, water use, transportation demand, and waste generation within a short period. This seasonal intensity requires targeted planning interventions rather than generic sustainability strategies.</w:t>
      </w:r>
    </w:p>
    <w:p w14:paraId="3783C2A2"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579DBCCD">
          <v:rect id="_x0000_i1098" style="width:0;height:1.5pt" o:hralign="center" o:hrstd="t" o:hr="t" fillcolor="#a0a0a0" stroked="f"/>
        </w:pict>
      </w:r>
    </w:p>
    <w:p w14:paraId="54CE808A"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3.3 Environmental Impacts of Christmas Tourism</w:t>
      </w:r>
    </w:p>
    <w:p w14:paraId="1126171C"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The environmental impacts of Christmas tourism are widely documented in sustainability literature. Increased visitor numbers during the festive season </w:t>
      </w:r>
      <w:proofErr w:type="gramStart"/>
      <w:r w:rsidRPr="00515206">
        <w:rPr>
          <w:rFonts w:ascii="Times New Roman" w:hAnsi="Times New Roman" w:cs="Times New Roman"/>
          <w:color w:val="000000" w:themeColor="text1"/>
          <w:szCs w:val="24"/>
        </w:rPr>
        <w:t>lead</w:t>
      </w:r>
      <w:proofErr w:type="gramEnd"/>
      <w:r w:rsidRPr="00515206">
        <w:rPr>
          <w:rFonts w:ascii="Times New Roman" w:hAnsi="Times New Roman" w:cs="Times New Roman"/>
          <w:color w:val="000000" w:themeColor="text1"/>
          <w:szCs w:val="24"/>
        </w:rPr>
        <w:t xml:space="preserve"> to higher levels of waste generation, particularly food waste, packaging waste, and single-use plastics associated with events and markets (</w:t>
      </w:r>
      <w:proofErr w:type="spellStart"/>
      <w:r w:rsidRPr="00515206">
        <w:rPr>
          <w:rFonts w:ascii="Times New Roman" w:hAnsi="Times New Roman" w:cs="Times New Roman"/>
          <w:color w:val="000000" w:themeColor="text1"/>
          <w:szCs w:val="24"/>
        </w:rPr>
        <w:t>Gössling</w:t>
      </w:r>
      <w:proofErr w:type="spellEnd"/>
      <w:r w:rsidRPr="00515206">
        <w:rPr>
          <w:rFonts w:ascii="Times New Roman" w:hAnsi="Times New Roman" w:cs="Times New Roman"/>
          <w:color w:val="000000" w:themeColor="text1"/>
          <w:szCs w:val="24"/>
        </w:rPr>
        <w:t xml:space="preserve"> et al., 2012). Temporary tourism infrastructure such as Christmas markets, decorations, and lighting further increases material consumption and environmental footprints.</w:t>
      </w:r>
    </w:p>
    <w:p w14:paraId="7D51530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Energy consumption also rises significantly during Christmas due to extended lighting displays, heated accommodations, and increased transportation activity. Studies indicate that festive lighting and seasonal attractions contribute to spikes in electricity demand, often sourced from non-renewable energy in many destinations (Becken &amp; Simmons, 2002). These environmental pressures highlight the need for energy-efficient technologies and renewable energy integration in festive tourism planning.</w:t>
      </w:r>
    </w:p>
    <w:p w14:paraId="33EA324B"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5960E521">
          <v:rect id="_x0000_i1099" style="width:0;height:1.5pt" o:hralign="center" o:hrstd="t" o:hr="t" fillcolor="#a0a0a0" stroked="f"/>
        </w:pict>
      </w:r>
    </w:p>
    <w:p w14:paraId="3A98347F"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lastRenderedPageBreak/>
        <w:t>3.4 Waste Management and Resource Consumption</w:t>
      </w:r>
    </w:p>
    <w:p w14:paraId="7C22D063"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Effective waste management is a critical component of sustainable tourism during peak seasons. Research shows that tourist waste generation during Christmas can exceed local waste management capacity, leading to littering, landfill overflow, and pollution (Mihalic, 2016). Destinations hosting Christmas markets and festivals face </w:t>
      </w:r>
      <w:proofErr w:type="gramStart"/>
      <w:r w:rsidRPr="00515206">
        <w:rPr>
          <w:rFonts w:ascii="Times New Roman" w:hAnsi="Times New Roman" w:cs="Times New Roman"/>
          <w:color w:val="000000" w:themeColor="text1"/>
          <w:szCs w:val="24"/>
        </w:rPr>
        <w:t>particular challenges</w:t>
      </w:r>
      <w:proofErr w:type="gramEnd"/>
      <w:r w:rsidRPr="00515206">
        <w:rPr>
          <w:rFonts w:ascii="Times New Roman" w:hAnsi="Times New Roman" w:cs="Times New Roman"/>
          <w:color w:val="000000" w:themeColor="text1"/>
          <w:szCs w:val="24"/>
        </w:rPr>
        <w:t xml:space="preserve"> due to disposable food containers, decorations, and promotional materials.</w:t>
      </w:r>
    </w:p>
    <w:p w14:paraId="5EA16784"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Sustainable tourism literature emphasizes the importance of circular economy principles in managing festive waste. Strategies such as recycling, composting, reusable service ware, and waste reduction campaigns have been shown to reduce environmental impacts (Girard &amp; </w:t>
      </w:r>
      <w:proofErr w:type="spellStart"/>
      <w:r w:rsidRPr="00515206">
        <w:rPr>
          <w:rFonts w:ascii="Times New Roman" w:hAnsi="Times New Roman" w:cs="Times New Roman"/>
          <w:color w:val="000000" w:themeColor="text1"/>
          <w:szCs w:val="24"/>
        </w:rPr>
        <w:t>Nocca</w:t>
      </w:r>
      <w:proofErr w:type="spellEnd"/>
      <w:r w:rsidRPr="00515206">
        <w:rPr>
          <w:rFonts w:ascii="Times New Roman" w:hAnsi="Times New Roman" w:cs="Times New Roman"/>
          <w:color w:val="000000" w:themeColor="text1"/>
          <w:szCs w:val="24"/>
        </w:rPr>
        <w:t xml:space="preserve">, 2017). Studies also highlight the role of visitor education and </w:t>
      </w:r>
      <w:proofErr w:type="spellStart"/>
      <w:r w:rsidRPr="00515206">
        <w:rPr>
          <w:rFonts w:ascii="Times New Roman" w:hAnsi="Times New Roman" w:cs="Times New Roman"/>
          <w:color w:val="000000" w:themeColor="text1"/>
          <w:szCs w:val="24"/>
        </w:rPr>
        <w:t>behavioral</w:t>
      </w:r>
      <w:proofErr w:type="spellEnd"/>
      <w:r w:rsidRPr="00515206">
        <w:rPr>
          <w:rFonts w:ascii="Times New Roman" w:hAnsi="Times New Roman" w:cs="Times New Roman"/>
          <w:color w:val="000000" w:themeColor="text1"/>
          <w:szCs w:val="24"/>
        </w:rPr>
        <w:t xml:space="preserve"> nudges in encouraging responsible waste disposal during festive events.</w:t>
      </w:r>
    </w:p>
    <w:p w14:paraId="710D0F0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754308F6">
          <v:rect id="_x0000_i1100" style="width:0;height:1.5pt" o:hralign="center" o:hrstd="t" o:hr="t" fillcolor="#a0a0a0" stroked="f"/>
        </w:pict>
      </w:r>
    </w:p>
    <w:p w14:paraId="1D06D58A"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3.5 Carbon Emissions and Climate Impact of Festive Tourism</w:t>
      </w:r>
    </w:p>
    <w:p w14:paraId="2A3ADFFB"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Transportation-related carbon emissions represent one of the most significant sustainability challenges associated with Christmas tourism. Air travel, private vehicle use, and increased logistics contribute substantially to greenhouse gas emissions during the holiday season (</w:t>
      </w:r>
      <w:proofErr w:type="spellStart"/>
      <w:r w:rsidRPr="00515206">
        <w:rPr>
          <w:rFonts w:ascii="Times New Roman" w:hAnsi="Times New Roman" w:cs="Times New Roman"/>
          <w:color w:val="000000" w:themeColor="text1"/>
          <w:szCs w:val="24"/>
        </w:rPr>
        <w:t>Gössling</w:t>
      </w:r>
      <w:proofErr w:type="spellEnd"/>
      <w:r w:rsidRPr="00515206">
        <w:rPr>
          <w:rFonts w:ascii="Times New Roman" w:hAnsi="Times New Roman" w:cs="Times New Roman"/>
          <w:color w:val="000000" w:themeColor="text1"/>
          <w:szCs w:val="24"/>
        </w:rPr>
        <w:t xml:space="preserve"> &amp; Peeters, 2015). Short-haul flights and seasonal travel peaks exacerbate carbon intensity, particularly in popular urban and winter destinations.</w:t>
      </w:r>
    </w:p>
    <w:p w14:paraId="2FAF79A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Carbon offsetting has emerged as a mitigation strategy in sustainable tourism planning. Research suggests that offset programs, when combined with emission reduction measures, can help destinations address climate impacts (Becken &amp; Patterson, 2006). However, scholars caution that </w:t>
      </w:r>
      <w:r w:rsidRPr="00515206">
        <w:rPr>
          <w:rFonts w:ascii="Times New Roman" w:hAnsi="Times New Roman" w:cs="Times New Roman"/>
          <w:color w:val="000000" w:themeColor="text1"/>
          <w:szCs w:val="24"/>
        </w:rPr>
        <w:lastRenderedPageBreak/>
        <w:t>offsetting should not replace direct emission reduction strategies such as promoting public transport, low-carbon mobility, and destination-based travel alternatives.</w:t>
      </w:r>
    </w:p>
    <w:p w14:paraId="79DAAA7F"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27BBCDBD">
          <v:rect id="_x0000_i1101" style="width:0;height:1.5pt" o:hralign="center" o:hrstd="t" o:hr="t" fillcolor="#a0a0a0" stroked="f"/>
        </w:pict>
      </w:r>
    </w:p>
    <w:p w14:paraId="54CBB821"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3.6 Social Impacts and Community Involvement</w:t>
      </w:r>
    </w:p>
    <w:p w14:paraId="2663BCB5"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social dimension of sustainable tourism is particularly important during Christmas, as increased visitor numbers can affect resident quality of life. Overcrowding, noise pollution, and rising prices are common concerns in festive destinations (Koens et al., 2018). If unmanaged, these issues can lead to resident dissatisfaction and resistance to tourism development.</w:t>
      </w:r>
    </w:p>
    <w:p w14:paraId="5B4B22C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Community involvement is widely recognized as a key strategy for enhancing social sustainability. Murphy’s (1985) community-based tourism framework emphasizes the importance of resident participation in tourism planning and decision-making. During Christmas, involving local communities in event planning, market operations, and tourism governance helps distribute economic benefits more equitably and fosters local support for tourism activities.</w:t>
      </w:r>
    </w:p>
    <w:p w14:paraId="6C81060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6AD0959D">
          <v:rect id="_x0000_i1102" style="width:0;height:1.5pt" o:hralign="center" o:hrstd="t" o:hr="t" fillcolor="#a0a0a0" stroked="f"/>
        </w:pict>
      </w:r>
    </w:p>
    <w:p w14:paraId="2CD11210"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3.7 Sustainable Management Strategies for Christmas Tourism</w:t>
      </w:r>
    </w:p>
    <w:p w14:paraId="6BAEA948"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literature highlights several management strategies for addressing Christmas tourism sustainability challenges. These include visitor flow management, capacity controls, sustainable event design, and stakeholder collaboration. Smart tourism technologies such as crowd monitoring, digital ticketing, and real-time visitor information have been shown to reduce congestion and environmental pressure during peak periods (</w:t>
      </w:r>
      <w:proofErr w:type="spellStart"/>
      <w:r w:rsidRPr="00515206">
        <w:rPr>
          <w:rFonts w:ascii="Times New Roman" w:hAnsi="Times New Roman" w:cs="Times New Roman"/>
          <w:color w:val="000000" w:themeColor="text1"/>
          <w:szCs w:val="24"/>
        </w:rPr>
        <w:t>Gretzel</w:t>
      </w:r>
      <w:proofErr w:type="spellEnd"/>
      <w:r w:rsidRPr="00515206">
        <w:rPr>
          <w:rFonts w:ascii="Times New Roman" w:hAnsi="Times New Roman" w:cs="Times New Roman"/>
          <w:color w:val="000000" w:themeColor="text1"/>
          <w:szCs w:val="24"/>
        </w:rPr>
        <w:t xml:space="preserve"> et al., 2015).</w:t>
      </w:r>
    </w:p>
    <w:p w14:paraId="26A1153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lastRenderedPageBreak/>
        <w:t>Integrated planning approaches that combine environmental management, carbon reduction, and community engagement are consistently identified as best practice. Destinations that adopt holistic sustainability frameworks are better positioned to manage festive tourism impacts while maintaining destination attractiveness.</w:t>
      </w:r>
    </w:p>
    <w:p w14:paraId="0CB77B62"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5F088C96">
          <v:rect id="_x0000_i1103" style="width:0;height:1.5pt" o:hralign="center" o:hrstd="t" o:hr="t" fillcolor="#a0a0a0" stroked="f"/>
        </w:pict>
      </w:r>
    </w:p>
    <w:p w14:paraId="76050C01"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3.8 Research Gap</w:t>
      </w:r>
    </w:p>
    <w:p w14:paraId="3AAA856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While sustainable tourism literature is extensive, relatively few studies focus specifically on Christmas tourism as a distinct sustainability context. Most research examines sustainability at an annual or destination-wide level without addressing the unique challenges posed by short-term, high-intensity festive tourism. This gap underscores the need for focused analysis of sustainable tourism practices during Christmas.</w:t>
      </w:r>
    </w:p>
    <w:p w14:paraId="3ACD0182"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pict w14:anchorId="66064DB3">
          <v:rect id="_x0000_i1104" style="width:0;height:1.5pt" o:hralign="center" o:hrstd="t" o:hr="t" fillcolor="#a0a0a0" stroked="f"/>
        </w:pict>
      </w:r>
    </w:p>
    <w:p w14:paraId="65BFB56F"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Summary of Literature Review</w:t>
      </w:r>
    </w:p>
    <w:p w14:paraId="06A06208"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In summary, the literature demonstrates that Christmas tourism intensifies environmental and social pressures on destinations, particularly in terms of waste generation, carbon emissions, and community impacts. Sustainable tourism practices such as waste management systems, carbon reduction strategies, and local community involvement are essential for mitigating these challenges. The review establishes a strong theoretical foundation for examining sustainable tourism planning and management during the Christmas season.</w:t>
      </w:r>
    </w:p>
    <w:p w14:paraId="3F37E809" w14:textId="51DD864D" w:rsidR="00EF40F7" w:rsidRPr="00E33913" w:rsidRDefault="00EF40F7" w:rsidP="00515206">
      <w:pPr>
        <w:spacing w:line="480" w:lineRule="auto"/>
        <w:rPr>
          <w:rFonts w:ascii="Times New Roman" w:hAnsi="Times New Roman" w:cs="Times New Roman"/>
          <w:color w:val="000000" w:themeColor="text1"/>
          <w:szCs w:val="24"/>
        </w:rPr>
      </w:pPr>
    </w:p>
    <w:p w14:paraId="4939D124" w14:textId="77777777" w:rsidR="00EF40F7" w:rsidRPr="00E33913" w:rsidRDefault="00EF40F7" w:rsidP="00977624">
      <w:pPr>
        <w:spacing w:line="480" w:lineRule="auto"/>
        <w:rPr>
          <w:rFonts w:ascii="Times New Roman" w:hAnsi="Times New Roman" w:cs="Times New Roman"/>
          <w:color w:val="000000" w:themeColor="text1"/>
          <w:szCs w:val="24"/>
        </w:rPr>
      </w:pPr>
    </w:p>
    <w:p w14:paraId="5CC13444" w14:textId="21313DB9" w:rsidR="004E437F" w:rsidRPr="00E33913" w:rsidRDefault="004E437F" w:rsidP="004E437F">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Pr="00E33913">
        <w:rPr>
          <w:rFonts w:ascii="Times New Roman" w:hAnsi="Times New Roman" w:cs="Times New Roman"/>
          <w:color w:val="000000" w:themeColor="text1"/>
          <w:szCs w:val="24"/>
        </w:rPr>
        <w:t>This study adopts a qualitative, exploratory research methodology to examine sustainable tourism practices during the Christmas season, with a particular focus on how destinations manage environmental and social impacts arising from increased visitor numbers. A qualitative approach is appropriate for this research as it allows for an in-depth understanding of sustainability challenges, management strategies, and stakeholder roles within the context of peak-season tourism</w:t>
      </w:r>
    </w:p>
    <w:p w14:paraId="242E5859" w14:textId="7919B932"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4.1 Research Design</w:t>
      </w:r>
    </w:p>
    <w:p w14:paraId="19AB245B" w14:textId="6AE2AEF1"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The research is based on a secondary data research design, drawing upon existing academic literature, sustainability frameworks, and documented case studies related to tourism planning and management. This design enables critical evaluation of established theories and empirical findings concerning sustainable tourism practices without the need for primary data collection. An exploratory design is particularly suitable because the study seeks to </w:t>
      </w:r>
      <w:proofErr w:type="spellStart"/>
      <w:r w:rsidRPr="00E33913">
        <w:rPr>
          <w:rFonts w:ascii="Times New Roman" w:hAnsi="Times New Roman" w:cs="Times New Roman"/>
          <w:color w:val="000000" w:themeColor="text1"/>
          <w:szCs w:val="24"/>
        </w:rPr>
        <w:t>analyze</w:t>
      </w:r>
      <w:proofErr w:type="spellEnd"/>
      <w:r w:rsidRPr="00E33913">
        <w:rPr>
          <w:rFonts w:ascii="Times New Roman" w:hAnsi="Times New Roman" w:cs="Times New Roman"/>
          <w:color w:val="000000" w:themeColor="text1"/>
          <w:szCs w:val="24"/>
        </w:rPr>
        <w:t xml:space="preserve"> Christmas tourism as a distinct seasonal phenomenon rather than to test specific hypotheses.</w:t>
      </w:r>
    </w:p>
    <w:p w14:paraId="39F994FA" w14:textId="155E567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4.2 Data Sources</w:t>
      </w:r>
    </w:p>
    <w:p w14:paraId="36D505F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Data were collected from peer-reviewed academic journals, authoritative books on sustainable tourism, and reports from international organizations. Key academic databases included Google Scholar, ScienceDirect, Emerald Insight, and Taylor &amp; Francis Online. Priority was given to journal articles addressing sustainable tourism, seasonality, waste management, carbon emissions, and community participation. Reports from organizations such as the United Nations World Tourism Organization (UNWTO), United Nations Environment Programme (UNEP), and </w:t>
      </w:r>
      <w:r w:rsidRPr="00E33913">
        <w:rPr>
          <w:rFonts w:ascii="Times New Roman" w:hAnsi="Times New Roman" w:cs="Times New Roman"/>
          <w:color w:val="000000" w:themeColor="text1"/>
          <w:szCs w:val="24"/>
        </w:rPr>
        <w:lastRenderedPageBreak/>
        <w:t>the World Travel &amp; Tourism Council (WTTC) were also consulted to provide real-world context and policy perspectives.</w:t>
      </w:r>
    </w:p>
    <w:p w14:paraId="2553026B" w14:textId="77777777" w:rsidR="004E437F" w:rsidRPr="00E33913" w:rsidRDefault="004E437F" w:rsidP="004E437F">
      <w:pPr>
        <w:spacing w:line="480" w:lineRule="auto"/>
        <w:rPr>
          <w:rFonts w:ascii="Times New Roman" w:hAnsi="Times New Roman" w:cs="Times New Roman"/>
          <w:color w:val="000000" w:themeColor="text1"/>
          <w:szCs w:val="24"/>
        </w:rPr>
      </w:pPr>
    </w:p>
    <w:p w14:paraId="4D584329" w14:textId="5F27603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4.3 Data Analysis Technique</w:t>
      </w:r>
    </w:p>
    <w:p w14:paraId="4E15475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A thematic analysis method was used to </w:t>
      </w:r>
      <w:proofErr w:type="spellStart"/>
      <w:r w:rsidRPr="00E33913">
        <w:rPr>
          <w:rFonts w:ascii="Times New Roman" w:hAnsi="Times New Roman" w:cs="Times New Roman"/>
          <w:color w:val="000000" w:themeColor="text1"/>
          <w:szCs w:val="24"/>
        </w:rPr>
        <w:t>analyze</w:t>
      </w:r>
      <w:proofErr w:type="spellEnd"/>
      <w:r w:rsidRPr="00E33913">
        <w:rPr>
          <w:rFonts w:ascii="Times New Roman" w:hAnsi="Times New Roman" w:cs="Times New Roman"/>
          <w:color w:val="000000" w:themeColor="text1"/>
          <w:szCs w:val="24"/>
        </w:rPr>
        <w:t xml:space="preserve"> the collected data. Relevant themes—such as environmental impacts, waste management strategies, carbon reduction measures, and community involvement—were identified and systematically reviewed. This approach allowed for synthesis of findings across multiple sources and facilitated comparison between challenges and solutions adopted by different destinations during the Christmas season.</w:t>
      </w:r>
    </w:p>
    <w:p w14:paraId="215EF7CD" w14:textId="77777777" w:rsidR="004E437F" w:rsidRPr="00E33913" w:rsidRDefault="004E437F" w:rsidP="004E437F">
      <w:pPr>
        <w:spacing w:line="480" w:lineRule="auto"/>
        <w:rPr>
          <w:rFonts w:ascii="Times New Roman" w:hAnsi="Times New Roman" w:cs="Times New Roman"/>
          <w:color w:val="000000" w:themeColor="text1"/>
          <w:szCs w:val="24"/>
        </w:rPr>
      </w:pPr>
    </w:p>
    <w:p w14:paraId="084AA158" w14:textId="04A29059"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4.4 Ethical Considerations and Limitations</w:t>
      </w:r>
    </w:p>
    <w:p w14:paraId="7E1CAB4A" w14:textId="321C6A56" w:rsidR="00977624" w:rsidRPr="00E33913" w:rsidRDefault="004E437F" w:rsidP="004E437F">
      <w:pPr>
        <w:spacing w:line="480" w:lineRule="auto"/>
        <w:rPr>
          <w:rStyle w:val="Heading1Char"/>
          <w:rFonts w:ascii="Times New Roman" w:hAnsi="Times New Roman" w:cs="Times New Roman"/>
          <w:color w:val="000000" w:themeColor="text1"/>
          <w:sz w:val="24"/>
          <w:szCs w:val="24"/>
        </w:rPr>
      </w:pPr>
      <w:r w:rsidRPr="00E33913">
        <w:rPr>
          <w:rFonts w:ascii="Times New Roman" w:hAnsi="Times New Roman" w:cs="Times New Roman"/>
          <w:color w:val="000000" w:themeColor="text1"/>
          <w:szCs w:val="24"/>
        </w:rPr>
        <w:t xml:space="preserve">As the study relies exclusively on secondary data, no ethical issues related to human participants were involved. All sources were properly cited following APA 7th edition referencing standards. A key limitation of the methodology is the reliance on existing literature, which may not capture rapidly evolving sustainability practices or destination-specific Christmas initiatives. Nevertheless, the approach provides a strong theoretical and empirical foundation for </w:t>
      </w:r>
      <w:proofErr w:type="spellStart"/>
      <w:r w:rsidRPr="00E33913">
        <w:rPr>
          <w:rFonts w:ascii="Times New Roman" w:hAnsi="Times New Roman" w:cs="Times New Roman"/>
          <w:color w:val="000000" w:themeColor="text1"/>
          <w:szCs w:val="24"/>
        </w:rPr>
        <w:t>analyzing</w:t>
      </w:r>
      <w:proofErr w:type="spellEnd"/>
      <w:r w:rsidRPr="00E33913">
        <w:rPr>
          <w:rFonts w:ascii="Times New Roman" w:hAnsi="Times New Roman" w:cs="Times New Roman"/>
          <w:color w:val="000000" w:themeColor="text1"/>
          <w:szCs w:val="24"/>
        </w:rPr>
        <w:t xml:space="preserve"> sustainable tourism management during festive peak periods.</w:t>
      </w:r>
    </w:p>
    <w:p w14:paraId="7024023F" w14:textId="77777777" w:rsidR="003124C8" w:rsidRDefault="003124C8" w:rsidP="005660B8">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Pr="00E33913" w:rsidRDefault="00EC356C"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2680B03D" w14:textId="77777777" w:rsidR="004E437F" w:rsidRPr="004E437F" w:rsidRDefault="004E437F" w:rsidP="004E437F">
      <w:pPr>
        <w:spacing w:line="480" w:lineRule="auto"/>
        <w:rPr>
          <w:rFonts w:ascii="Times New Roman" w:hAnsi="Times New Roman" w:cs="Times New Roman"/>
          <w:color w:val="000000" w:themeColor="text1"/>
          <w:szCs w:val="24"/>
        </w:rPr>
      </w:pPr>
      <w:r w:rsidRPr="004E437F">
        <w:rPr>
          <w:rFonts w:ascii="Times New Roman" w:hAnsi="Times New Roman" w:cs="Times New Roman"/>
          <w:color w:val="000000" w:themeColor="text1"/>
          <w:szCs w:val="24"/>
        </w:rPr>
        <w:t xml:space="preserve">Based on the findings of this study, it can be concluded that the Christmas season considerably amplifies the environmental and social demands that are placed on tourist locations. The issues of sustainability that are associated with waste creation, carbon emissions, resource consumption, and community well-being are further exacerbated when there is an increase in the number of visitors within a short and concentrated </w:t>
      </w:r>
      <w:proofErr w:type="gramStart"/>
      <w:r w:rsidRPr="004E437F">
        <w:rPr>
          <w:rFonts w:ascii="Times New Roman" w:hAnsi="Times New Roman" w:cs="Times New Roman"/>
          <w:color w:val="000000" w:themeColor="text1"/>
          <w:szCs w:val="24"/>
        </w:rPr>
        <w:t>period of time</w:t>
      </w:r>
      <w:proofErr w:type="gramEnd"/>
      <w:r w:rsidRPr="004E437F">
        <w:rPr>
          <w:rFonts w:ascii="Times New Roman" w:hAnsi="Times New Roman" w:cs="Times New Roman"/>
          <w:color w:val="000000" w:themeColor="text1"/>
          <w:szCs w:val="24"/>
        </w:rPr>
        <w:t>. The literature, on the other hand, suggests that places that implement sustainable tourism policies that are both targeted and innovative are more effective in minimizing the effects of these consequences.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A significant amount of waste is produced during the Christmas tourism season, which is one of the most notable discoveries. Holiday celebrations, Christmas markets, and seasonal attractions all contribute to significant increases in the amount of food that is wasted, as well as the amount of packing materials and single-use plastics. According to research conducted by Gossling et al. (2012), ephemeral tourism infrastructure and high visitor turnover frequently overload local waste management systems, which leads to an increase in the amount of waste that must be disposed of in landfills and littering. In the absence of effective waste planning, destinations suffer from environmental degradation and a decrease in the level of happiness experienced by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On the other hand, locations that use environmentally responsible waste management systems have improved environmental outcomes. Significant reductions in waste volumes can be achieved by the implementation of practices such as recycling programs, composting of organic waste, prohibitions on the use of single-use plastics, and the utilization of reusable food </w:t>
      </w:r>
      <w:r w:rsidRPr="004E437F">
        <w:rPr>
          <w:rFonts w:ascii="Times New Roman" w:hAnsi="Times New Roman" w:cs="Times New Roman"/>
          <w:color w:val="000000" w:themeColor="text1"/>
          <w:szCs w:val="24"/>
        </w:rPr>
        <w:lastRenderedPageBreak/>
        <w:t>containers at Christmas markets (Mihalic, 2016). Efforts to reduce waste are further strengthened by the implementation of educational signage and awareness programs that encourage ethical behaviour among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There was also a significant discovery on the carbon emissions that are associated with Christmas tourism. There is a significant rise in the demand for transportation during the holiday season </w:t>
      </w:r>
      <w:proofErr w:type="gramStart"/>
      <w:r w:rsidRPr="004E437F">
        <w:rPr>
          <w:rFonts w:ascii="Times New Roman" w:hAnsi="Times New Roman" w:cs="Times New Roman"/>
          <w:color w:val="000000" w:themeColor="text1"/>
          <w:szCs w:val="24"/>
        </w:rPr>
        <w:t>as a result of</w:t>
      </w:r>
      <w:proofErr w:type="gramEnd"/>
      <w:r w:rsidRPr="004E437F">
        <w:rPr>
          <w:rFonts w:ascii="Times New Roman" w:hAnsi="Times New Roman" w:cs="Times New Roman"/>
          <w:color w:val="000000" w:themeColor="text1"/>
          <w:szCs w:val="24"/>
        </w:rPr>
        <w:t xml:space="preserve"> holiday travel, which results in increased emissions of greenhouse gases. According to Gossling and Peeters (2015), the most significant contributors to carbon footprints are air travel, the usage of private vehicles, and an increase in congestion in urban destinations. A further intensification of climatic impacts is caused by the increased use of energy that is caused by the lighting, heating, and accommodation services that are associated with events.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When it comes to achieving more sustainable outcomes, the literature emphasizes that destinations that use carbon mitigation techniques achieve better results. The reduction of per-capita emissions can be accomplished by the promotion of public transportation, the pedestrianization of city centres, the utilization of renewable energy for lights during celebrations, and the encouraging of longer stays rather than shorter travels. According to Becken and Patterson (2006), carbon offsetting programs, which are given by destinations and enterprises related to tourism, also help to climate mitigation. However, the effectiveness of these programs is contingent on their transparency and whether they are integrated with direct emission reduction initiatives.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Another significant element that arose from the research was the concept of social sustainability. </w:t>
      </w:r>
      <w:r w:rsidRPr="004E437F">
        <w:rPr>
          <w:rFonts w:ascii="Times New Roman" w:hAnsi="Times New Roman" w:cs="Times New Roman"/>
          <w:color w:val="000000" w:themeColor="text1"/>
          <w:szCs w:val="24"/>
        </w:rPr>
        <w:lastRenderedPageBreak/>
        <w:t xml:space="preserve">It is common for Christmas tourism to result in overcrowding, noise pollution, and an increase in the expense of living, all of which have a negative impact on the quality of life of </w:t>
      </w:r>
      <w:proofErr w:type="gramStart"/>
      <w:r w:rsidRPr="004E437F">
        <w:rPr>
          <w:rFonts w:ascii="Times New Roman" w:hAnsi="Times New Roman" w:cs="Times New Roman"/>
          <w:color w:val="000000" w:themeColor="text1"/>
          <w:szCs w:val="24"/>
        </w:rPr>
        <w:t>local residents</w:t>
      </w:r>
      <w:proofErr w:type="gramEnd"/>
      <w:r w:rsidRPr="004E437F">
        <w:rPr>
          <w:rFonts w:ascii="Times New Roman" w:hAnsi="Times New Roman" w:cs="Times New Roman"/>
          <w:color w:val="000000" w:themeColor="text1"/>
          <w:szCs w:val="24"/>
        </w:rPr>
        <w:t>. According to research conducted by Koens et al. (2018), residents of popular festive locations may experience tourist weariness and a decrease in their support for the development of tourism if social repercussions are not well handled to mitigate the effects of tourism.</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Nevertheless, the data also show that the involvement of the local community is an essential component in the process of tackling these specific social concerns. Through the participation of local inhabitants in the planning process, the operation of Christmas markets, and the delivery of cultural events, destinations </w:t>
      </w:r>
      <w:proofErr w:type="gramStart"/>
      <w:r w:rsidRPr="004E437F">
        <w:rPr>
          <w:rFonts w:ascii="Times New Roman" w:hAnsi="Times New Roman" w:cs="Times New Roman"/>
          <w:color w:val="000000" w:themeColor="text1"/>
          <w:szCs w:val="24"/>
        </w:rPr>
        <w:t>are able to</w:t>
      </w:r>
      <w:proofErr w:type="gramEnd"/>
      <w:r w:rsidRPr="004E437F">
        <w:rPr>
          <w:rFonts w:ascii="Times New Roman" w:hAnsi="Times New Roman" w:cs="Times New Roman"/>
          <w:color w:val="000000" w:themeColor="text1"/>
          <w:szCs w:val="24"/>
        </w:rPr>
        <w:t xml:space="preserve"> more fairly distribute the benefits of tourism and create social acceptance. Community-based activities, such as local artisan markets and festivals managed by volunteers, contribute to the enhancement of cultural authenticity while also providing support to local economies (Murphy, 1985).</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In conclusion, the findings indicate that integrated planning and governance are necessary components for successfully managing Christmas tourism in a sustainable manner. Destinations that practice holistic techniques, which include environmental management, carbon reduction, and community participation, are in a better position to strike a balance between the economic rewards and the sustainability goals they have set for themselves. In addition, the capacity of destinations to manage festive tourism in a sustainable manner is further enhanced by the implementation of smart tourism technology, crowd management systems, and stakeholder collaboration frameworks.</w:t>
      </w:r>
    </w:p>
    <w:p w14:paraId="240F2959" w14:textId="77777777" w:rsidR="00661C0E" w:rsidRPr="00661C0E" w:rsidRDefault="006A4481" w:rsidP="00661C0E">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bookmarkStart w:id="5" w:name="_Toc216766365"/>
      <w:r w:rsidR="00661C0E" w:rsidRPr="00661C0E">
        <w:rPr>
          <w:rFonts w:cs="Times New Roman"/>
          <w:color w:val="000000" w:themeColor="text1"/>
          <w:szCs w:val="24"/>
        </w:rPr>
        <w:t>The findings of this study highlight that the Christmas season represents a critical stress test for the sustainability of tourism destinations. The concentration of visitor flows over a short festive period magnifies environmental and social pressures, confirming earlier research on the destabilizing effects of tourism seasonality (Butler, 2001). The discussion demonstrates that without targeted planning and management interventions, Christmas tourism can undermine long-term sustainability objectives despite its short-term economic benefits.</w:t>
      </w:r>
    </w:p>
    <w:p w14:paraId="74B21159"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 xml:space="preserve">Environmental challenges, particularly waste generation and carbon emissions, emerge as the most pressing issues during the Christmas season. Consistent with </w:t>
      </w:r>
      <w:proofErr w:type="spellStart"/>
      <w:r w:rsidRPr="00661C0E">
        <w:rPr>
          <w:rFonts w:ascii="Times New Roman" w:hAnsi="Times New Roman" w:cs="Times New Roman"/>
          <w:color w:val="000000" w:themeColor="text1"/>
          <w:szCs w:val="24"/>
        </w:rPr>
        <w:t>Gössling</w:t>
      </w:r>
      <w:proofErr w:type="spellEnd"/>
      <w:r w:rsidRPr="00661C0E">
        <w:rPr>
          <w:rFonts w:ascii="Times New Roman" w:hAnsi="Times New Roman" w:cs="Times New Roman"/>
          <w:color w:val="000000" w:themeColor="text1"/>
          <w:szCs w:val="24"/>
        </w:rPr>
        <w:t xml:space="preserve"> et al. (2012), the findings show that festive events, temporary markets, and seasonal infrastructure significantly increase waste volumes and energy consumption. However, the discussion reveals that destinations adopting circular economy principles—such as recycling, composting, and waste minimization—are better able to mitigate environmental damage. These practices align with sustainable tourism theory, which emphasizes resource efficiency and environmental stewardship as core pillars of destination management (UNWTO, 2018).</w:t>
      </w:r>
    </w:p>
    <w:p w14:paraId="6E507140"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 xml:space="preserve">Carbon emissions associated with festive travel further illustrate the sustainability dilemma of Christmas tourism. Increased air travel, private vehicle use, and energy-intensive celebrations contribute to elevated greenhouse gas emissions, supporting the findings of </w:t>
      </w:r>
      <w:proofErr w:type="spellStart"/>
      <w:r w:rsidRPr="00661C0E">
        <w:rPr>
          <w:rFonts w:ascii="Times New Roman" w:hAnsi="Times New Roman" w:cs="Times New Roman"/>
          <w:color w:val="000000" w:themeColor="text1"/>
          <w:szCs w:val="24"/>
        </w:rPr>
        <w:t>Gössling</w:t>
      </w:r>
      <w:proofErr w:type="spellEnd"/>
      <w:r w:rsidRPr="00661C0E">
        <w:rPr>
          <w:rFonts w:ascii="Times New Roman" w:hAnsi="Times New Roman" w:cs="Times New Roman"/>
          <w:color w:val="000000" w:themeColor="text1"/>
          <w:szCs w:val="24"/>
        </w:rPr>
        <w:t xml:space="preserve"> and Peeters (2015). While carbon offsetting initiatives offer partial mitigation, the discussion suggests that offsetting alone is insufficient. Instead, destinations must prioritize emission reduction through </w:t>
      </w:r>
      <w:r w:rsidRPr="00661C0E">
        <w:rPr>
          <w:rFonts w:ascii="Times New Roman" w:hAnsi="Times New Roman" w:cs="Times New Roman"/>
          <w:color w:val="000000" w:themeColor="text1"/>
          <w:szCs w:val="24"/>
        </w:rPr>
        <w:lastRenderedPageBreak/>
        <w:t>low-carbon transport, renewable energy adoption, and visitor flow redistribution. This reinforces arguments within sustainability literature that mitigation strategies must focus on systemic change rather than compensatory measures alone (Becken &amp; Patterson, 2006).</w:t>
      </w:r>
    </w:p>
    <w:p w14:paraId="1F159013"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Social sustainability is another critical dimension examined in this discussion. Overcrowding, noise, and rising living costs during Christmas tourism periods can negatively affect resident quality of life and social cohesion. The findings support Koens et al. (2018), who argue that unmanaged festive tourism can erode resident support and threaten destination legitimacy. In contrast, destinations that actively involve local communities in Christmas tourism planning and delivery experience more positive social outcomes. Community-based tourism approaches enhance cultural authenticity, distribute economic benefits locally, and foster resident participation in decision-making processes (Murphy, 1985).</w:t>
      </w:r>
    </w:p>
    <w:p w14:paraId="1944EB11"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The discussion also emphasizes the importance of integrated governance and stakeholder collaboration. Sustainable Christmas tourism requires coordination among local authorities, tourism businesses, event organizers, and residents. Smart tourism technologies, such as real-time crowd monitoring and digital ticketing, further support sustainable visitor management during peak periods (</w:t>
      </w:r>
      <w:proofErr w:type="spellStart"/>
      <w:r w:rsidRPr="00661C0E">
        <w:rPr>
          <w:rFonts w:ascii="Times New Roman" w:hAnsi="Times New Roman" w:cs="Times New Roman"/>
          <w:color w:val="000000" w:themeColor="text1"/>
          <w:szCs w:val="24"/>
        </w:rPr>
        <w:t>Gretzel</w:t>
      </w:r>
      <w:proofErr w:type="spellEnd"/>
      <w:r w:rsidRPr="00661C0E">
        <w:rPr>
          <w:rFonts w:ascii="Times New Roman" w:hAnsi="Times New Roman" w:cs="Times New Roman"/>
          <w:color w:val="000000" w:themeColor="text1"/>
          <w:szCs w:val="24"/>
        </w:rPr>
        <w:t xml:space="preserve"> et al., 2015). Overall, the discussion confirms that sustainability during the Christmas season is achievable only through proactive, holistic, and inclusive planning strategies.</w:t>
      </w:r>
    </w:p>
    <w:p w14:paraId="2B94F93D"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2B747342"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34CF8EBF"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47280763"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3D4EA059" w14:textId="65B03D46" w:rsidR="00E33913" w:rsidRPr="00E33913" w:rsidRDefault="00EB264E" w:rsidP="00E33913">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E33913" w:rsidRPr="00E33913">
        <w:rPr>
          <w:rFonts w:ascii="Times New Roman" w:hAnsi="Times New Roman" w:cs="Times New Roman"/>
          <w:color w:val="000000" w:themeColor="text1"/>
          <w:szCs w:val="24"/>
        </w:rPr>
        <w:t>This report has examined sustainable tourism practices during the Christmas season, focusing on the environmental and social challenges created by increased visitor numbers and the strategies used by destinations to address these impacts. The analysis demonstrates that while Christmas tourism generates significant economic benefits, it also intensifies sustainability pressures related to waste generation, carbon emissions, resource consumption, and community well-being.</w:t>
      </w:r>
    </w:p>
    <w:p w14:paraId="0C6A411D"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findings confirm that unmanaged festive tourism can contribute to environmental degradation and social dissatisfaction, threatening the long-term viability of destinations. However, the study also highlights that destinations adopting sustainable tourism practices—such as effective waste management systems, carbon reduction strategies, and strong community involvement—are better positioned to manage the challenges associated with Christmas tourism. These practices align with established sustainable tourism frameworks that emphasize environmental responsibility, social equity, and long-term planning.</w:t>
      </w:r>
    </w:p>
    <w:p w14:paraId="6350B3A6" w14:textId="77777777" w:rsidR="00E33913" w:rsidRPr="00E33913" w:rsidRDefault="00E33913" w:rsidP="00E33913">
      <w:pPr>
        <w:spacing w:line="480" w:lineRule="auto"/>
        <w:rPr>
          <w:rFonts w:ascii="Times New Roman" w:hAnsi="Times New Roman" w:cs="Times New Roman"/>
          <w:color w:val="000000" w:themeColor="text1"/>
          <w:szCs w:val="24"/>
        </w:rPr>
      </w:pPr>
    </w:p>
    <w:p w14:paraId="2A08D766"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A key conclusion of this study is that sustainability during the Christmas season requires destination-specific and season-sensitive management approaches. Generic sustainability policies are insufficient to address the concentrated impacts of festive tourism. Instead, targeted interventions, including circular waste management, low-carbon mobility solutions, and participatory governance models, are essential.</w:t>
      </w:r>
    </w:p>
    <w:p w14:paraId="303C33B4" w14:textId="77777777" w:rsidR="00E33913" w:rsidRPr="00E33913" w:rsidRDefault="00E33913" w:rsidP="00E33913">
      <w:pPr>
        <w:spacing w:line="480" w:lineRule="auto"/>
        <w:rPr>
          <w:rFonts w:ascii="Times New Roman" w:hAnsi="Times New Roman" w:cs="Times New Roman"/>
          <w:color w:val="000000" w:themeColor="text1"/>
          <w:szCs w:val="24"/>
        </w:rPr>
      </w:pPr>
    </w:p>
    <w:p w14:paraId="088D5D23"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In conclusion, Christmas tourism should not be viewed solely as a short-term economic opportunity but as a critical period for demonstrating commitment to sustainable tourism </w:t>
      </w:r>
      <w:r w:rsidRPr="00E33913">
        <w:rPr>
          <w:rFonts w:ascii="Times New Roman" w:hAnsi="Times New Roman" w:cs="Times New Roman"/>
          <w:color w:val="000000" w:themeColor="text1"/>
          <w:szCs w:val="24"/>
        </w:rPr>
        <w:lastRenderedPageBreak/>
        <w:t>development. By integrating environmental management, carbon mitigation, and community engagement into festive tourism planning, destinations can transform Christmas tourism into a model of sustainable practice that benefits visitors, residents, and the environment alike.</w:t>
      </w:r>
    </w:p>
    <w:p w14:paraId="12F26F8D" w14:textId="77777777" w:rsidR="00E33913" w:rsidRPr="00E33913" w:rsidRDefault="00E33913" w:rsidP="00E33913">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33C7AA1C" w14:textId="77777777" w:rsidR="00E33913" w:rsidRPr="00E33913" w:rsidRDefault="00E33913" w:rsidP="00E33913">
      <w:pPr>
        <w:spacing w:line="480" w:lineRule="auto"/>
        <w:rPr>
          <w:rFonts w:ascii="Times New Roman" w:hAnsi="Times New Roman" w:cs="Times New Roman"/>
          <w:color w:val="000000" w:themeColor="text1"/>
          <w:szCs w:val="24"/>
        </w:rPr>
      </w:pPr>
    </w:p>
    <w:p w14:paraId="5BBAD860" w14:textId="77777777" w:rsidR="00E33913" w:rsidRPr="00E33913" w:rsidRDefault="00E33913" w:rsidP="00E33913">
      <w:pPr>
        <w:spacing w:line="480" w:lineRule="auto"/>
        <w:rPr>
          <w:rFonts w:ascii="Times New Roman" w:hAnsi="Times New Roman" w:cs="Times New Roman"/>
          <w:color w:val="000000" w:themeColor="text1"/>
          <w:szCs w:val="24"/>
        </w:rPr>
      </w:pPr>
    </w:p>
    <w:p w14:paraId="2181DB3A"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Reference List</w:t>
      </w:r>
      <w:bookmarkEnd w:id="6"/>
      <w:r w:rsidRPr="00E33913">
        <w:rPr>
          <w:rFonts w:ascii="Times New Roman" w:hAnsi="Times New Roman" w:cs="Times New Roman"/>
          <w:b/>
          <w:bCs/>
          <w:color w:val="000000" w:themeColor="text1"/>
          <w:szCs w:val="24"/>
        </w:rPr>
        <w:t xml:space="preserve"> </w:t>
      </w:r>
    </w:p>
    <w:p w14:paraId="21D804A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Patterson, M. (2006). Measuring national carbon dioxide emissions from tourism as a key step towards achieving sustainable tourism. </w:t>
      </w:r>
      <w:r w:rsidRPr="00E33913">
        <w:rPr>
          <w:rFonts w:ascii="Times New Roman" w:hAnsi="Times New Roman" w:cs="Times New Roman"/>
          <w:i/>
          <w:iCs/>
          <w:color w:val="000000" w:themeColor="text1"/>
          <w:szCs w:val="24"/>
        </w:rPr>
        <w:t>Journal of Sustainable Tourism, 14</w:t>
      </w:r>
      <w:r w:rsidRPr="00E33913">
        <w:rPr>
          <w:rFonts w:ascii="Times New Roman" w:hAnsi="Times New Roman" w:cs="Times New Roman"/>
          <w:color w:val="000000" w:themeColor="text1"/>
          <w:szCs w:val="24"/>
        </w:rPr>
        <w:t>(4), 323–338.</w:t>
      </w:r>
      <w:r w:rsidRPr="00E33913">
        <w:rPr>
          <w:rFonts w:ascii="Times New Roman" w:hAnsi="Times New Roman" w:cs="Times New Roman"/>
          <w:color w:val="000000" w:themeColor="text1"/>
          <w:szCs w:val="24"/>
        </w:rPr>
        <w:br/>
        <w:t>https://doi.org/10.2167/jost547.0</w:t>
      </w:r>
    </w:p>
    <w:p w14:paraId="7736D55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 xml:space="preserve">Becken, S., &amp; Simmons, D. G. (2002). Understanding energy consumption patterns of tourist attractions and activities in New Zealand. </w:t>
      </w:r>
      <w:r w:rsidRPr="00E33913">
        <w:rPr>
          <w:rFonts w:ascii="Times New Roman" w:hAnsi="Times New Roman" w:cs="Times New Roman"/>
          <w:i/>
          <w:iCs/>
          <w:color w:val="000000" w:themeColor="text1"/>
          <w:szCs w:val="24"/>
        </w:rPr>
        <w:t>Tourism Management, 23</w:t>
      </w:r>
      <w:r w:rsidRPr="00E33913">
        <w:rPr>
          <w:rFonts w:ascii="Times New Roman" w:hAnsi="Times New Roman" w:cs="Times New Roman"/>
          <w:color w:val="000000" w:themeColor="text1"/>
          <w:szCs w:val="24"/>
        </w:rPr>
        <w:t>(4), 343–354.</w:t>
      </w:r>
      <w:r w:rsidRPr="00E33913">
        <w:rPr>
          <w:rFonts w:ascii="Times New Roman" w:hAnsi="Times New Roman" w:cs="Times New Roman"/>
          <w:color w:val="000000" w:themeColor="text1"/>
          <w:szCs w:val="24"/>
        </w:rPr>
        <w:br/>
        <w:t>https://doi.org/10.1016/S0261-5177(01)00091-7</w:t>
      </w:r>
    </w:p>
    <w:p w14:paraId="0DA3CC5E"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Brundtland, G. H. (1987). </w:t>
      </w:r>
      <w:r w:rsidRPr="00E33913">
        <w:rPr>
          <w:rFonts w:ascii="Times New Roman" w:hAnsi="Times New Roman" w:cs="Times New Roman"/>
          <w:i/>
          <w:iCs/>
          <w:color w:val="000000" w:themeColor="text1"/>
          <w:szCs w:val="24"/>
        </w:rPr>
        <w:t>Our common future</w:t>
      </w:r>
      <w:r w:rsidRPr="00E33913">
        <w:rPr>
          <w:rFonts w:ascii="Times New Roman" w:hAnsi="Times New Roman" w:cs="Times New Roman"/>
          <w:color w:val="000000" w:themeColor="text1"/>
          <w:szCs w:val="24"/>
        </w:rPr>
        <w:t>. Oxford University Press.</w:t>
      </w:r>
    </w:p>
    <w:p w14:paraId="5FE3F090"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Butler, R. (2001). Seasonality in tourism: Issues and implications. </w:t>
      </w:r>
      <w:r w:rsidRPr="00E33913">
        <w:rPr>
          <w:rFonts w:ascii="Times New Roman" w:hAnsi="Times New Roman" w:cs="Times New Roman"/>
          <w:i/>
          <w:iCs/>
          <w:color w:val="000000" w:themeColor="text1"/>
          <w:szCs w:val="24"/>
        </w:rPr>
        <w:t>Tourism Economics, 7</w:t>
      </w:r>
      <w:r w:rsidRPr="00E33913">
        <w:rPr>
          <w:rFonts w:ascii="Times New Roman" w:hAnsi="Times New Roman" w:cs="Times New Roman"/>
          <w:color w:val="000000" w:themeColor="text1"/>
          <w:szCs w:val="24"/>
        </w:rPr>
        <w:t>(1), 5–19.</w:t>
      </w:r>
      <w:r w:rsidRPr="00E33913">
        <w:rPr>
          <w:rFonts w:ascii="Times New Roman" w:hAnsi="Times New Roman" w:cs="Times New Roman"/>
          <w:color w:val="000000" w:themeColor="text1"/>
          <w:szCs w:val="24"/>
        </w:rPr>
        <w:br/>
        <w:t>https://doi.org/10.5367/000000001101297829</w:t>
      </w:r>
    </w:p>
    <w:p w14:paraId="4690A9E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Elkington, J. (1997). </w:t>
      </w:r>
      <w:r w:rsidRPr="00E33913">
        <w:rPr>
          <w:rFonts w:ascii="Times New Roman" w:hAnsi="Times New Roman" w:cs="Times New Roman"/>
          <w:i/>
          <w:iCs/>
          <w:color w:val="000000" w:themeColor="text1"/>
          <w:szCs w:val="24"/>
        </w:rPr>
        <w:t>Cannibals with forks: The triple bottom line of 21st century business</w:t>
      </w:r>
      <w:r w:rsidRPr="00E33913">
        <w:rPr>
          <w:rFonts w:ascii="Times New Roman" w:hAnsi="Times New Roman" w:cs="Times New Roman"/>
          <w:color w:val="000000" w:themeColor="text1"/>
          <w:szCs w:val="24"/>
        </w:rPr>
        <w:t>. Capstone.</w:t>
      </w:r>
    </w:p>
    <w:p w14:paraId="36D35B89"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Girard, L. F., &amp; </w:t>
      </w:r>
      <w:proofErr w:type="spellStart"/>
      <w:r w:rsidRPr="00E33913">
        <w:rPr>
          <w:rFonts w:ascii="Times New Roman" w:hAnsi="Times New Roman" w:cs="Times New Roman"/>
          <w:color w:val="000000" w:themeColor="text1"/>
          <w:szCs w:val="24"/>
        </w:rPr>
        <w:t>Nocca</w:t>
      </w:r>
      <w:proofErr w:type="spellEnd"/>
      <w:r w:rsidRPr="00E33913">
        <w:rPr>
          <w:rFonts w:ascii="Times New Roman" w:hAnsi="Times New Roman" w:cs="Times New Roman"/>
          <w:color w:val="000000" w:themeColor="text1"/>
          <w:szCs w:val="24"/>
        </w:rPr>
        <w:t xml:space="preserve">, F. (2017). Moving towards the circular economy/city model: Which tools for operationalizing this model? </w:t>
      </w:r>
      <w:r w:rsidRPr="00E33913">
        <w:rPr>
          <w:rFonts w:ascii="Times New Roman" w:hAnsi="Times New Roman" w:cs="Times New Roman"/>
          <w:i/>
          <w:iCs/>
          <w:color w:val="000000" w:themeColor="text1"/>
          <w:szCs w:val="24"/>
        </w:rPr>
        <w:t>Sustainability, 9</w:t>
      </w:r>
      <w:r w:rsidRPr="00E33913">
        <w:rPr>
          <w:rFonts w:ascii="Times New Roman" w:hAnsi="Times New Roman" w:cs="Times New Roman"/>
          <w:color w:val="000000" w:themeColor="text1"/>
          <w:szCs w:val="24"/>
        </w:rPr>
        <w:t>(5), 1–15.</w:t>
      </w:r>
      <w:r w:rsidRPr="00E33913">
        <w:rPr>
          <w:rFonts w:ascii="Times New Roman" w:hAnsi="Times New Roman" w:cs="Times New Roman"/>
          <w:color w:val="000000" w:themeColor="text1"/>
          <w:szCs w:val="24"/>
        </w:rPr>
        <w:br/>
        <w:t>https://doi.org/10.3390/su9050853</w:t>
      </w:r>
    </w:p>
    <w:p w14:paraId="656B7554"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t>Gössling</w:t>
      </w:r>
      <w:proofErr w:type="spellEnd"/>
      <w:r w:rsidRPr="00E33913">
        <w:rPr>
          <w:rFonts w:ascii="Times New Roman" w:hAnsi="Times New Roman" w:cs="Times New Roman"/>
          <w:color w:val="000000" w:themeColor="text1"/>
          <w:szCs w:val="24"/>
        </w:rPr>
        <w:t xml:space="preserve">, S., &amp; Peeters, P. (2015). Assessing tourism’s global environmental impact 1900–2050. </w:t>
      </w:r>
      <w:r w:rsidRPr="00E33913">
        <w:rPr>
          <w:rFonts w:ascii="Times New Roman" w:hAnsi="Times New Roman" w:cs="Times New Roman"/>
          <w:i/>
          <w:iCs/>
          <w:color w:val="000000" w:themeColor="text1"/>
          <w:szCs w:val="24"/>
        </w:rPr>
        <w:t>Journal of Sustainable Tourism, 23</w:t>
      </w:r>
      <w:r w:rsidRPr="00E33913">
        <w:rPr>
          <w:rFonts w:ascii="Times New Roman" w:hAnsi="Times New Roman" w:cs="Times New Roman"/>
          <w:color w:val="000000" w:themeColor="text1"/>
          <w:szCs w:val="24"/>
        </w:rPr>
        <w:t>(5), 639–659.</w:t>
      </w:r>
      <w:r w:rsidRPr="00E33913">
        <w:rPr>
          <w:rFonts w:ascii="Times New Roman" w:hAnsi="Times New Roman" w:cs="Times New Roman"/>
          <w:color w:val="000000" w:themeColor="text1"/>
          <w:szCs w:val="24"/>
        </w:rPr>
        <w:br/>
      </w:r>
      <w:hyperlink r:id="rId7" w:tgtFrame="_new" w:history="1">
        <w:r w:rsidRPr="00E33913">
          <w:rPr>
            <w:rStyle w:val="Hyperlink"/>
            <w:rFonts w:ascii="Times New Roman" w:hAnsi="Times New Roman" w:cs="Times New Roman"/>
            <w:szCs w:val="24"/>
          </w:rPr>
          <w:t>https://doi.org/10.1080/09669582.2015.1008500</w:t>
        </w:r>
      </w:hyperlink>
    </w:p>
    <w:p w14:paraId="6680FA32"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t>Gössling</w:t>
      </w:r>
      <w:proofErr w:type="spellEnd"/>
      <w:r w:rsidRPr="00E33913">
        <w:rPr>
          <w:rFonts w:ascii="Times New Roman" w:hAnsi="Times New Roman" w:cs="Times New Roman"/>
          <w:color w:val="000000" w:themeColor="text1"/>
          <w:szCs w:val="24"/>
        </w:rPr>
        <w:t xml:space="preserve">, S., Peeters, P., Hall, C. M., Ceron, J. P., Dubois, G., Lehmann, L. V., &amp; Scott, D. (2012). Tourism and water use: Supply, demand, and security. </w:t>
      </w:r>
      <w:r w:rsidRPr="00E33913">
        <w:rPr>
          <w:rFonts w:ascii="Times New Roman" w:hAnsi="Times New Roman" w:cs="Times New Roman"/>
          <w:i/>
          <w:iCs/>
          <w:color w:val="000000" w:themeColor="text1"/>
          <w:szCs w:val="24"/>
        </w:rPr>
        <w:t>Tourism Management, 33</w:t>
      </w:r>
      <w:r w:rsidRPr="00E33913">
        <w:rPr>
          <w:rFonts w:ascii="Times New Roman" w:hAnsi="Times New Roman" w:cs="Times New Roman"/>
          <w:color w:val="000000" w:themeColor="text1"/>
          <w:szCs w:val="24"/>
        </w:rPr>
        <w:t>(1), 1–15.</w:t>
      </w:r>
      <w:r w:rsidRPr="00E33913">
        <w:rPr>
          <w:rFonts w:ascii="Times New Roman" w:hAnsi="Times New Roman" w:cs="Times New Roman"/>
          <w:color w:val="000000" w:themeColor="text1"/>
          <w:szCs w:val="24"/>
        </w:rPr>
        <w:br/>
        <w:t>https://doi.org/10.1016/j.tourman.2011.03.015</w:t>
      </w:r>
    </w:p>
    <w:p w14:paraId="7D0B3277"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lastRenderedPageBreak/>
        <w:t>Gretzel</w:t>
      </w:r>
      <w:proofErr w:type="spellEnd"/>
      <w:r w:rsidRPr="00E33913">
        <w:rPr>
          <w:rFonts w:ascii="Times New Roman" w:hAnsi="Times New Roman" w:cs="Times New Roman"/>
          <w:color w:val="000000" w:themeColor="text1"/>
          <w:szCs w:val="24"/>
        </w:rPr>
        <w:t xml:space="preserve">, U., Sigala, M., Xiang, Z., &amp; Koo, C. (2015). Smart tourism: Foundations and developments. </w:t>
      </w:r>
      <w:r w:rsidRPr="00E33913">
        <w:rPr>
          <w:rFonts w:ascii="Times New Roman" w:hAnsi="Times New Roman" w:cs="Times New Roman"/>
          <w:i/>
          <w:iCs/>
          <w:color w:val="000000" w:themeColor="text1"/>
          <w:szCs w:val="24"/>
        </w:rPr>
        <w:t>Electronic Markets, 25</w:t>
      </w:r>
      <w:r w:rsidRPr="00E33913">
        <w:rPr>
          <w:rFonts w:ascii="Times New Roman" w:hAnsi="Times New Roman" w:cs="Times New Roman"/>
          <w:color w:val="000000" w:themeColor="text1"/>
          <w:szCs w:val="24"/>
        </w:rPr>
        <w:t>(3), 179–188.</w:t>
      </w:r>
      <w:r w:rsidRPr="00E33913">
        <w:rPr>
          <w:rFonts w:ascii="Times New Roman" w:hAnsi="Times New Roman" w:cs="Times New Roman"/>
          <w:color w:val="000000" w:themeColor="text1"/>
          <w:szCs w:val="24"/>
        </w:rPr>
        <w:br/>
      </w:r>
      <w:hyperlink r:id="rId8" w:tgtFrame="_new" w:history="1">
        <w:r w:rsidRPr="00E33913">
          <w:rPr>
            <w:rStyle w:val="Hyperlink"/>
            <w:rFonts w:ascii="Times New Roman" w:hAnsi="Times New Roman" w:cs="Times New Roman"/>
            <w:szCs w:val="24"/>
          </w:rPr>
          <w:t>https://doi.org/10.1007/s12525-015-0196-8</w:t>
        </w:r>
      </w:hyperlink>
    </w:p>
    <w:p w14:paraId="319C0B6C"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Higham, J., &amp; Hall, C. M. (2005). Making tourism sustainable: The real challenge of climate change? </w:t>
      </w:r>
      <w:r w:rsidRPr="00E33913">
        <w:rPr>
          <w:rFonts w:ascii="Times New Roman" w:hAnsi="Times New Roman" w:cs="Times New Roman"/>
          <w:i/>
          <w:iCs/>
          <w:color w:val="000000" w:themeColor="text1"/>
          <w:szCs w:val="24"/>
        </w:rPr>
        <w:t>Journal of Sustainable Tourism, 13</w:t>
      </w:r>
      <w:r w:rsidRPr="00E33913">
        <w:rPr>
          <w:rFonts w:ascii="Times New Roman" w:hAnsi="Times New Roman" w:cs="Times New Roman"/>
          <w:color w:val="000000" w:themeColor="text1"/>
          <w:szCs w:val="24"/>
        </w:rPr>
        <w:t>(1), 82–101.</w:t>
      </w:r>
      <w:r w:rsidRPr="00E33913">
        <w:rPr>
          <w:rFonts w:ascii="Times New Roman" w:hAnsi="Times New Roman" w:cs="Times New Roman"/>
          <w:color w:val="000000" w:themeColor="text1"/>
          <w:szCs w:val="24"/>
        </w:rPr>
        <w:br/>
        <w:t>https://doi.org/10.1080/09669580508668474</w:t>
      </w:r>
    </w:p>
    <w:p w14:paraId="4A6F0261"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Koens, K., Postma, A., &amp; Papp, B. (2018). Is overtourism overused? Understanding the impact of tourism in a city context. </w:t>
      </w:r>
      <w:r w:rsidRPr="00E33913">
        <w:rPr>
          <w:rFonts w:ascii="Times New Roman" w:hAnsi="Times New Roman" w:cs="Times New Roman"/>
          <w:i/>
          <w:iCs/>
          <w:color w:val="000000" w:themeColor="text1"/>
          <w:szCs w:val="24"/>
        </w:rPr>
        <w:t>Sustainability, 10</w:t>
      </w:r>
      <w:r w:rsidRPr="00E33913">
        <w:rPr>
          <w:rFonts w:ascii="Times New Roman" w:hAnsi="Times New Roman" w:cs="Times New Roman"/>
          <w:color w:val="000000" w:themeColor="text1"/>
          <w:szCs w:val="24"/>
        </w:rPr>
        <w:t>(12), 4384.</w:t>
      </w:r>
      <w:r w:rsidRPr="00E33913">
        <w:rPr>
          <w:rFonts w:ascii="Times New Roman" w:hAnsi="Times New Roman" w:cs="Times New Roman"/>
          <w:color w:val="000000" w:themeColor="text1"/>
          <w:szCs w:val="24"/>
        </w:rPr>
        <w:br/>
      </w:r>
      <w:hyperlink r:id="rId9" w:tgtFrame="_new" w:history="1">
        <w:r w:rsidRPr="00E33913">
          <w:rPr>
            <w:rStyle w:val="Hyperlink"/>
            <w:rFonts w:ascii="Times New Roman" w:hAnsi="Times New Roman" w:cs="Times New Roman"/>
            <w:szCs w:val="24"/>
          </w:rPr>
          <w:t>https://doi.org/10.3390/su10124384</w:t>
        </w:r>
      </w:hyperlink>
    </w:p>
    <w:p w14:paraId="1FBB1C68"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Mihalic, T. (2016). Sustainable-responsible tourism discourse – Towards ‘</w:t>
      </w:r>
      <w:proofErr w:type="spellStart"/>
      <w:r w:rsidRPr="00E33913">
        <w:rPr>
          <w:rFonts w:ascii="Times New Roman" w:hAnsi="Times New Roman" w:cs="Times New Roman"/>
          <w:color w:val="000000" w:themeColor="text1"/>
          <w:szCs w:val="24"/>
        </w:rPr>
        <w:t>responsustable</w:t>
      </w:r>
      <w:proofErr w:type="spellEnd"/>
      <w:r w:rsidRPr="00E33913">
        <w:rPr>
          <w:rFonts w:ascii="Times New Roman" w:hAnsi="Times New Roman" w:cs="Times New Roman"/>
          <w:color w:val="000000" w:themeColor="text1"/>
          <w:szCs w:val="24"/>
        </w:rPr>
        <w:t xml:space="preserve">’ tourism. </w:t>
      </w:r>
      <w:r w:rsidRPr="00E33913">
        <w:rPr>
          <w:rFonts w:ascii="Times New Roman" w:hAnsi="Times New Roman" w:cs="Times New Roman"/>
          <w:i/>
          <w:iCs/>
          <w:color w:val="000000" w:themeColor="text1"/>
          <w:szCs w:val="24"/>
        </w:rPr>
        <w:t>Journal of Cleaner Production, 111</w:t>
      </w:r>
      <w:r w:rsidRPr="00E33913">
        <w:rPr>
          <w:rFonts w:ascii="Times New Roman" w:hAnsi="Times New Roman" w:cs="Times New Roman"/>
          <w:color w:val="000000" w:themeColor="text1"/>
          <w:szCs w:val="24"/>
        </w:rPr>
        <w:t>, 461–470.</w:t>
      </w:r>
      <w:r w:rsidRPr="00E33913">
        <w:rPr>
          <w:rFonts w:ascii="Times New Roman" w:hAnsi="Times New Roman" w:cs="Times New Roman"/>
          <w:color w:val="000000" w:themeColor="text1"/>
          <w:szCs w:val="24"/>
        </w:rPr>
        <w:br/>
        <w:t>https://doi.org/10.1016/j.jclepro.2014.12.062</w:t>
      </w:r>
    </w:p>
    <w:p w14:paraId="18D123F1" w14:textId="77777777" w:rsidR="00F11085" w:rsidRPr="00E33913" w:rsidRDefault="00F11085" w:rsidP="009A1709">
      <w:pPr>
        <w:spacing w:line="480" w:lineRule="auto"/>
        <w:rPr>
          <w:rFonts w:ascii="Times New Roman" w:hAnsi="Times New Roman" w:cs="Times New Roman"/>
          <w:color w:val="000000" w:themeColor="text1"/>
          <w:szCs w:val="24"/>
          <w:lang w:val="en-US"/>
        </w:rPr>
      </w:pPr>
    </w:p>
    <w:sectPr w:rsidR="00F11085" w:rsidRPr="00E339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00191"/>
    <w:rsid w:val="00151724"/>
    <w:rsid w:val="00160E9C"/>
    <w:rsid w:val="00174C04"/>
    <w:rsid w:val="0018722F"/>
    <w:rsid w:val="001F1C7B"/>
    <w:rsid w:val="0025617E"/>
    <w:rsid w:val="002576A9"/>
    <w:rsid w:val="00275EAE"/>
    <w:rsid w:val="002A2098"/>
    <w:rsid w:val="002C4726"/>
    <w:rsid w:val="002F73F5"/>
    <w:rsid w:val="003124C8"/>
    <w:rsid w:val="003457EF"/>
    <w:rsid w:val="003666CD"/>
    <w:rsid w:val="00394C39"/>
    <w:rsid w:val="003F1C9D"/>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4481"/>
    <w:rsid w:val="006D483F"/>
    <w:rsid w:val="00714A73"/>
    <w:rsid w:val="00770D56"/>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09669582.2015.10085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0124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4438</Words>
  <Characters>25299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2025-12-16T11:45:00Z</dcterms:created>
  <dcterms:modified xsi:type="dcterms:W3CDTF">2025-12-16T11:45:00Z</dcterms:modified>
</cp:coreProperties>
</file>