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AE9EB8" w14:textId="77777777" w:rsidR="00C57A31" w:rsidRDefault="00C57A31" w:rsidP="00C57A31">
      <w:pPr>
        <w:jc w:val="center"/>
        <w:rPr>
          <w:b/>
          <w:bCs/>
          <w:sz w:val="44"/>
          <w:szCs w:val="44"/>
        </w:rPr>
      </w:pPr>
    </w:p>
    <w:p w14:paraId="1F256F2C" w14:textId="77777777" w:rsidR="00C57A31" w:rsidRDefault="00C57A31" w:rsidP="00C57A31">
      <w:pPr>
        <w:jc w:val="center"/>
        <w:rPr>
          <w:b/>
          <w:bCs/>
          <w:sz w:val="44"/>
          <w:szCs w:val="44"/>
        </w:rPr>
      </w:pPr>
    </w:p>
    <w:p w14:paraId="488D4A09" w14:textId="7A269C22" w:rsidR="009B0569" w:rsidRPr="00C57A31" w:rsidRDefault="00C57A31" w:rsidP="00C57A31">
      <w:pPr>
        <w:jc w:val="center"/>
        <w:rPr>
          <w:b/>
          <w:bCs/>
          <w:sz w:val="44"/>
          <w:szCs w:val="44"/>
        </w:rPr>
      </w:pPr>
      <w:r w:rsidRPr="00C57A31">
        <w:rPr>
          <w:b/>
          <w:bCs/>
          <w:sz w:val="44"/>
          <w:szCs w:val="44"/>
        </w:rPr>
        <w:t>Labour Market in Tourism</w:t>
      </w:r>
    </w:p>
    <w:p w14:paraId="38FCA45E" w14:textId="77777777" w:rsidR="00C57A31" w:rsidRPr="00C57A31" w:rsidRDefault="00C57A31" w:rsidP="00C57A31">
      <w:pPr>
        <w:jc w:val="center"/>
        <w:rPr>
          <w:b/>
          <w:bCs/>
          <w:sz w:val="44"/>
          <w:szCs w:val="44"/>
        </w:rPr>
      </w:pPr>
    </w:p>
    <w:p w14:paraId="0F48BC3A" w14:textId="77777777" w:rsidR="00C57A31" w:rsidRPr="00C57A31" w:rsidRDefault="00C57A31" w:rsidP="00C57A31">
      <w:pPr>
        <w:jc w:val="center"/>
        <w:rPr>
          <w:b/>
          <w:bCs/>
          <w:sz w:val="44"/>
          <w:szCs w:val="44"/>
        </w:rPr>
      </w:pPr>
    </w:p>
    <w:p w14:paraId="18F99641" w14:textId="77777777" w:rsidR="00C57A31" w:rsidRPr="00C57A31" w:rsidRDefault="00C57A31" w:rsidP="00C57A31">
      <w:pPr>
        <w:jc w:val="center"/>
        <w:rPr>
          <w:b/>
          <w:bCs/>
          <w:sz w:val="44"/>
          <w:szCs w:val="44"/>
        </w:rPr>
      </w:pPr>
    </w:p>
    <w:p w14:paraId="11D18A19" w14:textId="77777777" w:rsidR="00C57A31" w:rsidRPr="00C57A31" w:rsidRDefault="00C57A31" w:rsidP="00C57A31">
      <w:pPr>
        <w:jc w:val="center"/>
        <w:rPr>
          <w:b/>
          <w:bCs/>
          <w:sz w:val="44"/>
          <w:szCs w:val="44"/>
        </w:rPr>
      </w:pPr>
    </w:p>
    <w:p w14:paraId="08D93354" w14:textId="77777777" w:rsidR="00C57A31" w:rsidRPr="00C57A31" w:rsidRDefault="00C57A31" w:rsidP="00C57A31">
      <w:pPr>
        <w:jc w:val="center"/>
        <w:rPr>
          <w:b/>
          <w:bCs/>
          <w:sz w:val="44"/>
          <w:szCs w:val="44"/>
        </w:rPr>
      </w:pPr>
    </w:p>
    <w:p w14:paraId="110353F2" w14:textId="766FCA9B" w:rsidR="00C57A31" w:rsidRPr="00C57A31" w:rsidRDefault="008A0D61" w:rsidP="008A0D61">
      <w:pPr>
        <w:rPr>
          <w:b/>
          <w:bCs/>
          <w:sz w:val="44"/>
          <w:szCs w:val="44"/>
        </w:rPr>
      </w:pPr>
      <w:r>
        <w:rPr>
          <w:b/>
          <w:bCs/>
          <w:sz w:val="44"/>
          <w:szCs w:val="44"/>
        </w:rPr>
        <w:t>Student Name: PUSHPENDER</w:t>
      </w:r>
    </w:p>
    <w:p w14:paraId="2157A228" w14:textId="77777777" w:rsidR="008A0D61" w:rsidRDefault="008A0D61" w:rsidP="00C57A31">
      <w:pPr>
        <w:jc w:val="center"/>
        <w:rPr>
          <w:b/>
          <w:bCs/>
          <w:sz w:val="44"/>
          <w:szCs w:val="44"/>
        </w:rPr>
      </w:pPr>
    </w:p>
    <w:p w14:paraId="758F3BB0" w14:textId="39BCA534" w:rsidR="008A0D61" w:rsidRDefault="00C57A31" w:rsidP="008A0D61">
      <w:pPr>
        <w:rPr>
          <w:b/>
          <w:bCs/>
          <w:sz w:val="44"/>
          <w:szCs w:val="44"/>
        </w:rPr>
      </w:pPr>
      <w:r w:rsidRPr="00C57A31">
        <w:rPr>
          <w:b/>
          <w:bCs/>
          <w:sz w:val="44"/>
          <w:szCs w:val="44"/>
        </w:rPr>
        <w:t>Student ID: PUSHPENDER100</w:t>
      </w:r>
    </w:p>
    <w:p w14:paraId="151A9056" w14:textId="4A12134C" w:rsidR="008A0D61" w:rsidRDefault="008A0D61" w:rsidP="008A0D61">
      <w:pPr>
        <w:rPr>
          <w:b/>
          <w:bCs/>
          <w:sz w:val="44"/>
          <w:szCs w:val="44"/>
        </w:rPr>
      </w:pPr>
      <w:r>
        <w:rPr>
          <w:b/>
          <w:bCs/>
          <w:sz w:val="44"/>
          <w:szCs w:val="44"/>
        </w:rPr>
        <w:t>22june 2025</w:t>
      </w:r>
      <w:bookmarkStart w:id="0" w:name="_GoBack"/>
      <w:bookmarkEnd w:id="0"/>
    </w:p>
    <w:p w14:paraId="620065AF" w14:textId="77777777" w:rsidR="008A0D61" w:rsidRDefault="008A0D61" w:rsidP="00C57A31">
      <w:pPr>
        <w:jc w:val="center"/>
        <w:rPr>
          <w:b/>
          <w:bCs/>
          <w:sz w:val="44"/>
          <w:szCs w:val="44"/>
        </w:rPr>
      </w:pPr>
    </w:p>
    <w:p w14:paraId="593F4F74" w14:textId="6CD7F053" w:rsidR="008A0D61" w:rsidRDefault="008A0D61" w:rsidP="00C57A31">
      <w:pPr>
        <w:jc w:val="center"/>
        <w:rPr>
          <w:b/>
          <w:bCs/>
          <w:sz w:val="44"/>
          <w:szCs w:val="44"/>
        </w:rPr>
      </w:pPr>
    </w:p>
    <w:p w14:paraId="332BA287" w14:textId="77777777" w:rsidR="008A0D61" w:rsidRDefault="008A0D61" w:rsidP="00C57A31">
      <w:pPr>
        <w:jc w:val="center"/>
        <w:rPr>
          <w:b/>
          <w:bCs/>
          <w:sz w:val="44"/>
          <w:szCs w:val="44"/>
        </w:rPr>
      </w:pPr>
    </w:p>
    <w:p w14:paraId="2B80E242" w14:textId="77777777" w:rsidR="00C57B09" w:rsidRDefault="00C57B09">
      <w:pPr>
        <w:spacing w:line="259" w:lineRule="auto"/>
        <w:jc w:val="left"/>
        <w:rPr>
          <w:b/>
          <w:bCs/>
          <w:sz w:val="44"/>
          <w:szCs w:val="44"/>
        </w:rPr>
      </w:pPr>
      <w:r>
        <w:rPr>
          <w:b/>
          <w:bCs/>
          <w:sz w:val="44"/>
          <w:szCs w:val="44"/>
        </w:rPr>
        <w:br w:type="page"/>
      </w:r>
    </w:p>
    <w:p w14:paraId="712006D9" w14:textId="6D7E77D0" w:rsidR="00C57A31" w:rsidRDefault="00C57B09" w:rsidP="00C57B09">
      <w:pPr>
        <w:pStyle w:val="Heading1"/>
      </w:pPr>
      <w:bookmarkStart w:id="1" w:name="_Toc201495942"/>
      <w:r>
        <w:lastRenderedPageBreak/>
        <w:t>Abstract</w:t>
      </w:r>
      <w:bookmarkEnd w:id="1"/>
      <w:r>
        <w:t xml:space="preserve"> </w:t>
      </w:r>
    </w:p>
    <w:p w14:paraId="2CB696C6" w14:textId="6B636FD2" w:rsidR="00D22615" w:rsidRPr="00D22615" w:rsidRDefault="00D22615" w:rsidP="00D22615">
      <w:r w:rsidRPr="00D22615">
        <w:t xml:space="preserve">The tourism sector is undergoing quick transformation, mainly based on technological </w:t>
      </w:r>
      <w:r w:rsidR="006104E8">
        <w:t>enhancements</w:t>
      </w:r>
      <w:r w:rsidRPr="00D22615">
        <w:t xml:space="preserve"> like digital platforms, artificial intelligence, and automation. These changes </w:t>
      </w:r>
      <w:r w:rsidR="006104E8">
        <w:t xml:space="preserve">are </w:t>
      </w:r>
      <w:r w:rsidRPr="00D22615">
        <w:t xml:space="preserve">reforming the landscape of work in </w:t>
      </w:r>
      <w:r w:rsidR="006104E8">
        <w:t xml:space="preserve">the </w:t>
      </w:r>
      <w:r w:rsidRPr="00D22615">
        <w:t xml:space="preserve">tourism industry, displacing the traditional roles while assigning growth to driven job categories. In </w:t>
      </w:r>
      <w:r w:rsidR="006104E8">
        <w:t>these</w:t>
      </w:r>
      <w:r w:rsidRPr="00D22615">
        <w:t xml:space="preserve"> settings, </w:t>
      </w:r>
      <w:r w:rsidR="006104E8">
        <w:t>future-proofing</w:t>
      </w:r>
      <w:r w:rsidRPr="00D22615">
        <w:t xml:space="preserve"> the workforce of tourism has </w:t>
      </w:r>
      <w:r w:rsidR="006104E8">
        <w:t>turned</w:t>
      </w:r>
      <w:r w:rsidRPr="00D22615">
        <w:t xml:space="preserve"> out to be a critical priority to ensure competitiveness, long-term resilience and sustainability. </w:t>
      </w:r>
    </w:p>
    <w:p w14:paraId="73C304F7" w14:textId="1CA3BE09" w:rsidR="00D22615" w:rsidRPr="00D22615" w:rsidRDefault="00D22615" w:rsidP="00D22615">
      <w:r w:rsidRPr="00D22615">
        <w:t xml:space="preserve">This report delves into the consequences of digital disruption on employment </w:t>
      </w:r>
      <w:r w:rsidR="006104E8">
        <w:t>in</w:t>
      </w:r>
      <w:r w:rsidRPr="00D22615">
        <w:t xml:space="preserve"> tourism and underscores the developing disconnection between the current education systems along the developing demands of this sector. Outdated models of training remain widely </w:t>
      </w:r>
      <w:r w:rsidR="006104E8">
        <w:t>reliant</w:t>
      </w:r>
      <w:r w:rsidRPr="00D22615">
        <w:t xml:space="preserve"> on conventional service roles and </w:t>
      </w:r>
      <w:r w:rsidR="006104E8">
        <w:t>lack</w:t>
      </w:r>
      <w:r w:rsidRPr="00D22615">
        <w:t xml:space="preserve"> essential skills like digital competencies, sustainability, literacy, and problem-solving skills for workers. Moreover, the integration of technology remains uneven in multiple areas</w:t>
      </w:r>
      <w:r w:rsidR="006104E8">
        <w:t>,</w:t>
      </w:r>
      <w:r w:rsidRPr="00D22615">
        <w:t xml:space="preserve"> with developing countries encountering major challenges associated with digital access and infrastructure, which contributes to </w:t>
      </w:r>
      <w:r w:rsidR="006104E8">
        <w:t>widening</w:t>
      </w:r>
      <w:r w:rsidRPr="00D22615">
        <w:t xml:space="preserve"> </w:t>
      </w:r>
      <w:r w:rsidR="006104E8">
        <w:t xml:space="preserve">the </w:t>
      </w:r>
      <w:r w:rsidRPr="00D22615">
        <w:t xml:space="preserve">risk of labour, market, exclusion, and skill gap. </w:t>
      </w:r>
    </w:p>
    <w:p w14:paraId="5CACF274" w14:textId="77777777" w:rsidR="004A1689" w:rsidRDefault="00D22615" w:rsidP="00D22615">
      <w:r w:rsidRPr="00D22615">
        <w:t xml:space="preserve">To fill these gaps, this report </w:t>
      </w:r>
      <w:r w:rsidR="006104E8">
        <w:t>provides</w:t>
      </w:r>
      <w:r w:rsidRPr="00D22615">
        <w:t xml:space="preserve"> </w:t>
      </w:r>
      <w:r w:rsidR="006104E8">
        <w:t xml:space="preserve">a </w:t>
      </w:r>
      <w:r w:rsidRPr="00D22615">
        <w:t xml:space="preserve">multifaceted approach, including investment in </w:t>
      </w:r>
      <w:r w:rsidR="006104E8">
        <w:t>digital</w:t>
      </w:r>
      <w:r w:rsidRPr="00D22615">
        <w:t xml:space="preserve"> infrastructure, inclusive training, pathways, and comprehensive education reform. It focuses on the requirement for efforts of collaboration among educational institutions, private sectors, and governments to promote lifelong learning, modernise </w:t>
      </w:r>
      <w:r w:rsidR="006104E8">
        <w:t>curricula</w:t>
      </w:r>
      <w:r w:rsidRPr="00D22615">
        <w:t xml:space="preserve"> and ensure ethical technology application in the workplace of tourism. By matching the development of </w:t>
      </w:r>
      <w:r w:rsidR="006104E8">
        <w:t xml:space="preserve">the </w:t>
      </w:r>
      <w:r w:rsidRPr="00D22615">
        <w:t xml:space="preserve">workforce with technological transformation, this industry </w:t>
      </w:r>
      <w:r w:rsidR="006104E8">
        <w:t>addresses</w:t>
      </w:r>
      <w:r w:rsidRPr="00D22615">
        <w:t xml:space="preserve"> future challenges while informing sustainable and inclusive employment opportunities for everyone</w:t>
      </w:r>
      <w:r w:rsidR="006104E8">
        <w:t xml:space="preserve">. </w:t>
      </w:r>
    </w:p>
    <w:p w14:paraId="76017636" w14:textId="77777777" w:rsidR="004A1689" w:rsidRDefault="004A1689">
      <w:pPr>
        <w:spacing w:line="259" w:lineRule="auto"/>
        <w:jc w:val="left"/>
      </w:pPr>
      <w:r>
        <w:br w:type="page"/>
      </w:r>
    </w:p>
    <w:sdt>
      <w:sdtPr>
        <w:rPr>
          <w:rFonts w:ascii="Times New Roman" w:eastAsiaTheme="minorHAnsi" w:hAnsi="Times New Roman" w:cstheme="minorBidi"/>
          <w:color w:val="auto"/>
          <w:kern w:val="2"/>
          <w:sz w:val="24"/>
          <w:szCs w:val="22"/>
          <w:lang w:val="en-IN"/>
          <w14:ligatures w14:val="standardContextual"/>
        </w:rPr>
        <w:id w:val="-1134789170"/>
        <w:docPartObj>
          <w:docPartGallery w:val="Table of Contents"/>
          <w:docPartUnique/>
        </w:docPartObj>
      </w:sdtPr>
      <w:sdtEndPr>
        <w:rPr>
          <w:b/>
          <w:bCs/>
          <w:noProof/>
        </w:rPr>
      </w:sdtEndPr>
      <w:sdtContent>
        <w:p w14:paraId="4B2747F1" w14:textId="5EFA8221" w:rsidR="004A1689" w:rsidRDefault="004A1689">
          <w:pPr>
            <w:pStyle w:val="TOCHeading"/>
          </w:pPr>
          <w:r>
            <w:t>Contents</w:t>
          </w:r>
        </w:p>
        <w:p w14:paraId="44642330" w14:textId="6FBC83C1" w:rsidR="004A1689" w:rsidRDefault="004A1689">
          <w:pPr>
            <w:pStyle w:val="TOC1"/>
            <w:tabs>
              <w:tab w:val="right" w:leader="dot" w:pos="9016"/>
            </w:tabs>
            <w:rPr>
              <w:noProof/>
            </w:rPr>
          </w:pPr>
          <w:r>
            <w:fldChar w:fldCharType="begin"/>
          </w:r>
          <w:r>
            <w:instrText xml:space="preserve"> TOC \o "1-3" \h \z \u </w:instrText>
          </w:r>
          <w:r>
            <w:fldChar w:fldCharType="separate"/>
          </w:r>
          <w:hyperlink w:anchor="_Toc201495942" w:history="1">
            <w:r w:rsidRPr="00E208B5">
              <w:rPr>
                <w:rStyle w:val="Hyperlink"/>
                <w:noProof/>
              </w:rPr>
              <w:t>Abstract</w:t>
            </w:r>
            <w:r>
              <w:rPr>
                <w:noProof/>
                <w:webHidden/>
              </w:rPr>
              <w:tab/>
            </w:r>
            <w:r>
              <w:rPr>
                <w:noProof/>
                <w:webHidden/>
              </w:rPr>
              <w:fldChar w:fldCharType="begin"/>
            </w:r>
            <w:r>
              <w:rPr>
                <w:noProof/>
                <w:webHidden/>
              </w:rPr>
              <w:instrText xml:space="preserve"> PAGEREF _Toc201495942 \h </w:instrText>
            </w:r>
            <w:r>
              <w:rPr>
                <w:noProof/>
                <w:webHidden/>
              </w:rPr>
            </w:r>
            <w:r>
              <w:rPr>
                <w:noProof/>
                <w:webHidden/>
              </w:rPr>
              <w:fldChar w:fldCharType="separate"/>
            </w:r>
            <w:r>
              <w:rPr>
                <w:noProof/>
                <w:webHidden/>
              </w:rPr>
              <w:t>2</w:t>
            </w:r>
            <w:r>
              <w:rPr>
                <w:noProof/>
                <w:webHidden/>
              </w:rPr>
              <w:fldChar w:fldCharType="end"/>
            </w:r>
          </w:hyperlink>
        </w:p>
        <w:p w14:paraId="50A6CA5E" w14:textId="5386553E" w:rsidR="004A1689" w:rsidRDefault="004A655F">
          <w:pPr>
            <w:pStyle w:val="TOC1"/>
            <w:tabs>
              <w:tab w:val="right" w:leader="dot" w:pos="9016"/>
            </w:tabs>
            <w:rPr>
              <w:noProof/>
            </w:rPr>
          </w:pPr>
          <w:hyperlink w:anchor="_Toc201495943" w:history="1">
            <w:r w:rsidR="004A1689" w:rsidRPr="00E208B5">
              <w:rPr>
                <w:rStyle w:val="Hyperlink"/>
                <w:noProof/>
              </w:rPr>
              <w:t>Introduction</w:t>
            </w:r>
            <w:r w:rsidR="004A1689">
              <w:rPr>
                <w:noProof/>
                <w:webHidden/>
              </w:rPr>
              <w:tab/>
            </w:r>
            <w:r w:rsidR="004A1689">
              <w:rPr>
                <w:noProof/>
                <w:webHidden/>
              </w:rPr>
              <w:fldChar w:fldCharType="begin"/>
            </w:r>
            <w:r w:rsidR="004A1689">
              <w:rPr>
                <w:noProof/>
                <w:webHidden/>
              </w:rPr>
              <w:instrText xml:space="preserve"> PAGEREF _Toc201495943 \h </w:instrText>
            </w:r>
            <w:r w:rsidR="004A1689">
              <w:rPr>
                <w:noProof/>
                <w:webHidden/>
              </w:rPr>
            </w:r>
            <w:r w:rsidR="004A1689">
              <w:rPr>
                <w:noProof/>
                <w:webHidden/>
              </w:rPr>
              <w:fldChar w:fldCharType="separate"/>
            </w:r>
            <w:r w:rsidR="004A1689">
              <w:rPr>
                <w:noProof/>
                <w:webHidden/>
              </w:rPr>
              <w:t>4</w:t>
            </w:r>
            <w:r w:rsidR="004A1689">
              <w:rPr>
                <w:noProof/>
                <w:webHidden/>
              </w:rPr>
              <w:fldChar w:fldCharType="end"/>
            </w:r>
          </w:hyperlink>
        </w:p>
        <w:p w14:paraId="29AE6180" w14:textId="6A0A97AF" w:rsidR="004A1689" w:rsidRDefault="004A655F">
          <w:pPr>
            <w:pStyle w:val="TOC1"/>
            <w:tabs>
              <w:tab w:val="right" w:leader="dot" w:pos="9016"/>
            </w:tabs>
            <w:rPr>
              <w:noProof/>
            </w:rPr>
          </w:pPr>
          <w:hyperlink w:anchor="_Toc201495944" w:history="1">
            <w:r w:rsidR="004A1689" w:rsidRPr="00E208B5">
              <w:rPr>
                <w:rStyle w:val="Hyperlink"/>
                <w:noProof/>
              </w:rPr>
              <w:t>Literature Review</w:t>
            </w:r>
            <w:r w:rsidR="004A1689">
              <w:rPr>
                <w:noProof/>
                <w:webHidden/>
              </w:rPr>
              <w:tab/>
            </w:r>
            <w:r w:rsidR="004A1689">
              <w:rPr>
                <w:noProof/>
                <w:webHidden/>
              </w:rPr>
              <w:fldChar w:fldCharType="begin"/>
            </w:r>
            <w:r w:rsidR="004A1689">
              <w:rPr>
                <w:noProof/>
                <w:webHidden/>
              </w:rPr>
              <w:instrText xml:space="preserve"> PAGEREF _Toc201495944 \h </w:instrText>
            </w:r>
            <w:r w:rsidR="004A1689">
              <w:rPr>
                <w:noProof/>
                <w:webHidden/>
              </w:rPr>
            </w:r>
            <w:r w:rsidR="004A1689">
              <w:rPr>
                <w:noProof/>
                <w:webHidden/>
              </w:rPr>
              <w:fldChar w:fldCharType="separate"/>
            </w:r>
            <w:r w:rsidR="004A1689">
              <w:rPr>
                <w:noProof/>
                <w:webHidden/>
              </w:rPr>
              <w:t>5</w:t>
            </w:r>
            <w:r w:rsidR="004A1689">
              <w:rPr>
                <w:noProof/>
                <w:webHidden/>
              </w:rPr>
              <w:fldChar w:fldCharType="end"/>
            </w:r>
          </w:hyperlink>
        </w:p>
        <w:p w14:paraId="21DF2DD0" w14:textId="063ED865" w:rsidR="004A1689" w:rsidRDefault="004A655F">
          <w:pPr>
            <w:pStyle w:val="TOC2"/>
            <w:tabs>
              <w:tab w:val="right" w:leader="dot" w:pos="9016"/>
            </w:tabs>
            <w:rPr>
              <w:noProof/>
            </w:rPr>
          </w:pPr>
          <w:hyperlink w:anchor="_Toc201495945" w:history="1">
            <w:r w:rsidR="004A1689" w:rsidRPr="00E208B5">
              <w:rPr>
                <w:rStyle w:val="Hyperlink"/>
                <w:noProof/>
              </w:rPr>
              <w:t>Theoretical Foundations of Labour Economics in Tourism</w:t>
            </w:r>
            <w:r w:rsidR="004A1689">
              <w:rPr>
                <w:noProof/>
                <w:webHidden/>
              </w:rPr>
              <w:tab/>
            </w:r>
            <w:r w:rsidR="004A1689">
              <w:rPr>
                <w:noProof/>
                <w:webHidden/>
              </w:rPr>
              <w:fldChar w:fldCharType="begin"/>
            </w:r>
            <w:r w:rsidR="004A1689">
              <w:rPr>
                <w:noProof/>
                <w:webHidden/>
              </w:rPr>
              <w:instrText xml:space="preserve"> PAGEREF _Toc201495945 \h </w:instrText>
            </w:r>
            <w:r w:rsidR="004A1689">
              <w:rPr>
                <w:noProof/>
                <w:webHidden/>
              </w:rPr>
            </w:r>
            <w:r w:rsidR="004A1689">
              <w:rPr>
                <w:noProof/>
                <w:webHidden/>
              </w:rPr>
              <w:fldChar w:fldCharType="separate"/>
            </w:r>
            <w:r w:rsidR="004A1689">
              <w:rPr>
                <w:noProof/>
                <w:webHidden/>
              </w:rPr>
              <w:t>5</w:t>
            </w:r>
            <w:r w:rsidR="004A1689">
              <w:rPr>
                <w:noProof/>
                <w:webHidden/>
              </w:rPr>
              <w:fldChar w:fldCharType="end"/>
            </w:r>
          </w:hyperlink>
        </w:p>
        <w:p w14:paraId="09ED54E4" w14:textId="08A451BD" w:rsidR="004A1689" w:rsidRDefault="004A655F">
          <w:pPr>
            <w:pStyle w:val="TOC2"/>
            <w:tabs>
              <w:tab w:val="right" w:leader="dot" w:pos="9016"/>
            </w:tabs>
            <w:rPr>
              <w:noProof/>
            </w:rPr>
          </w:pPr>
          <w:hyperlink w:anchor="_Toc201495946" w:history="1">
            <w:r w:rsidR="004A1689" w:rsidRPr="00E208B5">
              <w:rPr>
                <w:rStyle w:val="Hyperlink"/>
                <w:noProof/>
              </w:rPr>
              <w:t>Global Trends</w:t>
            </w:r>
            <w:r w:rsidR="004A1689">
              <w:rPr>
                <w:noProof/>
                <w:webHidden/>
              </w:rPr>
              <w:tab/>
            </w:r>
            <w:r w:rsidR="004A1689">
              <w:rPr>
                <w:noProof/>
                <w:webHidden/>
              </w:rPr>
              <w:fldChar w:fldCharType="begin"/>
            </w:r>
            <w:r w:rsidR="004A1689">
              <w:rPr>
                <w:noProof/>
                <w:webHidden/>
              </w:rPr>
              <w:instrText xml:space="preserve"> PAGEREF _Toc201495946 \h </w:instrText>
            </w:r>
            <w:r w:rsidR="004A1689">
              <w:rPr>
                <w:noProof/>
                <w:webHidden/>
              </w:rPr>
            </w:r>
            <w:r w:rsidR="004A1689">
              <w:rPr>
                <w:noProof/>
                <w:webHidden/>
              </w:rPr>
              <w:fldChar w:fldCharType="separate"/>
            </w:r>
            <w:r w:rsidR="004A1689">
              <w:rPr>
                <w:noProof/>
                <w:webHidden/>
              </w:rPr>
              <w:t>6</w:t>
            </w:r>
            <w:r w:rsidR="004A1689">
              <w:rPr>
                <w:noProof/>
                <w:webHidden/>
              </w:rPr>
              <w:fldChar w:fldCharType="end"/>
            </w:r>
          </w:hyperlink>
        </w:p>
        <w:p w14:paraId="70DE5783" w14:textId="195A241F" w:rsidR="004A1689" w:rsidRDefault="004A655F">
          <w:pPr>
            <w:pStyle w:val="TOC2"/>
            <w:tabs>
              <w:tab w:val="right" w:leader="dot" w:pos="9016"/>
            </w:tabs>
            <w:rPr>
              <w:noProof/>
            </w:rPr>
          </w:pPr>
          <w:hyperlink w:anchor="_Toc201495947" w:history="1">
            <w:r w:rsidR="004A1689" w:rsidRPr="00E208B5">
              <w:rPr>
                <w:rStyle w:val="Hyperlink"/>
                <w:noProof/>
              </w:rPr>
              <w:t>Technological Disruptions</w:t>
            </w:r>
            <w:r w:rsidR="004A1689">
              <w:rPr>
                <w:noProof/>
                <w:webHidden/>
              </w:rPr>
              <w:tab/>
            </w:r>
            <w:r w:rsidR="004A1689">
              <w:rPr>
                <w:noProof/>
                <w:webHidden/>
              </w:rPr>
              <w:fldChar w:fldCharType="begin"/>
            </w:r>
            <w:r w:rsidR="004A1689">
              <w:rPr>
                <w:noProof/>
                <w:webHidden/>
              </w:rPr>
              <w:instrText xml:space="preserve"> PAGEREF _Toc201495947 \h </w:instrText>
            </w:r>
            <w:r w:rsidR="004A1689">
              <w:rPr>
                <w:noProof/>
                <w:webHidden/>
              </w:rPr>
            </w:r>
            <w:r w:rsidR="004A1689">
              <w:rPr>
                <w:noProof/>
                <w:webHidden/>
              </w:rPr>
              <w:fldChar w:fldCharType="separate"/>
            </w:r>
            <w:r w:rsidR="004A1689">
              <w:rPr>
                <w:noProof/>
                <w:webHidden/>
              </w:rPr>
              <w:t>7</w:t>
            </w:r>
            <w:r w:rsidR="004A1689">
              <w:rPr>
                <w:noProof/>
                <w:webHidden/>
              </w:rPr>
              <w:fldChar w:fldCharType="end"/>
            </w:r>
          </w:hyperlink>
        </w:p>
        <w:p w14:paraId="1CD02EA2" w14:textId="53C6817F" w:rsidR="004A1689" w:rsidRDefault="004A655F">
          <w:pPr>
            <w:pStyle w:val="TOC2"/>
            <w:tabs>
              <w:tab w:val="right" w:leader="dot" w:pos="9016"/>
            </w:tabs>
            <w:rPr>
              <w:noProof/>
            </w:rPr>
          </w:pPr>
          <w:hyperlink w:anchor="_Toc201495948" w:history="1">
            <w:r w:rsidR="004A1689" w:rsidRPr="00E208B5">
              <w:rPr>
                <w:rStyle w:val="Hyperlink"/>
                <w:noProof/>
              </w:rPr>
              <w:t>Skills Misalignment and Uselessness</w:t>
            </w:r>
            <w:r w:rsidR="004A1689">
              <w:rPr>
                <w:noProof/>
                <w:webHidden/>
              </w:rPr>
              <w:tab/>
            </w:r>
            <w:r w:rsidR="004A1689">
              <w:rPr>
                <w:noProof/>
                <w:webHidden/>
              </w:rPr>
              <w:fldChar w:fldCharType="begin"/>
            </w:r>
            <w:r w:rsidR="004A1689">
              <w:rPr>
                <w:noProof/>
                <w:webHidden/>
              </w:rPr>
              <w:instrText xml:space="preserve"> PAGEREF _Toc201495948 \h </w:instrText>
            </w:r>
            <w:r w:rsidR="004A1689">
              <w:rPr>
                <w:noProof/>
                <w:webHidden/>
              </w:rPr>
            </w:r>
            <w:r w:rsidR="004A1689">
              <w:rPr>
                <w:noProof/>
                <w:webHidden/>
              </w:rPr>
              <w:fldChar w:fldCharType="separate"/>
            </w:r>
            <w:r w:rsidR="004A1689">
              <w:rPr>
                <w:noProof/>
                <w:webHidden/>
              </w:rPr>
              <w:t>7</w:t>
            </w:r>
            <w:r w:rsidR="004A1689">
              <w:rPr>
                <w:noProof/>
                <w:webHidden/>
              </w:rPr>
              <w:fldChar w:fldCharType="end"/>
            </w:r>
          </w:hyperlink>
        </w:p>
        <w:p w14:paraId="7999C202" w14:textId="44033177" w:rsidR="004A1689" w:rsidRDefault="004A655F">
          <w:pPr>
            <w:pStyle w:val="TOC2"/>
            <w:tabs>
              <w:tab w:val="right" w:leader="dot" w:pos="9016"/>
            </w:tabs>
            <w:rPr>
              <w:noProof/>
            </w:rPr>
          </w:pPr>
          <w:hyperlink w:anchor="_Toc201495949" w:history="1">
            <w:r w:rsidR="004A1689" w:rsidRPr="00E208B5">
              <w:rPr>
                <w:rStyle w:val="Hyperlink"/>
                <w:noProof/>
              </w:rPr>
              <w:t>Role of Education, Training, and Human Capital Development in Tourism</w:t>
            </w:r>
            <w:r w:rsidR="004A1689">
              <w:rPr>
                <w:noProof/>
                <w:webHidden/>
              </w:rPr>
              <w:tab/>
            </w:r>
            <w:r w:rsidR="004A1689">
              <w:rPr>
                <w:noProof/>
                <w:webHidden/>
              </w:rPr>
              <w:fldChar w:fldCharType="begin"/>
            </w:r>
            <w:r w:rsidR="004A1689">
              <w:rPr>
                <w:noProof/>
                <w:webHidden/>
              </w:rPr>
              <w:instrText xml:space="preserve"> PAGEREF _Toc201495949 \h </w:instrText>
            </w:r>
            <w:r w:rsidR="004A1689">
              <w:rPr>
                <w:noProof/>
                <w:webHidden/>
              </w:rPr>
            </w:r>
            <w:r w:rsidR="004A1689">
              <w:rPr>
                <w:noProof/>
                <w:webHidden/>
              </w:rPr>
              <w:fldChar w:fldCharType="separate"/>
            </w:r>
            <w:r w:rsidR="004A1689">
              <w:rPr>
                <w:noProof/>
                <w:webHidden/>
              </w:rPr>
              <w:t>8</w:t>
            </w:r>
            <w:r w:rsidR="004A1689">
              <w:rPr>
                <w:noProof/>
                <w:webHidden/>
              </w:rPr>
              <w:fldChar w:fldCharType="end"/>
            </w:r>
          </w:hyperlink>
        </w:p>
        <w:p w14:paraId="1AB4B9AB" w14:textId="56811D48" w:rsidR="004A1689" w:rsidRDefault="004A655F">
          <w:pPr>
            <w:pStyle w:val="TOC2"/>
            <w:tabs>
              <w:tab w:val="right" w:leader="dot" w:pos="9016"/>
            </w:tabs>
            <w:rPr>
              <w:noProof/>
            </w:rPr>
          </w:pPr>
          <w:hyperlink w:anchor="_Toc201495950" w:history="1">
            <w:r w:rsidR="004A1689" w:rsidRPr="00E208B5">
              <w:rPr>
                <w:rStyle w:val="Hyperlink"/>
                <w:noProof/>
              </w:rPr>
              <w:t>Best Practices in Workforce Reskilling and Vocational/Tertiary Education</w:t>
            </w:r>
            <w:r w:rsidR="004A1689">
              <w:rPr>
                <w:noProof/>
                <w:webHidden/>
              </w:rPr>
              <w:tab/>
            </w:r>
            <w:r w:rsidR="004A1689">
              <w:rPr>
                <w:noProof/>
                <w:webHidden/>
              </w:rPr>
              <w:fldChar w:fldCharType="begin"/>
            </w:r>
            <w:r w:rsidR="004A1689">
              <w:rPr>
                <w:noProof/>
                <w:webHidden/>
              </w:rPr>
              <w:instrText xml:space="preserve"> PAGEREF _Toc201495950 \h </w:instrText>
            </w:r>
            <w:r w:rsidR="004A1689">
              <w:rPr>
                <w:noProof/>
                <w:webHidden/>
              </w:rPr>
            </w:r>
            <w:r w:rsidR="004A1689">
              <w:rPr>
                <w:noProof/>
                <w:webHidden/>
              </w:rPr>
              <w:fldChar w:fldCharType="separate"/>
            </w:r>
            <w:r w:rsidR="004A1689">
              <w:rPr>
                <w:noProof/>
                <w:webHidden/>
              </w:rPr>
              <w:t>9</w:t>
            </w:r>
            <w:r w:rsidR="004A1689">
              <w:rPr>
                <w:noProof/>
                <w:webHidden/>
              </w:rPr>
              <w:fldChar w:fldCharType="end"/>
            </w:r>
          </w:hyperlink>
        </w:p>
        <w:p w14:paraId="2243A12D" w14:textId="58D7A0DF" w:rsidR="004A1689" w:rsidRDefault="004A655F">
          <w:pPr>
            <w:pStyle w:val="TOC1"/>
            <w:tabs>
              <w:tab w:val="right" w:leader="dot" w:pos="9016"/>
            </w:tabs>
            <w:rPr>
              <w:noProof/>
            </w:rPr>
          </w:pPr>
          <w:hyperlink w:anchor="_Toc201495951" w:history="1">
            <w:r w:rsidR="004A1689" w:rsidRPr="00E208B5">
              <w:rPr>
                <w:rStyle w:val="Hyperlink"/>
                <w:noProof/>
              </w:rPr>
              <w:t>Methodology</w:t>
            </w:r>
            <w:r w:rsidR="004A1689">
              <w:rPr>
                <w:noProof/>
                <w:webHidden/>
              </w:rPr>
              <w:tab/>
            </w:r>
            <w:r w:rsidR="004A1689">
              <w:rPr>
                <w:noProof/>
                <w:webHidden/>
              </w:rPr>
              <w:fldChar w:fldCharType="begin"/>
            </w:r>
            <w:r w:rsidR="004A1689">
              <w:rPr>
                <w:noProof/>
                <w:webHidden/>
              </w:rPr>
              <w:instrText xml:space="preserve"> PAGEREF _Toc201495951 \h </w:instrText>
            </w:r>
            <w:r w:rsidR="004A1689">
              <w:rPr>
                <w:noProof/>
                <w:webHidden/>
              </w:rPr>
            </w:r>
            <w:r w:rsidR="004A1689">
              <w:rPr>
                <w:noProof/>
                <w:webHidden/>
              </w:rPr>
              <w:fldChar w:fldCharType="separate"/>
            </w:r>
            <w:r w:rsidR="004A1689">
              <w:rPr>
                <w:noProof/>
                <w:webHidden/>
              </w:rPr>
              <w:t>10</w:t>
            </w:r>
            <w:r w:rsidR="004A1689">
              <w:rPr>
                <w:noProof/>
                <w:webHidden/>
              </w:rPr>
              <w:fldChar w:fldCharType="end"/>
            </w:r>
          </w:hyperlink>
        </w:p>
        <w:p w14:paraId="178AFCD6" w14:textId="2EB12C24" w:rsidR="004A1689" w:rsidRDefault="004A655F">
          <w:pPr>
            <w:pStyle w:val="TOC2"/>
            <w:tabs>
              <w:tab w:val="right" w:leader="dot" w:pos="9016"/>
            </w:tabs>
            <w:rPr>
              <w:noProof/>
            </w:rPr>
          </w:pPr>
          <w:hyperlink w:anchor="_Toc201495952" w:history="1">
            <w:r w:rsidR="004A1689" w:rsidRPr="00E208B5">
              <w:rPr>
                <w:rStyle w:val="Hyperlink"/>
                <w:noProof/>
              </w:rPr>
              <w:t>Scope of Research</w:t>
            </w:r>
            <w:r w:rsidR="004A1689">
              <w:rPr>
                <w:noProof/>
                <w:webHidden/>
              </w:rPr>
              <w:tab/>
            </w:r>
            <w:r w:rsidR="004A1689">
              <w:rPr>
                <w:noProof/>
                <w:webHidden/>
              </w:rPr>
              <w:fldChar w:fldCharType="begin"/>
            </w:r>
            <w:r w:rsidR="004A1689">
              <w:rPr>
                <w:noProof/>
                <w:webHidden/>
              </w:rPr>
              <w:instrText xml:space="preserve"> PAGEREF _Toc201495952 \h </w:instrText>
            </w:r>
            <w:r w:rsidR="004A1689">
              <w:rPr>
                <w:noProof/>
                <w:webHidden/>
              </w:rPr>
            </w:r>
            <w:r w:rsidR="004A1689">
              <w:rPr>
                <w:noProof/>
                <w:webHidden/>
              </w:rPr>
              <w:fldChar w:fldCharType="separate"/>
            </w:r>
            <w:r w:rsidR="004A1689">
              <w:rPr>
                <w:noProof/>
                <w:webHidden/>
              </w:rPr>
              <w:t>10</w:t>
            </w:r>
            <w:r w:rsidR="004A1689">
              <w:rPr>
                <w:noProof/>
                <w:webHidden/>
              </w:rPr>
              <w:fldChar w:fldCharType="end"/>
            </w:r>
          </w:hyperlink>
        </w:p>
        <w:p w14:paraId="4A126E24" w14:textId="6D9F7D71" w:rsidR="004A1689" w:rsidRDefault="004A655F">
          <w:pPr>
            <w:pStyle w:val="TOC2"/>
            <w:tabs>
              <w:tab w:val="right" w:leader="dot" w:pos="9016"/>
            </w:tabs>
            <w:rPr>
              <w:noProof/>
            </w:rPr>
          </w:pPr>
          <w:hyperlink w:anchor="_Toc201495953" w:history="1">
            <w:r w:rsidR="004A1689" w:rsidRPr="00E208B5">
              <w:rPr>
                <w:rStyle w:val="Hyperlink"/>
                <w:noProof/>
              </w:rPr>
              <w:t>Research Methods</w:t>
            </w:r>
            <w:r w:rsidR="004A1689">
              <w:rPr>
                <w:noProof/>
                <w:webHidden/>
              </w:rPr>
              <w:tab/>
            </w:r>
            <w:r w:rsidR="004A1689">
              <w:rPr>
                <w:noProof/>
                <w:webHidden/>
              </w:rPr>
              <w:fldChar w:fldCharType="begin"/>
            </w:r>
            <w:r w:rsidR="004A1689">
              <w:rPr>
                <w:noProof/>
                <w:webHidden/>
              </w:rPr>
              <w:instrText xml:space="preserve"> PAGEREF _Toc201495953 \h </w:instrText>
            </w:r>
            <w:r w:rsidR="004A1689">
              <w:rPr>
                <w:noProof/>
                <w:webHidden/>
              </w:rPr>
            </w:r>
            <w:r w:rsidR="004A1689">
              <w:rPr>
                <w:noProof/>
                <w:webHidden/>
              </w:rPr>
              <w:fldChar w:fldCharType="separate"/>
            </w:r>
            <w:r w:rsidR="004A1689">
              <w:rPr>
                <w:noProof/>
                <w:webHidden/>
              </w:rPr>
              <w:t>11</w:t>
            </w:r>
            <w:r w:rsidR="004A1689">
              <w:rPr>
                <w:noProof/>
                <w:webHidden/>
              </w:rPr>
              <w:fldChar w:fldCharType="end"/>
            </w:r>
          </w:hyperlink>
        </w:p>
        <w:p w14:paraId="40183119" w14:textId="786EA453" w:rsidR="004A1689" w:rsidRDefault="004A655F">
          <w:pPr>
            <w:pStyle w:val="TOC2"/>
            <w:tabs>
              <w:tab w:val="right" w:leader="dot" w:pos="9016"/>
            </w:tabs>
            <w:rPr>
              <w:noProof/>
            </w:rPr>
          </w:pPr>
          <w:hyperlink w:anchor="_Toc201495954" w:history="1">
            <w:r w:rsidR="004A1689" w:rsidRPr="00E208B5">
              <w:rPr>
                <w:rStyle w:val="Hyperlink"/>
                <w:noProof/>
              </w:rPr>
              <w:t>Sources of data</w:t>
            </w:r>
            <w:r w:rsidR="004A1689">
              <w:rPr>
                <w:noProof/>
                <w:webHidden/>
              </w:rPr>
              <w:tab/>
            </w:r>
            <w:r w:rsidR="004A1689">
              <w:rPr>
                <w:noProof/>
                <w:webHidden/>
              </w:rPr>
              <w:fldChar w:fldCharType="begin"/>
            </w:r>
            <w:r w:rsidR="004A1689">
              <w:rPr>
                <w:noProof/>
                <w:webHidden/>
              </w:rPr>
              <w:instrText xml:space="preserve"> PAGEREF _Toc201495954 \h </w:instrText>
            </w:r>
            <w:r w:rsidR="004A1689">
              <w:rPr>
                <w:noProof/>
                <w:webHidden/>
              </w:rPr>
            </w:r>
            <w:r w:rsidR="004A1689">
              <w:rPr>
                <w:noProof/>
                <w:webHidden/>
              </w:rPr>
              <w:fldChar w:fldCharType="separate"/>
            </w:r>
            <w:r w:rsidR="004A1689">
              <w:rPr>
                <w:noProof/>
                <w:webHidden/>
              </w:rPr>
              <w:t>11</w:t>
            </w:r>
            <w:r w:rsidR="004A1689">
              <w:rPr>
                <w:noProof/>
                <w:webHidden/>
              </w:rPr>
              <w:fldChar w:fldCharType="end"/>
            </w:r>
          </w:hyperlink>
        </w:p>
        <w:p w14:paraId="7B2053A3" w14:textId="5540F97D" w:rsidR="004A1689" w:rsidRDefault="004A655F">
          <w:pPr>
            <w:pStyle w:val="TOC1"/>
            <w:tabs>
              <w:tab w:val="right" w:leader="dot" w:pos="9016"/>
            </w:tabs>
            <w:rPr>
              <w:noProof/>
            </w:rPr>
          </w:pPr>
          <w:hyperlink w:anchor="_Toc201495955" w:history="1">
            <w:r w:rsidR="004A1689" w:rsidRPr="00E208B5">
              <w:rPr>
                <w:rStyle w:val="Hyperlink"/>
                <w:noProof/>
              </w:rPr>
              <w:t>Findings</w:t>
            </w:r>
            <w:r w:rsidR="004A1689">
              <w:rPr>
                <w:noProof/>
                <w:webHidden/>
              </w:rPr>
              <w:tab/>
            </w:r>
            <w:r w:rsidR="004A1689">
              <w:rPr>
                <w:noProof/>
                <w:webHidden/>
              </w:rPr>
              <w:fldChar w:fldCharType="begin"/>
            </w:r>
            <w:r w:rsidR="004A1689">
              <w:rPr>
                <w:noProof/>
                <w:webHidden/>
              </w:rPr>
              <w:instrText xml:space="preserve"> PAGEREF _Toc201495955 \h </w:instrText>
            </w:r>
            <w:r w:rsidR="004A1689">
              <w:rPr>
                <w:noProof/>
                <w:webHidden/>
              </w:rPr>
            </w:r>
            <w:r w:rsidR="004A1689">
              <w:rPr>
                <w:noProof/>
                <w:webHidden/>
              </w:rPr>
              <w:fldChar w:fldCharType="separate"/>
            </w:r>
            <w:r w:rsidR="004A1689">
              <w:rPr>
                <w:noProof/>
                <w:webHidden/>
              </w:rPr>
              <w:t>12</w:t>
            </w:r>
            <w:r w:rsidR="004A1689">
              <w:rPr>
                <w:noProof/>
                <w:webHidden/>
              </w:rPr>
              <w:fldChar w:fldCharType="end"/>
            </w:r>
          </w:hyperlink>
        </w:p>
        <w:p w14:paraId="22357FF7" w14:textId="57CA8549" w:rsidR="004A1689" w:rsidRDefault="004A655F">
          <w:pPr>
            <w:pStyle w:val="TOC2"/>
            <w:tabs>
              <w:tab w:val="right" w:leader="dot" w:pos="9016"/>
            </w:tabs>
            <w:rPr>
              <w:noProof/>
            </w:rPr>
          </w:pPr>
          <w:hyperlink w:anchor="_Toc201495956" w:history="1">
            <w:r w:rsidR="004A1689" w:rsidRPr="00E208B5">
              <w:rPr>
                <w:rStyle w:val="Hyperlink"/>
                <w:noProof/>
              </w:rPr>
              <w:t>Impact of Automation on Traditional Tourism Jobs</w:t>
            </w:r>
            <w:r w:rsidR="004A1689">
              <w:rPr>
                <w:noProof/>
                <w:webHidden/>
              </w:rPr>
              <w:tab/>
            </w:r>
            <w:r w:rsidR="004A1689">
              <w:rPr>
                <w:noProof/>
                <w:webHidden/>
              </w:rPr>
              <w:fldChar w:fldCharType="begin"/>
            </w:r>
            <w:r w:rsidR="004A1689">
              <w:rPr>
                <w:noProof/>
                <w:webHidden/>
              </w:rPr>
              <w:instrText xml:space="preserve"> PAGEREF _Toc201495956 \h </w:instrText>
            </w:r>
            <w:r w:rsidR="004A1689">
              <w:rPr>
                <w:noProof/>
                <w:webHidden/>
              </w:rPr>
            </w:r>
            <w:r w:rsidR="004A1689">
              <w:rPr>
                <w:noProof/>
                <w:webHidden/>
              </w:rPr>
              <w:fldChar w:fldCharType="separate"/>
            </w:r>
            <w:r w:rsidR="004A1689">
              <w:rPr>
                <w:noProof/>
                <w:webHidden/>
              </w:rPr>
              <w:t>12</w:t>
            </w:r>
            <w:r w:rsidR="004A1689">
              <w:rPr>
                <w:noProof/>
                <w:webHidden/>
              </w:rPr>
              <w:fldChar w:fldCharType="end"/>
            </w:r>
          </w:hyperlink>
        </w:p>
        <w:p w14:paraId="797AE1FF" w14:textId="2C1E99DB" w:rsidR="004A1689" w:rsidRDefault="004A655F">
          <w:pPr>
            <w:pStyle w:val="TOC2"/>
            <w:tabs>
              <w:tab w:val="right" w:leader="dot" w:pos="9016"/>
            </w:tabs>
            <w:rPr>
              <w:noProof/>
            </w:rPr>
          </w:pPr>
          <w:hyperlink w:anchor="_Toc201495957" w:history="1">
            <w:r w:rsidR="004A1689" w:rsidRPr="00E208B5">
              <w:rPr>
                <w:rStyle w:val="Hyperlink"/>
                <w:noProof/>
              </w:rPr>
              <w:t>Emerging Roles in the Digital Tourism Landscape</w:t>
            </w:r>
            <w:r w:rsidR="004A1689">
              <w:rPr>
                <w:noProof/>
                <w:webHidden/>
              </w:rPr>
              <w:tab/>
            </w:r>
            <w:r w:rsidR="004A1689">
              <w:rPr>
                <w:noProof/>
                <w:webHidden/>
              </w:rPr>
              <w:fldChar w:fldCharType="begin"/>
            </w:r>
            <w:r w:rsidR="004A1689">
              <w:rPr>
                <w:noProof/>
                <w:webHidden/>
              </w:rPr>
              <w:instrText xml:space="preserve"> PAGEREF _Toc201495957 \h </w:instrText>
            </w:r>
            <w:r w:rsidR="004A1689">
              <w:rPr>
                <w:noProof/>
                <w:webHidden/>
              </w:rPr>
            </w:r>
            <w:r w:rsidR="004A1689">
              <w:rPr>
                <w:noProof/>
                <w:webHidden/>
              </w:rPr>
              <w:fldChar w:fldCharType="separate"/>
            </w:r>
            <w:r w:rsidR="004A1689">
              <w:rPr>
                <w:noProof/>
                <w:webHidden/>
              </w:rPr>
              <w:t>12</w:t>
            </w:r>
            <w:r w:rsidR="004A1689">
              <w:rPr>
                <w:noProof/>
                <w:webHidden/>
              </w:rPr>
              <w:fldChar w:fldCharType="end"/>
            </w:r>
          </w:hyperlink>
        </w:p>
        <w:p w14:paraId="7A3CE779" w14:textId="239A8008" w:rsidR="004A1689" w:rsidRDefault="004A655F">
          <w:pPr>
            <w:pStyle w:val="TOC2"/>
            <w:tabs>
              <w:tab w:val="right" w:leader="dot" w:pos="9016"/>
            </w:tabs>
            <w:rPr>
              <w:noProof/>
            </w:rPr>
          </w:pPr>
          <w:hyperlink w:anchor="_Toc201495958" w:history="1">
            <w:r w:rsidR="004A1689" w:rsidRPr="00E208B5">
              <w:rPr>
                <w:rStyle w:val="Hyperlink"/>
                <w:noProof/>
              </w:rPr>
              <w:t>Current State of Education and Training Systems</w:t>
            </w:r>
            <w:r w:rsidR="004A1689">
              <w:rPr>
                <w:noProof/>
                <w:webHidden/>
              </w:rPr>
              <w:tab/>
            </w:r>
            <w:r w:rsidR="004A1689">
              <w:rPr>
                <w:noProof/>
                <w:webHidden/>
              </w:rPr>
              <w:fldChar w:fldCharType="begin"/>
            </w:r>
            <w:r w:rsidR="004A1689">
              <w:rPr>
                <w:noProof/>
                <w:webHidden/>
              </w:rPr>
              <w:instrText xml:space="preserve"> PAGEREF _Toc201495958 \h </w:instrText>
            </w:r>
            <w:r w:rsidR="004A1689">
              <w:rPr>
                <w:noProof/>
                <w:webHidden/>
              </w:rPr>
            </w:r>
            <w:r w:rsidR="004A1689">
              <w:rPr>
                <w:noProof/>
                <w:webHidden/>
              </w:rPr>
              <w:fldChar w:fldCharType="separate"/>
            </w:r>
            <w:r w:rsidR="004A1689">
              <w:rPr>
                <w:noProof/>
                <w:webHidden/>
              </w:rPr>
              <w:t>13</w:t>
            </w:r>
            <w:r w:rsidR="004A1689">
              <w:rPr>
                <w:noProof/>
                <w:webHidden/>
              </w:rPr>
              <w:fldChar w:fldCharType="end"/>
            </w:r>
          </w:hyperlink>
        </w:p>
        <w:p w14:paraId="0D890645" w14:textId="065C5548" w:rsidR="004A1689" w:rsidRDefault="004A655F">
          <w:pPr>
            <w:pStyle w:val="TOC2"/>
            <w:tabs>
              <w:tab w:val="right" w:leader="dot" w:pos="9016"/>
            </w:tabs>
            <w:rPr>
              <w:noProof/>
            </w:rPr>
          </w:pPr>
          <w:hyperlink w:anchor="_Toc201495959" w:history="1">
            <w:r w:rsidR="004A1689" w:rsidRPr="00E208B5">
              <w:rPr>
                <w:rStyle w:val="Hyperlink"/>
                <w:noProof/>
              </w:rPr>
              <w:t>Technological Integration Gaps</w:t>
            </w:r>
            <w:r w:rsidR="004A1689">
              <w:rPr>
                <w:noProof/>
                <w:webHidden/>
              </w:rPr>
              <w:tab/>
            </w:r>
            <w:r w:rsidR="004A1689">
              <w:rPr>
                <w:noProof/>
                <w:webHidden/>
              </w:rPr>
              <w:fldChar w:fldCharType="begin"/>
            </w:r>
            <w:r w:rsidR="004A1689">
              <w:rPr>
                <w:noProof/>
                <w:webHidden/>
              </w:rPr>
              <w:instrText xml:space="preserve"> PAGEREF _Toc201495959 \h </w:instrText>
            </w:r>
            <w:r w:rsidR="004A1689">
              <w:rPr>
                <w:noProof/>
                <w:webHidden/>
              </w:rPr>
            </w:r>
            <w:r w:rsidR="004A1689">
              <w:rPr>
                <w:noProof/>
                <w:webHidden/>
              </w:rPr>
              <w:fldChar w:fldCharType="separate"/>
            </w:r>
            <w:r w:rsidR="004A1689">
              <w:rPr>
                <w:noProof/>
                <w:webHidden/>
              </w:rPr>
              <w:t>14</w:t>
            </w:r>
            <w:r w:rsidR="004A1689">
              <w:rPr>
                <w:noProof/>
                <w:webHidden/>
              </w:rPr>
              <w:fldChar w:fldCharType="end"/>
            </w:r>
          </w:hyperlink>
        </w:p>
        <w:p w14:paraId="5CC23B8A" w14:textId="05C5A425" w:rsidR="004A1689" w:rsidRDefault="004A655F">
          <w:pPr>
            <w:pStyle w:val="TOC2"/>
            <w:tabs>
              <w:tab w:val="right" w:leader="dot" w:pos="9016"/>
            </w:tabs>
            <w:rPr>
              <w:noProof/>
            </w:rPr>
          </w:pPr>
          <w:hyperlink w:anchor="_Toc201495960" w:history="1">
            <w:r w:rsidR="004A1689" w:rsidRPr="00E208B5">
              <w:rPr>
                <w:rStyle w:val="Hyperlink"/>
                <w:noProof/>
              </w:rPr>
              <w:t>Case Studies</w:t>
            </w:r>
            <w:r w:rsidR="004A1689">
              <w:rPr>
                <w:noProof/>
                <w:webHidden/>
              </w:rPr>
              <w:tab/>
            </w:r>
            <w:r w:rsidR="004A1689">
              <w:rPr>
                <w:noProof/>
                <w:webHidden/>
              </w:rPr>
              <w:fldChar w:fldCharType="begin"/>
            </w:r>
            <w:r w:rsidR="004A1689">
              <w:rPr>
                <w:noProof/>
                <w:webHidden/>
              </w:rPr>
              <w:instrText xml:space="preserve"> PAGEREF _Toc201495960 \h </w:instrText>
            </w:r>
            <w:r w:rsidR="004A1689">
              <w:rPr>
                <w:noProof/>
                <w:webHidden/>
              </w:rPr>
            </w:r>
            <w:r w:rsidR="004A1689">
              <w:rPr>
                <w:noProof/>
                <w:webHidden/>
              </w:rPr>
              <w:fldChar w:fldCharType="separate"/>
            </w:r>
            <w:r w:rsidR="004A1689">
              <w:rPr>
                <w:noProof/>
                <w:webHidden/>
              </w:rPr>
              <w:t>14</w:t>
            </w:r>
            <w:r w:rsidR="004A1689">
              <w:rPr>
                <w:noProof/>
                <w:webHidden/>
              </w:rPr>
              <w:fldChar w:fldCharType="end"/>
            </w:r>
          </w:hyperlink>
        </w:p>
        <w:p w14:paraId="2272F8FF" w14:textId="74B38E20" w:rsidR="004A1689" w:rsidRDefault="004A655F">
          <w:pPr>
            <w:pStyle w:val="TOC1"/>
            <w:tabs>
              <w:tab w:val="right" w:leader="dot" w:pos="9016"/>
            </w:tabs>
            <w:rPr>
              <w:noProof/>
            </w:rPr>
          </w:pPr>
          <w:hyperlink w:anchor="_Toc201495961" w:history="1">
            <w:r w:rsidR="004A1689" w:rsidRPr="00E208B5">
              <w:rPr>
                <w:rStyle w:val="Hyperlink"/>
                <w:noProof/>
              </w:rPr>
              <w:t>Discussion</w:t>
            </w:r>
            <w:r w:rsidR="004A1689">
              <w:rPr>
                <w:noProof/>
                <w:webHidden/>
              </w:rPr>
              <w:tab/>
            </w:r>
            <w:r w:rsidR="004A1689">
              <w:rPr>
                <w:noProof/>
                <w:webHidden/>
              </w:rPr>
              <w:fldChar w:fldCharType="begin"/>
            </w:r>
            <w:r w:rsidR="004A1689">
              <w:rPr>
                <w:noProof/>
                <w:webHidden/>
              </w:rPr>
              <w:instrText xml:space="preserve"> PAGEREF _Toc201495961 \h </w:instrText>
            </w:r>
            <w:r w:rsidR="004A1689">
              <w:rPr>
                <w:noProof/>
                <w:webHidden/>
              </w:rPr>
            </w:r>
            <w:r w:rsidR="004A1689">
              <w:rPr>
                <w:noProof/>
                <w:webHidden/>
              </w:rPr>
              <w:fldChar w:fldCharType="separate"/>
            </w:r>
            <w:r w:rsidR="004A1689">
              <w:rPr>
                <w:noProof/>
                <w:webHidden/>
              </w:rPr>
              <w:t>15</w:t>
            </w:r>
            <w:r w:rsidR="004A1689">
              <w:rPr>
                <w:noProof/>
                <w:webHidden/>
              </w:rPr>
              <w:fldChar w:fldCharType="end"/>
            </w:r>
          </w:hyperlink>
        </w:p>
        <w:p w14:paraId="2FC71CA3" w14:textId="370BD9F9" w:rsidR="004A1689" w:rsidRDefault="004A655F">
          <w:pPr>
            <w:pStyle w:val="TOC1"/>
            <w:tabs>
              <w:tab w:val="right" w:leader="dot" w:pos="9016"/>
            </w:tabs>
            <w:rPr>
              <w:noProof/>
            </w:rPr>
          </w:pPr>
          <w:hyperlink w:anchor="_Toc201495962" w:history="1">
            <w:r w:rsidR="004A1689" w:rsidRPr="00E208B5">
              <w:rPr>
                <w:rStyle w:val="Hyperlink"/>
                <w:noProof/>
              </w:rPr>
              <w:t>Conclusion</w:t>
            </w:r>
            <w:r w:rsidR="004A1689">
              <w:rPr>
                <w:noProof/>
                <w:webHidden/>
              </w:rPr>
              <w:tab/>
            </w:r>
            <w:r w:rsidR="004A1689">
              <w:rPr>
                <w:noProof/>
                <w:webHidden/>
              </w:rPr>
              <w:fldChar w:fldCharType="begin"/>
            </w:r>
            <w:r w:rsidR="004A1689">
              <w:rPr>
                <w:noProof/>
                <w:webHidden/>
              </w:rPr>
              <w:instrText xml:space="preserve"> PAGEREF _Toc201495962 \h </w:instrText>
            </w:r>
            <w:r w:rsidR="004A1689">
              <w:rPr>
                <w:noProof/>
                <w:webHidden/>
              </w:rPr>
            </w:r>
            <w:r w:rsidR="004A1689">
              <w:rPr>
                <w:noProof/>
                <w:webHidden/>
              </w:rPr>
              <w:fldChar w:fldCharType="separate"/>
            </w:r>
            <w:r w:rsidR="004A1689">
              <w:rPr>
                <w:noProof/>
                <w:webHidden/>
              </w:rPr>
              <w:t>17</w:t>
            </w:r>
            <w:r w:rsidR="004A1689">
              <w:rPr>
                <w:noProof/>
                <w:webHidden/>
              </w:rPr>
              <w:fldChar w:fldCharType="end"/>
            </w:r>
          </w:hyperlink>
        </w:p>
        <w:p w14:paraId="04A2766E" w14:textId="493024E6" w:rsidR="004A1689" w:rsidRDefault="004A655F">
          <w:pPr>
            <w:pStyle w:val="TOC1"/>
            <w:tabs>
              <w:tab w:val="right" w:leader="dot" w:pos="9016"/>
            </w:tabs>
            <w:rPr>
              <w:noProof/>
            </w:rPr>
          </w:pPr>
          <w:hyperlink w:anchor="_Toc201495963" w:history="1">
            <w:r w:rsidR="004A1689" w:rsidRPr="00E208B5">
              <w:rPr>
                <w:rStyle w:val="Hyperlink"/>
                <w:noProof/>
              </w:rPr>
              <w:t>References</w:t>
            </w:r>
            <w:r w:rsidR="004A1689">
              <w:rPr>
                <w:noProof/>
                <w:webHidden/>
              </w:rPr>
              <w:tab/>
            </w:r>
            <w:r w:rsidR="004A1689">
              <w:rPr>
                <w:noProof/>
                <w:webHidden/>
              </w:rPr>
              <w:fldChar w:fldCharType="begin"/>
            </w:r>
            <w:r w:rsidR="004A1689">
              <w:rPr>
                <w:noProof/>
                <w:webHidden/>
              </w:rPr>
              <w:instrText xml:space="preserve"> PAGEREF _Toc201495963 \h </w:instrText>
            </w:r>
            <w:r w:rsidR="004A1689">
              <w:rPr>
                <w:noProof/>
                <w:webHidden/>
              </w:rPr>
            </w:r>
            <w:r w:rsidR="004A1689">
              <w:rPr>
                <w:noProof/>
                <w:webHidden/>
              </w:rPr>
              <w:fldChar w:fldCharType="separate"/>
            </w:r>
            <w:r w:rsidR="004A1689">
              <w:rPr>
                <w:noProof/>
                <w:webHidden/>
              </w:rPr>
              <w:t>19</w:t>
            </w:r>
            <w:r w:rsidR="004A1689">
              <w:rPr>
                <w:noProof/>
                <w:webHidden/>
              </w:rPr>
              <w:fldChar w:fldCharType="end"/>
            </w:r>
          </w:hyperlink>
        </w:p>
        <w:p w14:paraId="3CFFB61A" w14:textId="57046744" w:rsidR="004A1689" w:rsidRDefault="004A1689">
          <w:r>
            <w:rPr>
              <w:b/>
              <w:bCs/>
              <w:noProof/>
            </w:rPr>
            <w:fldChar w:fldCharType="end"/>
          </w:r>
        </w:p>
      </w:sdtContent>
    </w:sdt>
    <w:p w14:paraId="389F4618" w14:textId="71DE3E1B" w:rsidR="00C57A31" w:rsidRDefault="00C57A31" w:rsidP="00D22615">
      <w:r>
        <w:br w:type="page"/>
      </w:r>
    </w:p>
    <w:p w14:paraId="21C1AD7E" w14:textId="1F1E7650" w:rsidR="00C57A31" w:rsidRDefault="00C57A31" w:rsidP="00C57A31">
      <w:pPr>
        <w:pStyle w:val="Heading1"/>
      </w:pPr>
      <w:bookmarkStart w:id="2" w:name="_Toc201495943"/>
      <w:r>
        <w:lastRenderedPageBreak/>
        <w:t>Introduction</w:t>
      </w:r>
      <w:bookmarkEnd w:id="2"/>
      <w:r>
        <w:t xml:space="preserve"> </w:t>
      </w:r>
    </w:p>
    <w:p w14:paraId="1B9E0930" w14:textId="212CC505" w:rsidR="00217F78" w:rsidRDefault="00217F78" w:rsidP="00C57A31">
      <w:r w:rsidRPr="00217F78">
        <w:t xml:space="preserve">The tourism sector has been identified as the most </w:t>
      </w:r>
      <w:r w:rsidR="009E6AEB">
        <w:t>labour-intensive</w:t>
      </w:r>
      <w:r w:rsidRPr="00217F78">
        <w:t xml:space="preserve"> and </w:t>
      </w:r>
      <w:r w:rsidR="009E6AEB">
        <w:t>the world's</w:t>
      </w:r>
      <w:r w:rsidRPr="00217F78">
        <w:t xml:space="preserve"> largest industry</w:t>
      </w:r>
      <w:r w:rsidR="009E6AEB">
        <w:t>,</w:t>
      </w:r>
      <w:r w:rsidRPr="00217F78">
        <w:t xml:space="preserve"> contributing crucially to worldwide economic and employment development. However, rapid digitisation </w:t>
      </w:r>
      <w:r w:rsidR="009E6AEB">
        <w:t xml:space="preserve">is </w:t>
      </w:r>
      <w:r w:rsidRPr="00217F78">
        <w:t xml:space="preserve">changing preferences of customers, </w:t>
      </w:r>
      <w:r w:rsidR="009E6AEB">
        <w:t xml:space="preserve">the </w:t>
      </w:r>
      <w:r w:rsidRPr="00217F78">
        <w:t xml:space="preserve">COVID-19 pandemic has revealed critical issues and vulnerabilities in the workforce of tourism, triggering the pressing requirement for </w:t>
      </w:r>
      <w:r w:rsidR="009E6AEB">
        <w:t xml:space="preserve">a </w:t>
      </w:r>
      <w:r w:rsidRPr="00217F78">
        <w:t xml:space="preserve">tactical shift. As this sector developed and </w:t>
      </w:r>
      <w:r w:rsidR="009E6AEB">
        <w:t>recovered</w:t>
      </w:r>
      <w:r w:rsidRPr="00217F78">
        <w:t xml:space="preserve"> in the </w:t>
      </w:r>
      <w:r w:rsidR="009E6AEB">
        <w:t>post-pandemic</w:t>
      </w:r>
      <w:r w:rsidRPr="00217F78">
        <w:t xml:space="preserve"> error should be </w:t>
      </w:r>
      <w:r w:rsidR="009E6AEB">
        <w:t xml:space="preserve">a </w:t>
      </w:r>
      <w:r w:rsidRPr="00217F78">
        <w:t xml:space="preserve">discourse </w:t>
      </w:r>
      <w:r w:rsidR="009E6AEB">
        <w:t xml:space="preserve">on </w:t>
      </w:r>
      <w:r w:rsidRPr="00217F78">
        <w:t xml:space="preserve">the thriving challenge between </w:t>
      </w:r>
      <w:r w:rsidR="009E6AEB">
        <w:t xml:space="preserve">the </w:t>
      </w:r>
      <w:r w:rsidRPr="00217F78">
        <w:t xml:space="preserve">current capabilities of </w:t>
      </w:r>
      <w:r w:rsidR="00624A39">
        <w:t xml:space="preserve">the </w:t>
      </w:r>
      <w:r w:rsidRPr="00217F78">
        <w:t xml:space="preserve">workforce, along with the requirement of </w:t>
      </w:r>
      <w:r w:rsidR="00624A39">
        <w:t xml:space="preserve">a </w:t>
      </w:r>
      <w:r w:rsidRPr="00217F78">
        <w:t xml:space="preserve">quickly </w:t>
      </w:r>
      <w:r w:rsidR="00624A39">
        <w:t>digital</w:t>
      </w:r>
      <w:r w:rsidRPr="00217F78">
        <w:t xml:space="preserve"> economy. Technological adaptation, workforce, reform, and strategic oversight are now necessary to ensure the competitiveness and long-term resilience of the industry. </w:t>
      </w:r>
    </w:p>
    <w:p w14:paraId="7AA22928" w14:textId="7128FCCC" w:rsidR="00217F78" w:rsidRDefault="00624A39" w:rsidP="00C57A31">
      <w:r>
        <w:t>Global tourism labour markets encounter</w:t>
      </w:r>
      <w:r w:rsidR="00217F78" w:rsidRPr="00217F78">
        <w:t xml:space="preserve"> resistant issues, including high turnover, limited access </w:t>
      </w:r>
      <w:r>
        <w:t>to</w:t>
      </w:r>
      <w:r w:rsidR="00217F78" w:rsidRPr="00217F78">
        <w:t xml:space="preserve"> </w:t>
      </w:r>
      <w:r>
        <w:t>up-skilling</w:t>
      </w:r>
      <w:r w:rsidR="00217F78" w:rsidRPr="00217F78">
        <w:t xml:space="preserve"> opportunities, skill shortage, seasonality, and informality. Various tourism jobs are </w:t>
      </w:r>
      <w:r>
        <w:t>low-paid</w:t>
      </w:r>
      <w:r w:rsidR="00217F78" w:rsidRPr="00217F78">
        <w:t xml:space="preserve">, lack career advancement, pathways, and offer little job security, which makes it complicated to retain and attract </w:t>
      </w:r>
      <w:r>
        <w:t>skilled</w:t>
      </w:r>
      <w:r w:rsidR="00217F78" w:rsidRPr="00217F78">
        <w:t xml:space="preserve"> employees. Such structural gaps are compounded by the growth of automation, technologies and digital platforms, which are reforming the models of service delivery and job operation inside this industry. For instance, </w:t>
      </w:r>
      <w:r>
        <w:t>AI-powered</w:t>
      </w:r>
      <w:r w:rsidR="00217F78" w:rsidRPr="00217F78">
        <w:t xml:space="preserve"> chatbots, </w:t>
      </w:r>
      <w:r>
        <w:t>self-service</w:t>
      </w:r>
      <w:r w:rsidR="00217F78" w:rsidRPr="00217F78">
        <w:t xml:space="preserve"> kiosks, virtual </w:t>
      </w:r>
      <w:r>
        <w:t>tours</w:t>
      </w:r>
      <w:r w:rsidR="00217F78" w:rsidRPr="00217F78">
        <w:t xml:space="preserve"> and contactless check-ins are highly repositioning traditional roles like travel agents, tour </w:t>
      </w:r>
      <w:r>
        <w:t>guides</w:t>
      </w:r>
      <w:r w:rsidR="00217F78" w:rsidRPr="00217F78">
        <w:t xml:space="preserve">, front desk, </w:t>
      </w:r>
      <w:r>
        <w:t xml:space="preserve">and </w:t>
      </w:r>
      <w:r w:rsidR="00217F78" w:rsidRPr="00217F78">
        <w:t>clerks. This introduces both an opportunity and a threat for the employees</w:t>
      </w:r>
      <w:r>
        <w:t>,</w:t>
      </w:r>
      <w:r w:rsidR="00217F78" w:rsidRPr="00217F78">
        <w:t xml:space="preserve"> which creates new jobs while rendering the others outdated. </w:t>
      </w:r>
    </w:p>
    <w:p w14:paraId="5943CD19" w14:textId="29F50AD2" w:rsidR="00217F78" w:rsidRDefault="00217F78" w:rsidP="00C57A31">
      <w:r w:rsidRPr="00217F78">
        <w:t xml:space="preserve">Failure to fill these evolving gaps can have deep consequences for the tourism sector. Digitally unprepared employees </w:t>
      </w:r>
      <w:r w:rsidR="00624A39">
        <w:t>risk</w:t>
      </w:r>
      <w:r w:rsidRPr="00217F78">
        <w:t xml:space="preserve"> decreasing destination competitiveness, limiting the ability of </w:t>
      </w:r>
      <w:r w:rsidR="00624A39">
        <w:t xml:space="preserve">the </w:t>
      </w:r>
      <w:r w:rsidRPr="00217F78">
        <w:t xml:space="preserve">industry to provide </w:t>
      </w:r>
      <w:r w:rsidR="00624A39">
        <w:t xml:space="preserve">a </w:t>
      </w:r>
      <w:r w:rsidRPr="00217F78">
        <w:t xml:space="preserve">high-quality, </w:t>
      </w:r>
      <w:r w:rsidR="00624A39">
        <w:t>tailored</w:t>
      </w:r>
      <w:r w:rsidRPr="00217F78">
        <w:t xml:space="preserve"> experience required by contemporary </w:t>
      </w:r>
      <w:r w:rsidR="00624A39">
        <w:t>travellers</w:t>
      </w:r>
      <w:r w:rsidRPr="00217F78">
        <w:t xml:space="preserve"> and deepening economic inequality. Additionally, unequal access to training and digital infrastructure can deepen the gap between developing and developed economies, which </w:t>
      </w:r>
      <w:r w:rsidR="00624A39">
        <w:lastRenderedPageBreak/>
        <w:t>exacerbates</w:t>
      </w:r>
      <w:r w:rsidRPr="00217F78">
        <w:t xml:space="preserve"> the global disparities </w:t>
      </w:r>
      <w:r w:rsidR="00624A39">
        <w:t>in</w:t>
      </w:r>
      <w:r w:rsidRPr="00217F78">
        <w:t xml:space="preserve"> </w:t>
      </w:r>
      <w:r w:rsidR="00624A39">
        <w:t xml:space="preserve">the </w:t>
      </w:r>
      <w:r w:rsidRPr="00217F78">
        <w:t xml:space="preserve">workforce. This report aims to delve into strategic avenues for </w:t>
      </w:r>
      <w:r w:rsidR="00624A39">
        <w:t>future-proofing</w:t>
      </w:r>
      <w:r w:rsidRPr="00217F78">
        <w:t xml:space="preserve"> the market of tourism labour </w:t>
      </w:r>
      <w:r w:rsidR="00624A39">
        <w:t xml:space="preserve">market </w:t>
      </w:r>
      <w:r w:rsidRPr="00217F78">
        <w:t xml:space="preserve">through </w:t>
      </w:r>
      <w:r w:rsidR="00624A39">
        <w:t>wide-ranging</w:t>
      </w:r>
      <w:r w:rsidRPr="00217F78">
        <w:t xml:space="preserve"> educational reform and targeted technological integration. It will examine the influence of digital platforms and automation on traditional tourism roles, assess the skill sets needed for the developing landscape and recognise evolving job categories. </w:t>
      </w:r>
    </w:p>
    <w:p w14:paraId="153BFF0C" w14:textId="047E7C0C" w:rsidR="00C57A31" w:rsidRDefault="00217F78" w:rsidP="00C57A31">
      <w:r w:rsidRPr="00217F78">
        <w:t xml:space="preserve">Moreover, this report will provide policy recommendations and </w:t>
      </w:r>
      <w:r w:rsidR="00624A39">
        <w:t xml:space="preserve">an </w:t>
      </w:r>
      <w:r w:rsidRPr="00217F78">
        <w:t xml:space="preserve">inclusive education framework to ensure equitable access to lifelong learning and upskilling. By evaluating stakeholder collaborations and global best </w:t>
      </w:r>
      <w:r w:rsidR="00624A39">
        <w:t>practices</w:t>
      </w:r>
      <w:r w:rsidRPr="00217F78">
        <w:t>, this report looks to foster actionable solutions, promoting adaptability, sustainability, and resilience in this age of continuous transformation.</w:t>
      </w:r>
    </w:p>
    <w:p w14:paraId="4D9D21E1" w14:textId="42F530CE" w:rsidR="00624A39" w:rsidRDefault="006F6038" w:rsidP="006F6038">
      <w:pPr>
        <w:pStyle w:val="Heading1"/>
      </w:pPr>
      <w:bookmarkStart w:id="3" w:name="_Toc201495944"/>
      <w:r>
        <w:t>Literature Review</w:t>
      </w:r>
      <w:bookmarkEnd w:id="3"/>
    </w:p>
    <w:p w14:paraId="474EEDD3" w14:textId="522E2BC2" w:rsidR="006F6038" w:rsidRPr="006F6038" w:rsidRDefault="006F6038" w:rsidP="006F6038">
      <w:pPr>
        <w:pStyle w:val="Heading2"/>
      </w:pPr>
      <w:bookmarkStart w:id="4" w:name="_Toc201495945"/>
      <w:r w:rsidRPr="006F6038">
        <w:t>Theoretical Foundations of Labour Economics in Tourism</w:t>
      </w:r>
      <w:bookmarkEnd w:id="4"/>
    </w:p>
    <w:p w14:paraId="4784F7F7" w14:textId="2EA7F6AF" w:rsidR="006F6038" w:rsidRDefault="006F6038" w:rsidP="006F6038">
      <w:r>
        <w:t xml:space="preserve">In the tourism industry, labour economics is underpinned by the dynamics of demand and supply, human capital theory, wage structures, and seasonal employment. This industry is highly recognised by its elasticity in labour demand, driven by variations in economic cycles, customers, confidence, and tourism flows. Unlike other sectors, tourism increasingly depends on the service delivery quality, which places a major focus on soft skills and human interaction. In this industry, labour supply is impacted by several aspects consisting including training, opportunities, demographics, and migration. </w:t>
      </w:r>
      <w:r w:rsidR="00690EB8" w:rsidRPr="006104E8">
        <w:t>Ling</w:t>
      </w:r>
      <w:r w:rsidR="00690EB8">
        <w:t xml:space="preserve"> et al. 2025 highlights d</w:t>
      </w:r>
      <w:r>
        <w:t>ue to its consumer-facing landscape, this industry relies on employees possessing both interpersonal abilities and technical competencies. However, several roles are casual, seasonal and low-waged waged which results in Limited job stability and high staff turnover</w:t>
      </w:r>
      <w:r w:rsidR="00690EB8">
        <w:t xml:space="preserve"> (</w:t>
      </w:r>
      <w:r w:rsidR="00690EB8" w:rsidRPr="006104E8">
        <w:t>Ling</w:t>
      </w:r>
      <w:r w:rsidR="00690EB8">
        <w:t xml:space="preserve"> et al., 2025)</w:t>
      </w:r>
      <w:r>
        <w:t xml:space="preserve">. These factors form challenges for investment in skilled development and long-term workforce planning. Human capital theory in this sector recommends that training and education increase the </w:t>
      </w:r>
      <w:r>
        <w:lastRenderedPageBreak/>
        <w:t>productivity of workers and the overall performance of the economy. Investing in the tourism workforce through continuous professional development, on-the-job training, and vocational education enhances the destination's competitiveness</w:t>
      </w:r>
      <w:r w:rsidR="004A1689">
        <w:t xml:space="preserve"> (</w:t>
      </w:r>
      <w:r w:rsidR="004A1689" w:rsidRPr="004A1689">
        <w:t>World Tourism Organization</w:t>
      </w:r>
      <w:r w:rsidR="004A1689">
        <w:t xml:space="preserve">, </w:t>
      </w:r>
      <w:r w:rsidR="004A1689" w:rsidRPr="004A1689">
        <w:t>2019</w:t>
      </w:r>
      <w:r w:rsidR="004A1689">
        <w:t>)</w:t>
      </w:r>
      <w:r>
        <w:t xml:space="preserve">. However, the labour market often outcome in unemployment and skill misalignment, specifically among migrant and youth workers who make up a crucial segment of the workforce. </w:t>
      </w:r>
    </w:p>
    <w:p w14:paraId="53298E14" w14:textId="2401932F" w:rsidR="006F6038" w:rsidRDefault="006F6038" w:rsidP="006F6038">
      <w:pPr>
        <w:pStyle w:val="Heading2"/>
      </w:pPr>
      <w:bookmarkStart w:id="5" w:name="_Toc201495946"/>
      <w:r>
        <w:t>Global Trends</w:t>
      </w:r>
      <w:bookmarkEnd w:id="5"/>
      <w:r>
        <w:t xml:space="preserve"> </w:t>
      </w:r>
    </w:p>
    <w:p w14:paraId="7C3C7CD0" w14:textId="1B777A87" w:rsidR="006F6038" w:rsidRDefault="006F6038" w:rsidP="006F6038">
      <w:r>
        <w:t>Globally, this industry is undergoing a major shift because of increasing digital technologies. From Travel review platforms and online booking engines to digital passports and mobile apps, technology has reformed how tourists experience travel, book, and plan. As a result, the composition of employment is changing from traditional service roles to digitally facilitated places</w:t>
      </w:r>
      <w:r w:rsidR="004A1689">
        <w:t xml:space="preserve"> (OECD, 2021)</w:t>
      </w:r>
      <w:r>
        <w:t xml:space="preserve">. </w:t>
      </w:r>
    </w:p>
    <w:p w14:paraId="378D38D1" w14:textId="19DDCFFB" w:rsidR="006F6038" w:rsidRDefault="00690EB8" w:rsidP="006F6038">
      <w:r w:rsidRPr="006104E8">
        <w:t>Sousa</w:t>
      </w:r>
      <w:r>
        <w:t xml:space="preserve"> et al. 2024 highlight that d</w:t>
      </w:r>
      <w:r w:rsidR="006F6038">
        <w:t>igitalisation has formed new opportunities for market expansion and innovation, but it has also led to job displacement in certain professions. Automation is reforming routine-based tasks like information provision, front desk, operations, and ticketing</w:t>
      </w:r>
      <w:r>
        <w:t xml:space="preserve"> (</w:t>
      </w:r>
      <w:r w:rsidRPr="006104E8">
        <w:t>Sousa</w:t>
      </w:r>
      <w:r>
        <w:t xml:space="preserve"> et al. 2024)</w:t>
      </w:r>
      <w:r w:rsidR="006F6038">
        <w:t xml:space="preserve">. On the other hand, demand is growing for roles encompassing data analytics, sustainability assessment, digital marketing, and customer experience design. The tourism employees should adapt to these fluctuating demands by acquiring new capabilities and skills. Also, </w:t>
      </w:r>
      <w:r w:rsidRPr="00FA310D">
        <w:t>Sun</w:t>
      </w:r>
      <w:r>
        <w:t xml:space="preserve"> et al. 2021 underscore that </w:t>
      </w:r>
      <w:r w:rsidR="006F6038">
        <w:t>global disruptions like the COVID-19 pandemic have underscored the tourism employment vulnerability. Business closures, decreased mobility and mass job losses have capitalise to reconsiderations of labour market resilience</w:t>
      </w:r>
      <w:r>
        <w:t xml:space="preserve"> (</w:t>
      </w:r>
      <w:r w:rsidRPr="00FA310D">
        <w:t>Sun</w:t>
      </w:r>
      <w:r>
        <w:t xml:space="preserve"> et al. 2021)</w:t>
      </w:r>
      <w:r w:rsidR="006F6038">
        <w:t xml:space="preserve">. As the tourism industry recovers, there is a change in emphasis on creating a that is prepared for future shocks, adaptable, and digitally literate. </w:t>
      </w:r>
    </w:p>
    <w:p w14:paraId="3FC96A24" w14:textId="1291DFAF" w:rsidR="006F6038" w:rsidRDefault="006F6038" w:rsidP="006F6038">
      <w:pPr>
        <w:pStyle w:val="Heading2"/>
      </w:pPr>
      <w:bookmarkStart w:id="6" w:name="_Toc201495947"/>
      <w:r>
        <w:lastRenderedPageBreak/>
        <w:t>Technological Disruptions</w:t>
      </w:r>
      <w:bookmarkEnd w:id="6"/>
      <w:r>
        <w:t xml:space="preserve"> </w:t>
      </w:r>
    </w:p>
    <w:p w14:paraId="2CF9B41B" w14:textId="611FDAF9" w:rsidR="006F6038" w:rsidRDefault="006F6038" w:rsidP="006F6038">
      <w:r>
        <w:t>These are the most vital forces, reforming the employment of the tourism industry. Robotics is being highly utilised in airports and hotels for cleaning luggage, handling, and caretaking services. The technologies of AI are deployed to improve customer services through recommendation engines, automated check-in systems, and chatbots</w:t>
      </w:r>
      <w:r w:rsidR="00690EB8">
        <w:t xml:space="preserve"> (</w:t>
      </w:r>
      <w:r w:rsidR="00690EB8" w:rsidRPr="006104E8">
        <w:t>Madzík</w:t>
      </w:r>
      <w:r w:rsidR="00690EB8">
        <w:t xml:space="preserve"> et al., 2023)</w:t>
      </w:r>
      <w:r>
        <w:t xml:space="preserve">. Such tools decrease costs and enhance efficiency, but they also decrease the requirement for human labour in precise operations. </w:t>
      </w:r>
    </w:p>
    <w:p w14:paraId="027F3F29" w14:textId="1DA1F30D" w:rsidR="006F6038" w:rsidRDefault="006F6038" w:rsidP="006F6038">
      <w:r>
        <w:t xml:space="preserve">Digital platforms </w:t>
      </w:r>
      <w:r w:rsidR="006104E8">
        <w:t>like booking.com</w:t>
      </w:r>
      <w:r>
        <w:t>, Airbnb, TripAdvisor, and Expedia have shifted the supply chain of tourism by facilitating direct interaction between consumers and service providers. This disintermediation has decreased the relevance of traditional brokerage like travel agents, which leads to a decline in certain categories of jobs. Meanwhile, platform-based gig work has developed, providing new kinds of flexible employment, but similarly, emerging challenges regarding regulatory oversight, job security, and income volatility. This technological amalgamation in the tourism industry and its operation requires digitally driven employees. Workforce shoot, compounded how to function software systems,</w:t>
      </w:r>
      <w:r w:rsidR="00690EB8">
        <w:t xml:space="preserve"> </w:t>
      </w:r>
      <w:r>
        <w:t xml:space="preserve">engage with consumers through digital interfaces and interpret data. The lack of such skills in the current workforce represents a major limitation to competitiveness and technological implementation. </w:t>
      </w:r>
    </w:p>
    <w:p w14:paraId="66A6C915" w14:textId="77777777" w:rsidR="006F6038" w:rsidRDefault="006F6038" w:rsidP="006F6038">
      <w:pPr>
        <w:pStyle w:val="Heading2"/>
      </w:pPr>
      <w:bookmarkStart w:id="7" w:name="_Toc201495948"/>
      <w:r>
        <w:t>Skills Misalignment and Uselessness</w:t>
      </w:r>
      <w:bookmarkEnd w:id="7"/>
    </w:p>
    <w:p w14:paraId="277D0585" w14:textId="1D8B8EAC" w:rsidR="006F6038" w:rsidRDefault="006F6038" w:rsidP="006F6038">
      <w:r>
        <w:t>The pace of technological transformation has emerged as a significant challenge in the industry. Skills Misalignment is denoted as in inconsistency between the qualifications that employees possess along those that are needed by the employers. Various employees in tourism lack language proficiency, customer engagement skills, and digital competencies that are highly necessary in tech-driven and globalised ecosystem</w:t>
      </w:r>
      <w:r w:rsidR="004A1689">
        <w:t xml:space="preserve"> (</w:t>
      </w:r>
      <w:r w:rsidR="004A1689" w:rsidRPr="004A1689">
        <w:t>OECD</w:t>
      </w:r>
      <w:r w:rsidR="004A1689">
        <w:t xml:space="preserve">, </w:t>
      </w:r>
      <w:r w:rsidR="004A1689" w:rsidRPr="004A1689">
        <w:t>2019</w:t>
      </w:r>
      <w:r w:rsidR="004A1689">
        <w:t>)</w:t>
      </w:r>
      <w:r>
        <w:t xml:space="preserve">. </w:t>
      </w:r>
      <w:r w:rsidR="00690EB8" w:rsidRPr="00061717">
        <w:t>Kononova</w:t>
      </w:r>
      <w:r w:rsidR="00690EB8">
        <w:t xml:space="preserve"> et al., 2021 informs that t</w:t>
      </w:r>
      <w:r>
        <w:t xml:space="preserve">he uselessness of Skills occurs when the existing knowledge of workers and abilities become outdated because of new technologies or developing service norms and </w:t>
      </w:r>
      <w:r>
        <w:lastRenderedPageBreak/>
        <w:t>standards</w:t>
      </w:r>
      <w:r w:rsidR="00690EB8">
        <w:t xml:space="preserve"> (</w:t>
      </w:r>
      <w:r w:rsidR="00690EB8" w:rsidRPr="00061717">
        <w:t>Kononova</w:t>
      </w:r>
      <w:r w:rsidR="00690EB8">
        <w:t xml:space="preserve"> et al., 2021)</w:t>
      </w:r>
      <w:r>
        <w:t xml:space="preserve">. This phenomenon is specifically acute in the tourism sector, where innovations like contactless service delivery, AI, improved personalisation, and virtual tours are turning out to be a standard practice. Employees who are not regularly trained risk being left behind, which leads to low employability and productivity. Lacking a limited employer, investment in upskilling and structured training pathways exacerbate this problem. </w:t>
      </w:r>
      <w:r w:rsidR="00690EB8" w:rsidRPr="00061717">
        <w:t>Doborjeh</w:t>
      </w:r>
      <w:r w:rsidR="00690EB8">
        <w:t xml:space="preserve"> et al., 2021 emphasise that i</w:t>
      </w:r>
      <w:r>
        <w:t>n various areas, tourism education is disconnected from the requirements of industry, which results in graduates who are not completely prepared for real-world concerns</w:t>
      </w:r>
      <w:r w:rsidR="00690EB8">
        <w:t xml:space="preserve"> (</w:t>
      </w:r>
      <w:r w:rsidR="00690EB8" w:rsidRPr="00061717">
        <w:t>Doborjeh</w:t>
      </w:r>
      <w:r w:rsidR="00690EB8">
        <w:t xml:space="preserve"> et al., 2021)</w:t>
      </w:r>
      <w:r>
        <w:t xml:space="preserve">. This mismatch of Skills hampers workforce growth, along with limiting the potential of the industry for comprehensive development. </w:t>
      </w:r>
    </w:p>
    <w:p w14:paraId="53365EE5" w14:textId="77777777" w:rsidR="006F6038" w:rsidRDefault="006F6038" w:rsidP="006F6038">
      <w:pPr>
        <w:pStyle w:val="Heading2"/>
      </w:pPr>
      <w:bookmarkStart w:id="8" w:name="_Toc201495949"/>
      <w:r w:rsidRPr="006F6038">
        <w:t>Role of Education, Training, and Human Capital Development in Tourism</w:t>
      </w:r>
      <w:bookmarkEnd w:id="8"/>
    </w:p>
    <w:p w14:paraId="5C1DE9DC" w14:textId="4B4AAF67" w:rsidR="006F6038" w:rsidRDefault="006F6038" w:rsidP="006F6038">
      <w:r>
        <w:t>Training and education are crucial to addressing the challenges of the labour market in tourism. Human capital development consists of equipping people with the skills, attitudes, and knowledge essential to perform effectively in the workplace. In this sector, this includes hospitality management and tour operations and also soft skills like problem-solving, cultural sensitivity, and adaptability</w:t>
      </w:r>
      <w:r w:rsidR="00690EB8">
        <w:t xml:space="preserve"> (</w:t>
      </w:r>
      <w:r w:rsidR="00690EB8" w:rsidRPr="00061717">
        <w:t>Caddeo</w:t>
      </w:r>
      <w:r w:rsidR="00690EB8">
        <w:t xml:space="preserve"> </w:t>
      </w:r>
      <w:r w:rsidR="00690EB8" w:rsidRPr="00061717">
        <w:t>&amp; Pinna,</w:t>
      </w:r>
      <w:r w:rsidR="00690EB8">
        <w:t xml:space="preserve"> </w:t>
      </w:r>
      <w:r w:rsidR="00690EB8" w:rsidRPr="00061717">
        <w:t>2021</w:t>
      </w:r>
      <w:r w:rsidR="00690EB8">
        <w:t>)</w:t>
      </w:r>
      <w:r>
        <w:t>. Training programmes and vocational education personalised to this sector can promote career advancements and improve employability. Such initiatives must integrate environmental awareness, customer experience management, and digital literacy to meet the requirements of modern and digital-driven tourism</w:t>
      </w:r>
      <w:r w:rsidR="00690EB8">
        <w:t xml:space="preserve"> (</w:t>
      </w:r>
      <w:r w:rsidR="00690EB8" w:rsidRPr="00061717">
        <w:t>Ko</w:t>
      </w:r>
      <w:r w:rsidR="00690EB8">
        <w:t xml:space="preserve"> et al., 2022)</w:t>
      </w:r>
      <w:r>
        <w:t>. Furthermore, opportunities for workplace learning, like on-the-job training, apprenticeships, and internships, can address these gaps between employment and education. The education system should bridge the gap of equity and inclusion by ensuring the marginalised communities have access to learning opportunities and programmes. Migrants, women, rural areas, workers, and youth phase structural limitations to training</w:t>
      </w:r>
      <w:r w:rsidR="004A1689">
        <w:t xml:space="preserve"> (</w:t>
      </w:r>
      <w:r w:rsidR="004A1689" w:rsidRPr="00061717">
        <w:t>Doborjeh</w:t>
      </w:r>
      <w:r w:rsidR="004A1689">
        <w:t xml:space="preserve"> et al., 2021)</w:t>
      </w:r>
      <w:r>
        <w:t xml:space="preserve">. Continuous professional development is significant in this sector, marked by continuous transformation. Initiative for lifelong learning facilitates workers to update their capabilities </w:t>
      </w:r>
      <w:r>
        <w:lastRenderedPageBreak/>
        <w:t>and skills throughout their whole career, decreasing the risk of being useless</w:t>
      </w:r>
      <w:r w:rsidR="00690EB8">
        <w:t xml:space="preserve"> (</w:t>
      </w:r>
      <w:r w:rsidR="00690EB8" w:rsidRPr="00061717">
        <w:t>Al Fararni</w:t>
      </w:r>
      <w:r w:rsidR="00690EB8">
        <w:t xml:space="preserve"> et al., 2021)</w:t>
      </w:r>
      <w:r>
        <w:t xml:space="preserve">. These programmes are particularly critical for lower-skilled positions and older workers who find it complicated to leverage these new technologies. Targeted support mechanisms and inclusive education policies can help to overcome these concerns while contributing to a resilient and more diverse workforce. </w:t>
      </w:r>
    </w:p>
    <w:p w14:paraId="5342A622" w14:textId="16E602BC" w:rsidR="006F6038" w:rsidRDefault="006F6038" w:rsidP="006F6038">
      <w:pPr>
        <w:pStyle w:val="Heading2"/>
      </w:pPr>
      <w:bookmarkStart w:id="9" w:name="_Toc201495950"/>
      <w:r w:rsidRPr="006F6038">
        <w:t>Best Practices in Workforce Reskilling</w:t>
      </w:r>
      <w:r>
        <w:t xml:space="preserve"> and </w:t>
      </w:r>
      <w:r w:rsidRPr="006F6038">
        <w:t>Vocational/Tertiary Education</w:t>
      </w:r>
      <w:bookmarkEnd w:id="9"/>
    </w:p>
    <w:p w14:paraId="06814917" w14:textId="201A03FB" w:rsidR="006F6038" w:rsidRDefault="006F6038" w:rsidP="006F6038">
      <w:r>
        <w:t>International recognised organisations have endorsed multiple best practices to guide employment development in tourism. A significant strategy is the incorporation of digital skills into the curriculum of national tourism, ensuring that students are well prepared for the digital transformation of this industry. The reform of the curriculum must resonate well with the industry requirements through consultations with professional associations, employers, and authorities of tourism authorities. Public-private collaborations are necessary for effective delivery of training</w:t>
      </w:r>
      <w:r w:rsidR="004A1689">
        <w:t xml:space="preserve"> (</w:t>
      </w:r>
      <w:r w:rsidR="004A1689" w:rsidRPr="00061717">
        <w:t>Stryzhak</w:t>
      </w:r>
      <w:r w:rsidR="004A1689">
        <w:t xml:space="preserve"> et al., 2025)</w:t>
      </w:r>
      <w:r>
        <w:t>. Partnership between educational institutions, tourism, businesses, and government ensures that training initiatives are responsive to the trends of the labour market. This collaboration can facilitate internships, mobilise resources, and improve the training outcomes. In response to the pandemic, various countries have initiated skilling programmes for displaced workers in tourism</w:t>
      </w:r>
      <w:r w:rsidR="00690EB8">
        <w:t xml:space="preserve"> </w:t>
      </w:r>
      <w:r w:rsidR="004A1689">
        <w:t>(</w:t>
      </w:r>
      <w:r w:rsidR="004A1689" w:rsidRPr="00061717">
        <w:t>Majid</w:t>
      </w:r>
      <w:r w:rsidR="004A1689">
        <w:t xml:space="preserve"> et al., 2023)</w:t>
      </w:r>
      <w:r>
        <w:t xml:space="preserve">. The initiative contains entrepreneurship training, career counselling and digital literacy programmes. Also, somehow presented incentives for employers to train and retain staff in times of lower demand and wage subsidies. Such efforts underscore the significance of proactive planning and adaptive policies in the management of the workforce. </w:t>
      </w:r>
    </w:p>
    <w:p w14:paraId="72CBA651" w14:textId="09B85768" w:rsidR="006F6038" w:rsidRDefault="006F6038" w:rsidP="006F6038">
      <w:r>
        <w:t xml:space="preserve">To manage these reforms, investment in institutional capacity and training infrastructure is needed. Certifying trainers, establishing quality assurance mechanisms, and developing digital training platforms can improve the efficiency along reach of education initiatives. Knowledge </w:t>
      </w:r>
      <w:r>
        <w:lastRenderedPageBreak/>
        <w:t>sharing and regional corporations can additionally assist innovation in capacity building and training.</w:t>
      </w:r>
    </w:p>
    <w:p w14:paraId="613B93CC" w14:textId="51D9ABDB" w:rsidR="006F6038" w:rsidRDefault="006F6038" w:rsidP="006F6038">
      <w:pPr>
        <w:pStyle w:val="Heading1"/>
      </w:pPr>
      <w:bookmarkStart w:id="10" w:name="_Toc201495951"/>
      <w:r>
        <w:t>Methodology</w:t>
      </w:r>
      <w:bookmarkEnd w:id="10"/>
    </w:p>
    <w:p w14:paraId="0145233C" w14:textId="75FD0EFD" w:rsidR="004826F0" w:rsidRDefault="004826F0" w:rsidP="004826F0">
      <w:r>
        <w:t xml:space="preserve">This meticulous report was developed by utilising </w:t>
      </w:r>
      <w:r w:rsidR="00400D47">
        <w:t xml:space="preserve">a </w:t>
      </w:r>
      <w:r>
        <w:t xml:space="preserve">desktop research strategy, also recognised as </w:t>
      </w:r>
      <w:r w:rsidR="00400D47">
        <w:t xml:space="preserve">a </w:t>
      </w:r>
      <w:r>
        <w:t xml:space="preserve">secondary research approach. This method contains systematic collection, synthesis of current information from </w:t>
      </w:r>
      <w:r w:rsidR="00400D47">
        <w:t xml:space="preserve">the </w:t>
      </w:r>
      <w:r>
        <w:t xml:space="preserve">author and credible sources and review to form an all-inclusive comprehension of the existing state of the market with a specific </w:t>
      </w:r>
      <w:r w:rsidR="00400D47">
        <w:t>emphasis</w:t>
      </w:r>
      <w:r>
        <w:t xml:space="preserve"> on educational reform and technological change. This method is precisely appropriate for </w:t>
      </w:r>
      <w:r w:rsidR="00400D47">
        <w:t>policy-based</w:t>
      </w:r>
      <w:r>
        <w:t xml:space="preserve"> and exploratory studies, where access to primary data is limited but reliable secondary data abundance is available. </w:t>
      </w:r>
    </w:p>
    <w:p w14:paraId="546570BD" w14:textId="64C39DFC" w:rsidR="004826F0" w:rsidRDefault="004826F0" w:rsidP="004826F0">
      <w:pPr>
        <w:pStyle w:val="Heading2"/>
      </w:pPr>
      <w:bookmarkStart w:id="11" w:name="_Toc201495952"/>
      <w:r>
        <w:t>Scope of Research</w:t>
      </w:r>
      <w:bookmarkEnd w:id="11"/>
      <w:r>
        <w:t xml:space="preserve"> </w:t>
      </w:r>
    </w:p>
    <w:p w14:paraId="52A2E87D" w14:textId="4A4F2185" w:rsidR="004826F0" w:rsidRDefault="004826F0" w:rsidP="004826F0">
      <w:r>
        <w:t xml:space="preserve">This report’s scope covers the global market of tourism labour with </w:t>
      </w:r>
      <w:r w:rsidR="00400D47">
        <w:t xml:space="preserve">a </w:t>
      </w:r>
      <w:r>
        <w:t xml:space="preserve">specific focus on countries and regions that have shown major progression or concerns in workforce development, educational reform, and digital integration. The exploration </w:t>
      </w:r>
      <w:r w:rsidR="00400D47">
        <w:t>highlights</w:t>
      </w:r>
      <w:r>
        <w:t xml:space="preserve"> both before and after the pandemic settings to offer a comparative </w:t>
      </w:r>
      <w:r w:rsidR="00400D47">
        <w:t>assessment</w:t>
      </w:r>
      <w:r>
        <w:t xml:space="preserve"> of how educational and technological transformation have developed </w:t>
      </w:r>
      <w:r w:rsidR="00400D47">
        <w:t>in response</w:t>
      </w:r>
      <w:r>
        <w:t xml:space="preserve"> to long-term sustainability and crisis recovery needs. The study analysed trends impacting traditional in addition to evolving roles inside the tourism industry, consisting of how </w:t>
      </w:r>
      <w:r w:rsidR="00400D47">
        <w:t>platform-based</w:t>
      </w:r>
      <w:r>
        <w:t xml:space="preserve"> services, automation</w:t>
      </w:r>
      <w:r w:rsidR="00400D47">
        <w:t>,</w:t>
      </w:r>
      <w:r>
        <w:t xml:space="preserve"> and AI are changing the pattern of employment. Moreover, this study delved into diverse tourism, bodies, and countries </w:t>
      </w:r>
      <w:r w:rsidR="00400D47">
        <w:t xml:space="preserve">that </w:t>
      </w:r>
      <w:r>
        <w:t xml:space="preserve">have employed territory and vocational educational reforms, public-private collaboration, and skilling programmes to fill the gap of labour market changing demands. </w:t>
      </w:r>
    </w:p>
    <w:p w14:paraId="4EBDE2F1" w14:textId="104E2E0C" w:rsidR="004826F0" w:rsidRDefault="004826F0" w:rsidP="004826F0">
      <w:pPr>
        <w:pStyle w:val="Heading2"/>
      </w:pPr>
      <w:bookmarkStart w:id="12" w:name="_Toc201495953"/>
      <w:r>
        <w:lastRenderedPageBreak/>
        <w:t>Research Methods</w:t>
      </w:r>
      <w:bookmarkEnd w:id="12"/>
      <w:r>
        <w:t xml:space="preserve"> </w:t>
      </w:r>
    </w:p>
    <w:p w14:paraId="65B82817" w14:textId="451C21C1" w:rsidR="004826F0" w:rsidRDefault="004826F0" w:rsidP="004826F0">
      <w:r>
        <w:t xml:space="preserve">The study depended on comparative evaluation of international </w:t>
      </w:r>
      <w:r w:rsidR="00400D47">
        <w:t>practices</w:t>
      </w:r>
      <w:r>
        <w:t xml:space="preserve"> and qualitative secondary data analysis. Significant documents were reviewed to recognise trends, frameworks, and recurring </w:t>
      </w:r>
      <w:r w:rsidR="00400D47">
        <w:t>themes</w:t>
      </w:r>
      <w:r>
        <w:t xml:space="preserve"> associated with </w:t>
      </w:r>
      <w:r w:rsidR="00400D47">
        <w:t>future-oriented</w:t>
      </w:r>
      <w:r>
        <w:t xml:space="preserve"> approaches and workforce challenges. The comparative approach was implemented to examine the similarities and potential differences </w:t>
      </w:r>
      <w:r w:rsidR="00400D47">
        <w:t>in responses</w:t>
      </w:r>
      <w:r>
        <w:t xml:space="preserve"> across different tourism, </w:t>
      </w:r>
      <w:r w:rsidR="00400D47">
        <w:t>economic sectors</w:t>
      </w:r>
      <w:r>
        <w:t xml:space="preserve">, both developing and developed. Data sources included industry case studies, academic journal articles, policy </w:t>
      </w:r>
      <w:r w:rsidR="00400D47">
        <w:t>briefs</w:t>
      </w:r>
      <w:r>
        <w:t xml:space="preserve">, and institutional reports. </w:t>
      </w:r>
      <w:r w:rsidR="00400D47">
        <w:t>This</w:t>
      </w:r>
      <w:r>
        <w:t xml:space="preserve"> information </w:t>
      </w:r>
      <w:r w:rsidR="00400D47">
        <w:t>was</w:t>
      </w:r>
      <w:r>
        <w:t xml:space="preserve"> examined to extract highly relevant findings on digital transformation, labour, economics, policy, innovation, and human capital development. By incorporating insights from diverse </w:t>
      </w:r>
      <w:r w:rsidR="00400D47">
        <w:t>types</w:t>
      </w:r>
      <w:r>
        <w:t xml:space="preserve"> of literature, this report </w:t>
      </w:r>
      <w:r w:rsidR="00400D47">
        <w:t>proposes</w:t>
      </w:r>
      <w:r>
        <w:t xml:space="preserve"> to ensure the credibility and robustness of the summary. </w:t>
      </w:r>
    </w:p>
    <w:p w14:paraId="64E6F3D0" w14:textId="77777777" w:rsidR="004826F0" w:rsidRDefault="004826F0" w:rsidP="004826F0">
      <w:pPr>
        <w:pStyle w:val="Heading2"/>
      </w:pPr>
      <w:bookmarkStart w:id="13" w:name="_Toc201495954"/>
      <w:r>
        <w:t>Sources of data</w:t>
      </w:r>
      <w:bookmarkEnd w:id="13"/>
      <w:r>
        <w:t xml:space="preserve"> </w:t>
      </w:r>
    </w:p>
    <w:p w14:paraId="23D5780E" w14:textId="47878EEA" w:rsidR="004826F0" w:rsidRDefault="004826F0" w:rsidP="004826F0">
      <w:r>
        <w:t>To ensure practical and academic relevance. This research used data from a mixture of grey literature and scholarly literature. Reports were sourced from globally recognised institutions like the OECD</w:t>
      </w:r>
      <w:r w:rsidR="00B70B70">
        <w:t xml:space="preserve"> and </w:t>
      </w:r>
      <w:r>
        <w:t xml:space="preserve">UNWTO. These sources offer tactical policy recommendations, empirical data and case studies on the transformation of </w:t>
      </w:r>
      <w:r w:rsidR="00400D47">
        <w:t xml:space="preserve">the </w:t>
      </w:r>
      <w:r>
        <w:t>workforce</w:t>
      </w:r>
      <w:r w:rsidR="00B70B70">
        <w:t xml:space="preserve"> (OECD, 2021)</w:t>
      </w:r>
      <w:r>
        <w:t>. Mainly</w:t>
      </w:r>
      <w:r w:rsidR="00400D47">
        <w:t>,</w:t>
      </w:r>
      <w:r>
        <w:t xml:space="preserve"> this report used </w:t>
      </w:r>
      <w:r w:rsidR="00400D47">
        <w:t>peer-reviewed</w:t>
      </w:r>
      <w:r>
        <w:t xml:space="preserve"> journal articles highlighting tourism studies, human resource management, digital transformation, and labour economics were reviewed to offer empirical grounding and </w:t>
      </w:r>
      <w:r w:rsidR="00400D47">
        <w:t>a</w:t>
      </w:r>
      <w:r>
        <w:t xml:space="preserve"> theoretical base to the discussion. </w:t>
      </w:r>
      <w:r w:rsidR="00400D47">
        <w:t>Real-world</w:t>
      </w:r>
      <w:r>
        <w:t xml:space="preserve"> case studies from countries like Australia, Thailand, Spain, and Singapore were assessed to recognise best </w:t>
      </w:r>
      <w:r w:rsidR="00400D47">
        <w:t>practices</w:t>
      </w:r>
      <w:r>
        <w:t xml:space="preserve"> in digital skilling, inclusive labour, market policies, education, reform, and tourism. </w:t>
      </w:r>
    </w:p>
    <w:p w14:paraId="4B66BB6C" w14:textId="479107FB" w:rsidR="006F6038" w:rsidRDefault="00400D47" w:rsidP="004826F0">
      <w:r>
        <w:t>This</w:t>
      </w:r>
      <w:r w:rsidR="004826F0" w:rsidRPr="004826F0">
        <w:t xml:space="preserve"> </w:t>
      </w:r>
      <w:r>
        <w:t>well-organised</w:t>
      </w:r>
      <w:r w:rsidR="004826F0" w:rsidRPr="004826F0">
        <w:t xml:space="preserve"> and structured report provides </w:t>
      </w:r>
      <w:r>
        <w:t>evidence-based</w:t>
      </w:r>
      <w:r w:rsidR="004826F0" w:rsidRPr="004826F0">
        <w:t xml:space="preserve"> and comprehensive analysis</w:t>
      </w:r>
      <w:r>
        <w:t>,</w:t>
      </w:r>
      <w:r w:rsidR="004826F0" w:rsidRPr="004826F0">
        <w:t xml:space="preserve"> informing strategic recommendations for </w:t>
      </w:r>
      <w:r>
        <w:t>future-proofing</w:t>
      </w:r>
      <w:r w:rsidR="004826F0" w:rsidRPr="004826F0">
        <w:t xml:space="preserve"> the workforce of tourism in this </w:t>
      </w:r>
      <w:r>
        <w:t>technology-driven</w:t>
      </w:r>
      <w:r w:rsidR="004826F0" w:rsidRPr="004826F0">
        <w:t xml:space="preserve"> and dynamic environment</w:t>
      </w:r>
      <w:r w:rsidR="004826F0">
        <w:t xml:space="preserve">. </w:t>
      </w:r>
    </w:p>
    <w:p w14:paraId="73622B69" w14:textId="3036D32F" w:rsidR="002C3946" w:rsidRDefault="002C3946" w:rsidP="002C3946">
      <w:pPr>
        <w:pStyle w:val="Heading1"/>
      </w:pPr>
      <w:bookmarkStart w:id="14" w:name="_Toc201495955"/>
      <w:r w:rsidRPr="002C3946">
        <w:lastRenderedPageBreak/>
        <w:t>Findings</w:t>
      </w:r>
      <w:bookmarkEnd w:id="14"/>
    </w:p>
    <w:p w14:paraId="25BDB6FF" w14:textId="48A2A141" w:rsidR="002C3946" w:rsidRPr="006F6038" w:rsidRDefault="002C3946" w:rsidP="002C3946">
      <w:pPr>
        <w:pStyle w:val="Heading2"/>
      </w:pPr>
      <w:bookmarkStart w:id="15" w:name="_Toc201495956"/>
      <w:r w:rsidRPr="002C3946">
        <w:t>Impact of Automation on Traditional Tourism Jobs</w:t>
      </w:r>
      <w:bookmarkEnd w:id="15"/>
    </w:p>
    <w:p w14:paraId="0322380E" w14:textId="7AA78D12" w:rsidR="002C3946" w:rsidRDefault="002C3946" w:rsidP="002C3946">
      <w:r>
        <w:t xml:space="preserve">Across the tourism and hospitality industries, automation technologies </w:t>
      </w:r>
      <w:r w:rsidR="00400D47">
        <w:t>have</w:t>
      </w:r>
      <w:r>
        <w:t xml:space="preserve"> </w:t>
      </w:r>
      <w:r w:rsidR="00400D47">
        <w:t>had</w:t>
      </w:r>
      <w:r>
        <w:t xml:space="preserve"> a deep influence on traditional job roles. Several routine </w:t>
      </w:r>
      <w:r w:rsidR="00400D47">
        <w:t>tasks</w:t>
      </w:r>
      <w:r>
        <w:t xml:space="preserve"> once performed by workers are presently being managed by artificial intelligence, systems and machines. For instance, front desk agents, hotel </w:t>
      </w:r>
      <w:r w:rsidR="00400D47">
        <w:t>receptionists</w:t>
      </w:r>
      <w:r>
        <w:t xml:space="preserve">, and check-in staff are being supported or replaced by </w:t>
      </w:r>
      <w:r w:rsidR="00400D47">
        <w:t>self-service</w:t>
      </w:r>
      <w:r>
        <w:t xml:space="preserve"> kiosks, AI chatbots automatic booking systems. </w:t>
      </w:r>
      <w:r w:rsidR="004A1689">
        <w:t>This model</w:t>
      </w:r>
      <w:r>
        <w:t xml:space="preserve"> allows services for 24/7, improve </w:t>
      </w:r>
      <w:r w:rsidR="00400D47">
        <w:t>operational</w:t>
      </w:r>
      <w:r>
        <w:t xml:space="preserve"> efficiency, and reduce wait times. Likewise, travel agents have seen their roles </w:t>
      </w:r>
      <w:r w:rsidR="00400D47">
        <w:t>decrease</w:t>
      </w:r>
      <w:r>
        <w:t xml:space="preserve"> with the extensive utilisation of mobile </w:t>
      </w:r>
      <w:r w:rsidR="00400D47">
        <w:t>apps</w:t>
      </w:r>
      <w:r>
        <w:t xml:space="preserve"> and online travel agencies</w:t>
      </w:r>
      <w:r w:rsidR="00400D47">
        <w:t>,</w:t>
      </w:r>
      <w:r>
        <w:t xml:space="preserve"> which </w:t>
      </w:r>
      <w:r w:rsidR="00400D47">
        <w:t>enable</w:t>
      </w:r>
      <w:r>
        <w:t xml:space="preserve"> consumers to book and plan </w:t>
      </w:r>
      <w:r w:rsidR="00400D47">
        <w:t xml:space="preserve">a </w:t>
      </w:r>
      <w:r>
        <w:t xml:space="preserve">complete itinerary without </w:t>
      </w:r>
      <w:r w:rsidR="00400D47">
        <w:t xml:space="preserve">the </w:t>
      </w:r>
      <w:r>
        <w:t xml:space="preserve">assistance of humans. Also, tour guides have been impacted </w:t>
      </w:r>
      <w:r w:rsidR="00400D47">
        <w:t>by</w:t>
      </w:r>
      <w:r>
        <w:t xml:space="preserve"> </w:t>
      </w:r>
      <w:r w:rsidR="00400D47">
        <w:t>GPS-enabled</w:t>
      </w:r>
      <w:r>
        <w:t xml:space="preserve"> mobile guides and augmented reality, offering </w:t>
      </w:r>
      <w:r w:rsidR="00400D47">
        <w:t>real-time</w:t>
      </w:r>
      <w:r>
        <w:t xml:space="preserve"> and interactive information to each </w:t>
      </w:r>
      <w:r w:rsidR="00400D47">
        <w:t>traveller's</w:t>
      </w:r>
      <w:r>
        <w:t xml:space="preserve"> demographics. While such technologies enhance accessibility and convenience, they similarly introduce major threats to </w:t>
      </w:r>
      <w:r w:rsidR="00400D47">
        <w:t xml:space="preserve">the </w:t>
      </w:r>
      <w:r>
        <w:t xml:space="preserve">employability of those whose jobs are centred around informational, transactional and manual operations. In developing countries, where the tourism </w:t>
      </w:r>
      <w:r w:rsidR="00400D47">
        <w:t>industry</w:t>
      </w:r>
      <w:r>
        <w:t xml:space="preserve"> is a significant employer, the transformation towards automation risks extending unemployment</w:t>
      </w:r>
      <w:r w:rsidR="00400D47">
        <w:t>,</w:t>
      </w:r>
      <w:r>
        <w:t xml:space="preserve"> </w:t>
      </w:r>
      <w:r w:rsidR="00400D47">
        <w:t>as</w:t>
      </w:r>
      <w:r>
        <w:t xml:space="preserve"> substitute roles are not completely developed. The decrease in </w:t>
      </w:r>
      <w:r w:rsidR="00400D47">
        <w:t>low-skilled</w:t>
      </w:r>
      <w:r>
        <w:t xml:space="preserve"> and </w:t>
      </w:r>
      <w:r w:rsidR="00400D47">
        <w:t>entry-level</w:t>
      </w:r>
      <w:r>
        <w:t xml:space="preserve"> jobs can specifically impact seasonal workers and freshers like youth, strengthening the current inequalities </w:t>
      </w:r>
      <w:r w:rsidR="00400D47">
        <w:t>in</w:t>
      </w:r>
      <w:r>
        <w:t xml:space="preserve"> the labour market. </w:t>
      </w:r>
    </w:p>
    <w:p w14:paraId="52CD1AAC" w14:textId="5F9A2B7A" w:rsidR="002C3946" w:rsidRDefault="002C3946" w:rsidP="002C3946">
      <w:pPr>
        <w:pStyle w:val="Heading2"/>
      </w:pPr>
      <w:bookmarkStart w:id="16" w:name="_Toc201495957"/>
      <w:r>
        <w:t xml:space="preserve">Emerging Roles in </w:t>
      </w:r>
      <w:r w:rsidR="00400D47">
        <w:t xml:space="preserve">the </w:t>
      </w:r>
      <w:r>
        <w:t>Digital Tourism Landscape</w:t>
      </w:r>
      <w:bookmarkEnd w:id="16"/>
      <w:r>
        <w:t xml:space="preserve"> </w:t>
      </w:r>
    </w:p>
    <w:p w14:paraId="21850B0F" w14:textId="7031CE90" w:rsidR="002C3946" w:rsidRDefault="002C3946" w:rsidP="002C3946">
      <w:r>
        <w:t xml:space="preserve">New job roles are developing </w:t>
      </w:r>
      <w:r w:rsidR="00400D47">
        <w:t>in response</w:t>
      </w:r>
      <w:r>
        <w:t xml:space="preserve"> to the tourism digital transformation. Such roles </w:t>
      </w:r>
      <w:r w:rsidR="00400D47">
        <w:t>require</w:t>
      </w:r>
      <w:r>
        <w:t xml:space="preserve"> a mixture of </w:t>
      </w:r>
      <w:r w:rsidR="00400D47">
        <w:t>industry-specific</w:t>
      </w:r>
      <w:r>
        <w:t xml:space="preserve"> knowledge, technological proficiency, and creativity. The major role is the digital associate, an expert who </w:t>
      </w:r>
      <w:r w:rsidR="00400D47">
        <w:t>is</w:t>
      </w:r>
      <w:r>
        <w:t xml:space="preserve"> responsible for handling virtual gas services utilising chatbots, A,</w:t>
      </w:r>
      <w:r w:rsidR="00400D47">
        <w:t xml:space="preserve"> </w:t>
      </w:r>
      <w:r>
        <w:t xml:space="preserve">I platforms, and the tools for customer experience. </w:t>
      </w:r>
      <w:r w:rsidR="00400D47">
        <w:t>A more</w:t>
      </w:r>
      <w:r>
        <w:t xml:space="preserve"> innovative role is the VR tour designer, who provides and </w:t>
      </w:r>
      <w:r w:rsidR="00400D47">
        <w:t>develops</w:t>
      </w:r>
      <w:r>
        <w:t xml:space="preserve"> augmented reality and immersive virtual </w:t>
      </w:r>
      <w:r>
        <w:lastRenderedPageBreak/>
        <w:t xml:space="preserve">travel experiences. Such experiences are turning out to be highly popular, particularly among travellers who look for exploring </w:t>
      </w:r>
      <w:r w:rsidR="00400D47">
        <w:t>destinations</w:t>
      </w:r>
      <w:r>
        <w:t xml:space="preserve"> remotely because of physical, geopolitical or financial limitations. These roles provide tourism workers </w:t>
      </w:r>
      <w:r w:rsidR="00400D47">
        <w:t>with an</w:t>
      </w:r>
      <w:r>
        <w:t xml:space="preserve"> opportunity to specialise and reskill in new avenues of career</w:t>
      </w:r>
      <w:r w:rsidR="00400D47">
        <w:t xml:space="preserve"> avenues</w:t>
      </w:r>
      <w:r>
        <w:t xml:space="preserve">. Another developing profile is the sustainability auditor, a </w:t>
      </w:r>
      <w:r w:rsidR="00400D47">
        <w:t>professional</w:t>
      </w:r>
      <w:r>
        <w:t xml:space="preserve"> specialist who </w:t>
      </w:r>
      <w:r w:rsidR="00400D47">
        <w:t>examines</w:t>
      </w:r>
      <w:r>
        <w:t xml:space="preserve"> the environmental and social impact of tourism businesses</w:t>
      </w:r>
      <w:r w:rsidR="00400D47">
        <w:t>,</w:t>
      </w:r>
      <w:r>
        <w:t xml:space="preserve"> which helps them match the international standards and </w:t>
      </w:r>
      <w:r w:rsidR="00400D47">
        <w:t>practices</w:t>
      </w:r>
      <w:r>
        <w:t xml:space="preserve"> of sustainability. As sustainability practices become a significant highlight of strategies for global tourism, this particular occupation is gaining attention across operators, hotels, and resorts. However, these thriving roles are digitally mediated and </w:t>
      </w:r>
      <w:r w:rsidR="00400D47">
        <w:t>knowledge-intensive</w:t>
      </w:r>
      <w:r>
        <w:t xml:space="preserve">, underscoring the pricing requirement for capacity, building mechanisms and updated educational pathways to facilitate workers to shift successfully. </w:t>
      </w:r>
    </w:p>
    <w:p w14:paraId="08060F60" w14:textId="426E78D1" w:rsidR="002C3946" w:rsidRDefault="002C3946" w:rsidP="002C3946">
      <w:pPr>
        <w:pStyle w:val="Heading2"/>
      </w:pPr>
      <w:bookmarkStart w:id="17" w:name="_Toc201495958"/>
      <w:r>
        <w:t>Current State of Education and Training Systems</w:t>
      </w:r>
      <w:bookmarkEnd w:id="17"/>
      <w:r>
        <w:t xml:space="preserve"> </w:t>
      </w:r>
    </w:p>
    <w:p w14:paraId="6B888FF1" w14:textId="1BD9B34B" w:rsidR="002C3946" w:rsidRDefault="002C3946" w:rsidP="002C3946">
      <w:r>
        <w:t xml:space="preserve">The training and education ecosystem of tourism in various countries </w:t>
      </w:r>
      <w:r w:rsidR="00400D47">
        <w:t>is</w:t>
      </w:r>
      <w:r>
        <w:t xml:space="preserve"> not in quick technological transformation </w:t>
      </w:r>
      <w:r w:rsidR="00400D47">
        <w:t>within</w:t>
      </w:r>
      <w:r>
        <w:t xml:space="preserve"> the sector. Current models and programmes </w:t>
      </w:r>
      <w:r w:rsidR="00400D47">
        <w:t>emphasise</w:t>
      </w:r>
      <w:r>
        <w:t xml:space="preserve"> conventional service roles and </w:t>
      </w:r>
      <w:r w:rsidR="00400D47">
        <w:t>lack</w:t>
      </w:r>
      <w:r>
        <w:t xml:space="preserve"> incorporated training in sustainability, innovation, and digital literacy. This misalignment between industry needs and education </w:t>
      </w:r>
      <w:r w:rsidR="00400D47">
        <w:t>results</w:t>
      </w:r>
      <w:r>
        <w:t xml:space="preserve"> in graduates who are not completely prepared for the modern workplace of tourism. In numerous areas, vocational training for tourism remains increasingly incorporated </w:t>
      </w:r>
      <w:r w:rsidR="00400D47">
        <w:t>into</w:t>
      </w:r>
      <w:r>
        <w:t xml:space="preserve"> basic functions of hospitality like housekeeping, customer service, and food service. While such skills remain relevant, there is a limited focus on data analytics, user experience, </w:t>
      </w:r>
      <w:r w:rsidR="00400D47">
        <w:t>design</w:t>
      </w:r>
      <w:r>
        <w:t>, and technological fluency</w:t>
      </w:r>
      <w:r w:rsidR="00400D47">
        <w:t>;</w:t>
      </w:r>
      <w:r>
        <w:t xml:space="preserve"> </w:t>
      </w:r>
      <w:r w:rsidR="00400D47">
        <w:t>these</w:t>
      </w:r>
      <w:r>
        <w:t xml:space="preserve"> skills are </w:t>
      </w:r>
      <w:r w:rsidR="00400D47">
        <w:t>in high</w:t>
      </w:r>
      <w:r>
        <w:t xml:space="preserve"> demand. Additionally, there is </w:t>
      </w:r>
      <w:r w:rsidR="00400D47">
        <w:t>an</w:t>
      </w:r>
      <w:r>
        <w:t xml:space="preserve"> absence of partnership between educational </w:t>
      </w:r>
      <w:r w:rsidR="00400D47">
        <w:t>institutions</w:t>
      </w:r>
      <w:r>
        <w:t xml:space="preserve"> and </w:t>
      </w:r>
      <w:r w:rsidR="00400D47">
        <w:t>industry</w:t>
      </w:r>
      <w:r>
        <w:t xml:space="preserve"> stakeholders, which </w:t>
      </w:r>
      <w:r w:rsidR="00400D47">
        <w:t>hinders</w:t>
      </w:r>
      <w:r>
        <w:t xml:space="preserve"> the adaptability and responsiveness of </w:t>
      </w:r>
      <w:r w:rsidR="00400D47">
        <w:t>curricula</w:t>
      </w:r>
      <w:r>
        <w:t xml:space="preserve"> to </w:t>
      </w:r>
      <w:r w:rsidR="00400D47">
        <w:t xml:space="preserve">the </w:t>
      </w:r>
      <w:r>
        <w:t xml:space="preserve">developing demands of </w:t>
      </w:r>
      <w:r w:rsidR="00400D47">
        <w:t xml:space="preserve">the </w:t>
      </w:r>
      <w:r>
        <w:t xml:space="preserve">market. This mismatch highly contributes to a growing gap between employer expectations and labour supply and as well as </w:t>
      </w:r>
      <w:r w:rsidR="00400D47">
        <w:lastRenderedPageBreak/>
        <w:t>underemployment</w:t>
      </w:r>
      <w:r>
        <w:t xml:space="preserve">. Without targeted policies and interventions to streamline the education system, this industry will struggle to produce a </w:t>
      </w:r>
      <w:r w:rsidR="00400D47">
        <w:t>future-ready</w:t>
      </w:r>
      <w:r>
        <w:t xml:space="preserve"> and digitally capable workforce. </w:t>
      </w:r>
    </w:p>
    <w:p w14:paraId="710707FC" w14:textId="7118B719" w:rsidR="002C3946" w:rsidRDefault="002C3946" w:rsidP="002C3946">
      <w:pPr>
        <w:pStyle w:val="Heading2"/>
      </w:pPr>
      <w:bookmarkStart w:id="18" w:name="_Toc201495959"/>
      <w:r>
        <w:t>Technological Integration Gaps</w:t>
      </w:r>
      <w:bookmarkEnd w:id="18"/>
    </w:p>
    <w:p w14:paraId="35CA3D11" w14:textId="066C128B" w:rsidR="002C3946" w:rsidRDefault="002C3946" w:rsidP="002C3946">
      <w:r>
        <w:t xml:space="preserve">The positive </w:t>
      </w:r>
      <w:r w:rsidR="00400D47">
        <w:t>impact</w:t>
      </w:r>
      <w:r>
        <w:t xml:space="preserve"> of technology </w:t>
      </w:r>
      <w:r w:rsidR="00400D47">
        <w:t>on</w:t>
      </w:r>
      <w:r>
        <w:t xml:space="preserve"> the labour markets of tourism is uneven in different areas. Businesses are better equipped to </w:t>
      </w:r>
      <w:r w:rsidR="0052033D">
        <w:t>capitalise</w:t>
      </w:r>
      <w:r>
        <w:t xml:space="preserve"> </w:t>
      </w:r>
      <w:r w:rsidR="0052033D">
        <w:t xml:space="preserve">on </w:t>
      </w:r>
      <w:r>
        <w:t xml:space="preserve">workforce development and digital transformation in </w:t>
      </w:r>
      <w:r w:rsidR="0052033D">
        <w:t>high-income</w:t>
      </w:r>
      <w:r>
        <w:t xml:space="preserve"> countries. However, in various developing countries, </w:t>
      </w:r>
      <w:r w:rsidR="0052033D">
        <w:t>a lack of</w:t>
      </w:r>
      <w:r>
        <w:t xml:space="preserve"> training capacity and digital infrastructure </w:t>
      </w:r>
      <w:r w:rsidR="0052033D">
        <w:t>introduces</w:t>
      </w:r>
      <w:r>
        <w:t xml:space="preserve"> major meditations to the adoption of technology</w:t>
      </w:r>
      <w:r w:rsidR="004A1689">
        <w:t xml:space="preserve"> (</w:t>
      </w:r>
      <w:r w:rsidR="004A1689" w:rsidRPr="00061717">
        <w:t>Orea-Giner</w:t>
      </w:r>
      <w:r w:rsidR="004A1689">
        <w:t xml:space="preserve"> et al., 2022)</w:t>
      </w:r>
      <w:r>
        <w:t xml:space="preserve">. </w:t>
      </w:r>
    </w:p>
    <w:p w14:paraId="2A958C05" w14:textId="0F03E5B4" w:rsidR="002C3946" w:rsidRDefault="002C3946" w:rsidP="002C3946">
      <w:r>
        <w:t xml:space="preserve">SMEs are lacking </w:t>
      </w:r>
      <w:r w:rsidR="0052033D">
        <w:t xml:space="preserve">the </w:t>
      </w:r>
      <w:r>
        <w:t xml:space="preserve">technical expertise and financial resources to staff and employ new systems. This dividing digital transformation creates a </w:t>
      </w:r>
      <w:r w:rsidR="0052033D">
        <w:t>two-tiered</w:t>
      </w:r>
      <w:r>
        <w:t xml:space="preserve"> market, one that is </w:t>
      </w:r>
      <w:r w:rsidR="0052033D">
        <w:t>future-oriented</w:t>
      </w:r>
      <w:r>
        <w:t xml:space="preserve"> and </w:t>
      </w:r>
      <w:r w:rsidR="0052033D">
        <w:t>innovation-based</w:t>
      </w:r>
      <w:r>
        <w:t xml:space="preserve">, </w:t>
      </w:r>
      <w:r w:rsidR="0052033D">
        <w:t xml:space="preserve">and </w:t>
      </w:r>
      <w:r>
        <w:t xml:space="preserve">another that remains rooted in low tech and traditional operations. In remote and rural areas, incomplete digital literacy and </w:t>
      </w:r>
      <w:r w:rsidR="0052033D">
        <w:t>inadequate</w:t>
      </w:r>
      <w:r>
        <w:t xml:space="preserve"> internet connectivity additionally intensify such challenges. As a </w:t>
      </w:r>
      <w:r w:rsidR="0052033D">
        <w:t>result</w:t>
      </w:r>
      <w:r>
        <w:t xml:space="preserve">, workers in these areas are at high risk of being excluded from the advantages of growth in </w:t>
      </w:r>
      <w:r w:rsidR="004A1689">
        <w:t xml:space="preserve">digital </w:t>
      </w:r>
      <w:r>
        <w:t>tourism</w:t>
      </w:r>
      <w:r w:rsidR="004A1689">
        <w:t xml:space="preserve"> (</w:t>
      </w:r>
      <w:r w:rsidR="004A1689" w:rsidRPr="00061717">
        <w:t>Mekinc</w:t>
      </w:r>
      <w:r w:rsidR="004A1689">
        <w:t xml:space="preserve"> et al., 2023)</w:t>
      </w:r>
      <w:r>
        <w:t xml:space="preserve">. Addressing such gaps </w:t>
      </w:r>
      <w:r w:rsidR="0052033D">
        <w:t>needs</w:t>
      </w:r>
      <w:r>
        <w:t xml:space="preserve"> investment in digital infrastructure, inclusive training initiatives, and coordinated policy support. </w:t>
      </w:r>
    </w:p>
    <w:p w14:paraId="4629634C" w14:textId="250AE124" w:rsidR="002C3946" w:rsidRDefault="002C3946" w:rsidP="002C3946">
      <w:pPr>
        <w:pStyle w:val="Heading2"/>
      </w:pPr>
      <w:bookmarkStart w:id="19" w:name="_Toc201495960"/>
      <w:r>
        <w:t>Case Studies</w:t>
      </w:r>
      <w:bookmarkEnd w:id="19"/>
      <w:r>
        <w:t xml:space="preserve"> </w:t>
      </w:r>
    </w:p>
    <w:p w14:paraId="3CD33F63" w14:textId="5484FF07" w:rsidR="002C3946" w:rsidRDefault="002C3946" w:rsidP="002C3946">
      <w:r>
        <w:t xml:space="preserve">The smart tourism workforce initiative in Singapore serves as </w:t>
      </w:r>
      <w:r w:rsidR="0052033D">
        <w:t>an</w:t>
      </w:r>
      <w:r>
        <w:t xml:space="preserve"> innovative instance of future processing, the labour market of tourism. The tourism board of Singapore presented </w:t>
      </w:r>
      <w:r w:rsidR="004A1689">
        <w:t xml:space="preserve">digital </w:t>
      </w:r>
      <w:r w:rsidR="0052033D">
        <w:t>capability-building</w:t>
      </w:r>
      <w:r>
        <w:t xml:space="preserve"> initiatives to equip employees with competency in customer engagement technologies, data analytics, and AI. Micro-detailing and training </w:t>
      </w:r>
      <w:r w:rsidR="0052033D">
        <w:t>voucher</w:t>
      </w:r>
      <w:r>
        <w:t xml:space="preserve"> systems were provided to incentivise </w:t>
      </w:r>
      <w:r w:rsidR="0052033D">
        <w:t>up-skilling,</w:t>
      </w:r>
      <w:r>
        <w:t xml:space="preserve"> along with collaborations with technology </w:t>
      </w:r>
      <w:r w:rsidR="0052033D">
        <w:t>organisations</w:t>
      </w:r>
      <w:r>
        <w:t xml:space="preserve">, </w:t>
      </w:r>
      <w:r w:rsidR="0052033D">
        <w:t xml:space="preserve">and </w:t>
      </w:r>
      <w:r>
        <w:t xml:space="preserve">facilitated </w:t>
      </w:r>
      <w:r w:rsidR="0052033D">
        <w:t xml:space="preserve">a </w:t>
      </w:r>
      <w:r>
        <w:t xml:space="preserve">practical learning experience. This initiative </w:t>
      </w:r>
      <w:r w:rsidR="0052033D">
        <w:t>reinforces</w:t>
      </w:r>
      <w:r>
        <w:t xml:space="preserve"> the resilience of </w:t>
      </w:r>
      <w:r w:rsidR="0052033D">
        <w:t xml:space="preserve">the </w:t>
      </w:r>
      <w:r>
        <w:t xml:space="preserve">workforce throughout the crisis of COVID-19 pandemic. </w:t>
      </w:r>
    </w:p>
    <w:p w14:paraId="0F339E92" w14:textId="76DB447E" w:rsidR="002C3946" w:rsidRDefault="002C3946" w:rsidP="002C3946">
      <w:r>
        <w:lastRenderedPageBreak/>
        <w:t xml:space="preserve">Another focused study is the digital skilling program by </w:t>
      </w:r>
      <w:r w:rsidR="004A1689">
        <w:t xml:space="preserve">the </w:t>
      </w:r>
      <w:r>
        <w:t xml:space="preserve">TUI group, focused on preparing workers for the </w:t>
      </w:r>
      <w:r w:rsidR="0052033D">
        <w:t>transition</w:t>
      </w:r>
      <w:r>
        <w:t xml:space="preserve"> to </w:t>
      </w:r>
      <w:r w:rsidR="004A1689">
        <w:t>digital</w:t>
      </w:r>
      <w:r>
        <w:t xml:space="preserve"> customer services and e-commerce. By </w:t>
      </w:r>
      <w:r w:rsidR="0052033D">
        <w:t xml:space="preserve">a </w:t>
      </w:r>
      <w:r>
        <w:t xml:space="preserve">structured framework of reskilling, this company helped its workers </w:t>
      </w:r>
      <w:r w:rsidR="0052033D">
        <w:t>shift</w:t>
      </w:r>
      <w:r>
        <w:t xml:space="preserve"> from traditional offices of booking to roles in platform management, customer analytics, and digital marketing</w:t>
      </w:r>
      <w:r w:rsidR="004A1689">
        <w:t xml:space="preserve"> (</w:t>
      </w:r>
      <w:r w:rsidR="004A1689" w:rsidRPr="00061717">
        <w:t>Bertacchini</w:t>
      </w:r>
      <w:r w:rsidR="004A1689">
        <w:t xml:space="preserve"> et al., 2021)</w:t>
      </w:r>
      <w:r>
        <w:t xml:space="preserve">. This holistic approach facilitated the organisation to retain employees during the </w:t>
      </w:r>
      <w:r w:rsidR="0052033D">
        <w:t>restructuring</w:t>
      </w:r>
      <w:r>
        <w:t xml:space="preserve"> of </w:t>
      </w:r>
      <w:r w:rsidR="0052033D">
        <w:t xml:space="preserve">the </w:t>
      </w:r>
      <w:r>
        <w:t xml:space="preserve">business and positioned them for development in </w:t>
      </w:r>
      <w:r w:rsidR="0052033D">
        <w:t xml:space="preserve">the </w:t>
      </w:r>
      <w:r>
        <w:t xml:space="preserve">digital fast travel industry. </w:t>
      </w:r>
    </w:p>
    <w:p w14:paraId="25E9C3AA" w14:textId="72F10286" w:rsidR="006F6038" w:rsidRDefault="002C3946" w:rsidP="002C3946">
      <w:r>
        <w:t>These case studies highlight the significance of stakeholder collaboration, investment in workforce growth, and strategic planning. Also, the focus is future. Proofing efforts should go beyond the acquisition of technology and highlight the empowerment of human capital to ensure sustainable and inclusive results</w:t>
      </w:r>
      <w:r w:rsidR="004A1689">
        <w:t xml:space="preserve"> (</w:t>
      </w:r>
      <w:r w:rsidR="004A1689" w:rsidRPr="00FA310D">
        <w:t>Alfaro</w:t>
      </w:r>
      <w:r w:rsidR="004A1689">
        <w:t xml:space="preserve"> et al., 2023)</w:t>
      </w:r>
      <w:r>
        <w:t>.</w:t>
      </w:r>
    </w:p>
    <w:p w14:paraId="024CFBEE" w14:textId="0B527D45" w:rsidR="00E3359A" w:rsidRDefault="00E3359A" w:rsidP="00E3359A">
      <w:pPr>
        <w:pStyle w:val="Heading1"/>
      </w:pPr>
      <w:bookmarkStart w:id="20" w:name="_Toc201495961"/>
      <w:r>
        <w:t>Discussion</w:t>
      </w:r>
      <w:bookmarkEnd w:id="20"/>
    </w:p>
    <w:p w14:paraId="6B3C491F" w14:textId="5A0C9375" w:rsidR="00E3359A" w:rsidRDefault="00E3359A" w:rsidP="00E3359A">
      <w:r>
        <w:t xml:space="preserve">This </w:t>
      </w:r>
      <w:r w:rsidR="0052033D">
        <w:t>report's</w:t>
      </w:r>
      <w:r>
        <w:t xml:space="preserve"> findings </w:t>
      </w:r>
      <w:r w:rsidR="0052033D">
        <w:t>underscore</w:t>
      </w:r>
      <w:r>
        <w:t xml:space="preserve"> </w:t>
      </w:r>
      <w:r w:rsidR="0052033D">
        <w:t xml:space="preserve">the </w:t>
      </w:r>
      <w:r>
        <w:t xml:space="preserve">pricing requirement to reform the labour market of tourism through education reform, and digital integration with them on long-term resilience and sustainability. As </w:t>
      </w:r>
      <w:r w:rsidR="0052033D">
        <w:t xml:space="preserve">the </w:t>
      </w:r>
      <w:r>
        <w:t xml:space="preserve">tourism industry undergoes a deep digital </w:t>
      </w:r>
      <w:r w:rsidR="0052033D">
        <w:t>transformation</w:t>
      </w:r>
      <w:r>
        <w:t xml:space="preserve">, the continued viability of this industry highly </w:t>
      </w:r>
      <w:r w:rsidR="0052033D">
        <w:t>relies</w:t>
      </w:r>
      <w:r>
        <w:t xml:space="preserve"> on its capability to form a workforce that is </w:t>
      </w:r>
      <w:r w:rsidR="0052033D">
        <w:t>equipped</w:t>
      </w:r>
      <w:r>
        <w:t xml:space="preserve"> for emerging demands, adaptable, and inclusive. However, the existing environment </w:t>
      </w:r>
      <w:r w:rsidR="0052033D">
        <w:t>introduces</w:t>
      </w:r>
      <w:r>
        <w:t xml:space="preserve"> considerable concerns, particularly for regions and vulnerable groups that </w:t>
      </w:r>
      <w:r w:rsidR="00C57B09">
        <w:t>lack</w:t>
      </w:r>
      <w:r>
        <w:t xml:space="preserve"> access to relevant training systems and digital infrastructure</w:t>
      </w:r>
      <w:r w:rsidR="004A1689">
        <w:t xml:space="preserve"> (</w:t>
      </w:r>
      <w:r w:rsidR="004A1689" w:rsidRPr="00FA310D">
        <w:t>Chrysafiadi</w:t>
      </w:r>
      <w:r w:rsidR="004A1689">
        <w:t xml:space="preserve"> et al., 2025)</w:t>
      </w:r>
      <w:r>
        <w:t xml:space="preserve">. </w:t>
      </w:r>
    </w:p>
    <w:p w14:paraId="02CE2107" w14:textId="782B8B13" w:rsidR="00E3359A" w:rsidRDefault="00E3359A" w:rsidP="00E3359A">
      <w:r>
        <w:t xml:space="preserve">The tourism workforce fragility is the most pressing challenge in this developing landscape. Traditional and outdated rules are being quickly </w:t>
      </w:r>
      <w:r w:rsidR="00C57B09">
        <w:t>displaced</w:t>
      </w:r>
      <w:r>
        <w:t xml:space="preserve"> by AI and automation, unevenly impacting the </w:t>
      </w:r>
      <w:r w:rsidR="00C57B09">
        <w:t>low-skilled</w:t>
      </w:r>
      <w:r>
        <w:t xml:space="preserve">, informal, and </w:t>
      </w:r>
      <w:r w:rsidR="00C57B09">
        <w:t>entry-level</w:t>
      </w:r>
      <w:r>
        <w:t xml:space="preserve"> workers who are not completely prepared for this transformation. Such workers lack access to </w:t>
      </w:r>
      <w:r w:rsidR="00C57B09">
        <w:t>up-skilling</w:t>
      </w:r>
      <w:r>
        <w:t xml:space="preserve"> opportunities</w:t>
      </w:r>
      <w:r w:rsidR="00C57B09">
        <w:t>,</w:t>
      </w:r>
      <w:r>
        <w:t xml:space="preserve"> which </w:t>
      </w:r>
      <w:r w:rsidR="00C57B09">
        <w:t>makes</w:t>
      </w:r>
      <w:r>
        <w:t xml:space="preserve"> them more </w:t>
      </w:r>
      <w:r w:rsidR="00C57B09">
        <w:t>susceptible</w:t>
      </w:r>
      <w:r>
        <w:t xml:space="preserve"> to </w:t>
      </w:r>
      <w:r w:rsidR="00C57B09">
        <w:t>underemployment</w:t>
      </w:r>
      <w:r>
        <w:t xml:space="preserve"> or unemployment. Without targeted policies or </w:t>
      </w:r>
      <w:r>
        <w:lastRenderedPageBreak/>
        <w:t xml:space="preserve">interventions, a major portion of the tourism workforce </w:t>
      </w:r>
      <w:r w:rsidR="00C57B09">
        <w:t>risks</w:t>
      </w:r>
      <w:r>
        <w:t xml:space="preserve"> being removed from the advantages of technological enhancement, which </w:t>
      </w:r>
      <w:r w:rsidR="00C57B09">
        <w:t>deepens</w:t>
      </w:r>
      <w:r>
        <w:t xml:space="preserve"> the economic and social disparities. </w:t>
      </w:r>
    </w:p>
    <w:p w14:paraId="38D5B946" w14:textId="2CF716FD" w:rsidR="00E3359A" w:rsidRDefault="00E3359A" w:rsidP="00E3359A">
      <w:r>
        <w:t xml:space="preserve">A significant driver of this reduction is the digital separation between developing and developed countries. In </w:t>
      </w:r>
      <w:r w:rsidR="00C57B09">
        <w:t>high-income</w:t>
      </w:r>
      <w:r>
        <w:t xml:space="preserve"> nations, digital transformation is assisted by responsive education systems, institutional capacity and robust infrastructure. On the other hand, several developing areas encounter low digital literacy, </w:t>
      </w:r>
      <w:r w:rsidR="00C57B09">
        <w:t>underfunded</w:t>
      </w:r>
      <w:r>
        <w:t xml:space="preserve"> vocational training and Limited internet access</w:t>
      </w:r>
      <w:r w:rsidR="004A1689">
        <w:t xml:space="preserve"> (</w:t>
      </w:r>
      <w:r w:rsidR="004A1689" w:rsidRPr="00FA310D">
        <w:t>Abbas</w:t>
      </w:r>
      <w:r w:rsidR="004A1689">
        <w:t xml:space="preserve"> et al., 2021)</w:t>
      </w:r>
      <w:r>
        <w:t xml:space="preserve">. This limited access to technology and education for a worldwide skills imbalance, which </w:t>
      </w:r>
      <w:r w:rsidR="00C57B09">
        <w:t>limits</w:t>
      </w:r>
      <w:r>
        <w:t xml:space="preserve"> the development of tourism in evolving markets and undermines equity. </w:t>
      </w:r>
    </w:p>
    <w:p w14:paraId="7A3180F4" w14:textId="41B5B89A" w:rsidR="00E3359A" w:rsidRDefault="00C57B09" w:rsidP="00E3359A">
      <w:r>
        <w:t>Ethically,</w:t>
      </w:r>
      <w:r w:rsidR="00E3359A">
        <w:t xml:space="preserve"> includes adoption of technology is necessary. While automation can reduce cost and improve efficiency should be employed along with the human-driven approaches, which prioritise the well-being of </w:t>
      </w:r>
      <w:r>
        <w:t xml:space="preserve">the </w:t>
      </w:r>
      <w:r w:rsidR="00E3359A">
        <w:t xml:space="preserve">workforce and sustainable employment. Ethical implementation means ensuring their technology </w:t>
      </w:r>
      <w:r>
        <w:t>complements</w:t>
      </w:r>
      <w:r w:rsidR="00E3359A">
        <w:t xml:space="preserve"> the worker</w:t>
      </w:r>
      <w:r>
        <w:t>,</w:t>
      </w:r>
      <w:r w:rsidR="00E3359A">
        <w:t xml:space="preserve"> helping to create new roles and enhancing the quality of </w:t>
      </w:r>
      <w:r>
        <w:t xml:space="preserve">the </w:t>
      </w:r>
      <w:r w:rsidR="00E3359A">
        <w:t xml:space="preserve">job. It needs protection of worker rights, transparency in the utilisation of data and assistance for those </w:t>
      </w:r>
      <w:r>
        <w:t>affected</w:t>
      </w:r>
      <w:r w:rsidR="00E3359A">
        <w:t xml:space="preserve"> by the transition of job</w:t>
      </w:r>
      <w:r w:rsidR="004A1689">
        <w:t xml:space="preserve"> (</w:t>
      </w:r>
      <w:r w:rsidR="004A1689" w:rsidRPr="00FA310D">
        <w:t>Sun</w:t>
      </w:r>
      <w:r w:rsidR="004A1689">
        <w:t xml:space="preserve"> et al., 2021)</w:t>
      </w:r>
      <w:r w:rsidR="00E3359A">
        <w:t xml:space="preserve">. </w:t>
      </w:r>
    </w:p>
    <w:p w14:paraId="582D0F45" w14:textId="03245BF1" w:rsidR="00E3359A" w:rsidRDefault="00E3359A" w:rsidP="00E3359A">
      <w:r>
        <w:t xml:space="preserve">Strategic match among governments, educational </w:t>
      </w:r>
      <w:r w:rsidR="00C57B09">
        <w:t>institutions</w:t>
      </w:r>
      <w:r>
        <w:t xml:space="preserve">, and </w:t>
      </w:r>
      <w:r w:rsidR="00C57B09">
        <w:t xml:space="preserve">the </w:t>
      </w:r>
      <w:r>
        <w:t xml:space="preserve">private sector is necessary and critical in </w:t>
      </w:r>
      <w:r w:rsidR="00C57B09">
        <w:t>achieving</w:t>
      </w:r>
      <w:r>
        <w:t xml:space="preserve"> this balance. </w:t>
      </w:r>
      <w:r w:rsidR="00C57B09">
        <w:t>The government</w:t>
      </w:r>
      <w:r>
        <w:t xml:space="preserve"> must be a frontrunner in creating and facilitating environments through funding for training initiatives, supportive policies, and investment in the proper digital infrastructure. Educational </w:t>
      </w:r>
      <w:r w:rsidR="00C57B09">
        <w:t>institutions</w:t>
      </w:r>
      <w:r>
        <w:t xml:space="preserve"> should modernise the curriculum to demonstrate </w:t>
      </w:r>
      <w:r w:rsidR="00C57B09">
        <w:t>industry</w:t>
      </w:r>
      <w:r>
        <w:t xml:space="preserve"> requirements, integrate modular </w:t>
      </w:r>
      <w:r w:rsidR="006104E8">
        <w:t xml:space="preserve">learning </w:t>
      </w:r>
      <w:r>
        <w:t xml:space="preserve">in flexible learning, and increase access to marginalised populations. The private sector, in turn, should commit to </w:t>
      </w:r>
      <w:r w:rsidR="00C57B09">
        <w:t>co-designing</w:t>
      </w:r>
      <w:r>
        <w:t xml:space="preserve"> training with educators, upskilling employees, and providing ways for career advancement in new digital roles</w:t>
      </w:r>
      <w:r w:rsidR="004A1689">
        <w:t xml:space="preserve"> (</w:t>
      </w:r>
      <w:r w:rsidR="004A1689" w:rsidRPr="00FA310D">
        <w:t>Duro</w:t>
      </w:r>
      <w:r w:rsidR="004A1689">
        <w:t xml:space="preserve"> et al., 2022)</w:t>
      </w:r>
      <w:r>
        <w:t xml:space="preserve">. </w:t>
      </w:r>
    </w:p>
    <w:p w14:paraId="39E60F90" w14:textId="177EAC39" w:rsidR="00E3359A" w:rsidRDefault="00E3359A" w:rsidP="00E3359A">
      <w:r>
        <w:lastRenderedPageBreak/>
        <w:t xml:space="preserve">In summary, forming a resilient and sustainable workforce </w:t>
      </w:r>
      <w:r w:rsidR="00C57B09">
        <w:t>in</w:t>
      </w:r>
      <w:r>
        <w:t xml:space="preserve"> tourism. In this digital age requires a forward, coordinated and inclusive strategy</w:t>
      </w:r>
      <w:r w:rsidR="00C57B09">
        <w:t xml:space="preserve"> is required</w:t>
      </w:r>
      <w:r>
        <w:t xml:space="preserve">. The incorporation of education reform, </w:t>
      </w:r>
      <w:r w:rsidR="00C57B09">
        <w:t>cross-sector</w:t>
      </w:r>
      <w:r>
        <w:t xml:space="preserve"> partnership, will be significant to ensuring that the labour market of tourism develops in a </w:t>
      </w:r>
      <w:r w:rsidR="00C57B09">
        <w:t>way</w:t>
      </w:r>
      <w:r>
        <w:t xml:space="preserve"> that is </w:t>
      </w:r>
      <w:r w:rsidR="00C57B09">
        <w:t>future-ready</w:t>
      </w:r>
      <w:r>
        <w:t xml:space="preserve">, equitable, and capable of flourishing all-rounded development. </w:t>
      </w:r>
    </w:p>
    <w:p w14:paraId="67426844" w14:textId="4A686286" w:rsidR="00090521" w:rsidRDefault="00400D47" w:rsidP="00400D47">
      <w:pPr>
        <w:pStyle w:val="Heading1"/>
      </w:pPr>
      <w:bookmarkStart w:id="21" w:name="_Toc201495962"/>
      <w:r>
        <w:t>Conclusion</w:t>
      </w:r>
      <w:bookmarkEnd w:id="21"/>
    </w:p>
    <w:p w14:paraId="1DA01CA3" w14:textId="28E314F2" w:rsidR="00400D47" w:rsidRDefault="00400D47" w:rsidP="00400D47">
      <w:r>
        <w:t xml:space="preserve">This study has </w:t>
      </w:r>
      <w:r w:rsidR="00C57B09">
        <w:t>analysed</w:t>
      </w:r>
      <w:r>
        <w:t xml:space="preserve"> the revolutionised transformation occurring in the global market of tourism, labour</w:t>
      </w:r>
      <w:r w:rsidR="00C57B09">
        <w:t>,</w:t>
      </w:r>
      <w:r>
        <w:t xml:space="preserve"> focusing on multiple forces of digitalisation and automation</w:t>
      </w:r>
      <w:r w:rsidR="00C57B09">
        <w:t>,</w:t>
      </w:r>
      <w:r>
        <w:t xml:space="preserve"> along with the urgent requirement for education reform. The findings of the study disclose the major influence of technological advancements on traditional jobs </w:t>
      </w:r>
      <w:r w:rsidR="00C57B09">
        <w:t>in</w:t>
      </w:r>
      <w:r>
        <w:t xml:space="preserve"> tourism</w:t>
      </w:r>
      <w:r w:rsidR="00C57B09">
        <w:t>,</w:t>
      </w:r>
      <w:r>
        <w:t xml:space="preserve"> with roles like tour guides, travel agents, and </w:t>
      </w:r>
      <w:r w:rsidR="00C57B09">
        <w:t>receptionists</w:t>
      </w:r>
      <w:r>
        <w:t xml:space="preserve"> </w:t>
      </w:r>
      <w:r w:rsidR="00C57B09">
        <w:t>being highly</w:t>
      </w:r>
      <w:r>
        <w:t xml:space="preserve"> polished or replaced by robotics, Digital platforms and AI. On the other hand, new job categories are developing sustainability auditors, digital </w:t>
      </w:r>
      <w:r w:rsidR="00C57B09">
        <w:t>caretakers</w:t>
      </w:r>
      <w:r>
        <w:t>, and VR tour designers</w:t>
      </w:r>
      <w:r w:rsidR="00C57B09">
        <w:t>,</w:t>
      </w:r>
      <w:r>
        <w:t xml:space="preserve"> emphasising a change from </w:t>
      </w:r>
      <w:r w:rsidR="00C57B09">
        <w:t>labour-based</w:t>
      </w:r>
      <w:r>
        <w:t xml:space="preserve"> to </w:t>
      </w:r>
      <w:r w:rsidR="00C57B09">
        <w:t>knowledge-driven</w:t>
      </w:r>
      <w:r>
        <w:t xml:space="preserve"> employment in this industry. The existing state of training and education systems, despite the opportunities</w:t>
      </w:r>
      <w:r w:rsidR="00C57B09">
        <w:t>,</w:t>
      </w:r>
      <w:r>
        <w:t xml:space="preserve"> completely </w:t>
      </w:r>
      <w:r w:rsidR="00C57B09">
        <w:t>matches</w:t>
      </w:r>
      <w:r>
        <w:t xml:space="preserve"> the developing needs of industry. Several institutions constantly deliver traditional </w:t>
      </w:r>
      <w:r w:rsidR="00C57B09">
        <w:t>curricula</w:t>
      </w:r>
      <w:r>
        <w:t xml:space="preserve">, focusing on </w:t>
      </w:r>
      <w:r w:rsidR="00C57B09">
        <w:t>conventional</w:t>
      </w:r>
      <w:r>
        <w:t xml:space="preserve"> skills of hospitality while neglecting sustainability literacy, adaptive thinking, and digital fluency. Moreover, the integration of technology with uneven </w:t>
      </w:r>
      <w:r w:rsidR="00C57B09">
        <w:t>global</w:t>
      </w:r>
      <w:r>
        <w:t xml:space="preserve"> with</w:t>
      </w:r>
      <w:r w:rsidR="00C57B09">
        <w:t>,</w:t>
      </w:r>
      <w:r>
        <w:t xml:space="preserve"> evolving areas, encountering accessibility and infrastructure concerns, impairing the exclusion of workforce and strengthening the current inequalities. </w:t>
      </w:r>
    </w:p>
    <w:p w14:paraId="227762F2" w14:textId="5E8A7EE4" w:rsidR="00400D47" w:rsidRDefault="00400D47" w:rsidP="00400D47">
      <w:r>
        <w:t xml:space="preserve">These findings highlight the pressing requirement for coordinated technological and educational reforms. Without </w:t>
      </w:r>
      <w:r w:rsidR="00C57B09">
        <w:t>hands-on</w:t>
      </w:r>
      <w:r>
        <w:t xml:space="preserve"> effort, efforts to scale up skilled workers, the industry of tourism risks developing alignment between supply and demand of labour</w:t>
      </w:r>
      <w:r w:rsidR="00C57B09">
        <w:t>,</w:t>
      </w:r>
      <w:r>
        <w:t xml:space="preserve"> which leads to lower productivity, </w:t>
      </w:r>
      <w:r w:rsidR="00C57B09">
        <w:t>a lack of</w:t>
      </w:r>
      <w:r>
        <w:t xml:space="preserve"> competitiveness and job insecurity. Also, digital separation </w:t>
      </w:r>
      <w:r w:rsidR="00C57B09">
        <w:lastRenderedPageBreak/>
        <w:t>threatens</w:t>
      </w:r>
      <w:r>
        <w:t xml:space="preserve"> the comprehensive development of tourism in </w:t>
      </w:r>
      <w:r w:rsidR="00C57B09">
        <w:t>middle-income</w:t>
      </w:r>
      <w:r>
        <w:t xml:space="preserve"> and </w:t>
      </w:r>
      <w:r w:rsidR="00C57B09">
        <w:t>low-income</w:t>
      </w:r>
      <w:r>
        <w:t xml:space="preserve"> countries</w:t>
      </w:r>
      <w:r w:rsidR="00C57B09">
        <w:t>,</w:t>
      </w:r>
      <w:r>
        <w:t xml:space="preserve"> where workers are excluded from innovation because of structural limitations. Strategic reforms introduce major advantages for the forthcoming of tourism industry. </w:t>
      </w:r>
      <w:r w:rsidR="00C57B09">
        <w:t>An agile</w:t>
      </w:r>
      <w:r>
        <w:t xml:space="preserve"> and digitally competent workforce improves the resilience of industry to crisis, facilitating competitiveness in this </w:t>
      </w:r>
      <w:r w:rsidR="00C57B09">
        <w:t>technology-driven</w:t>
      </w:r>
      <w:r>
        <w:t xml:space="preserve"> international market and ends sustainability through better resource utilisation and Smarter operations. Furthermore, ethical implementation of technology can expand the quality of </w:t>
      </w:r>
      <w:r w:rsidR="00C57B09">
        <w:t>jobs,</w:t>
      </w:r>
      <w:r>
        <w:t xml:space="preserve"> along with </w:t>
      </w:r>
      <w:r w:rsidR="00C57B09">
        <w:t>ensuring</w:t>
      </w:r>
      <w:r>
        <w:t xml:space="preserve"> that innovations are employed in methods that support instead of replace the potential of </w:t>
      </w:r>
      <w:r w:rsidR="00C57B09">
        <w:t>humans</w:t>
      </w:r>
      <w:r>
        <w:t xml:space="preserve">. </w:t>
      </w:r>
    </w:p>
    <w:p w14:paraId="31A4DFFE" w14:textId="29CA7771" w:rsidR="006104E8" w:rsidRDefault="00400D47" w:rsidP="00400D47">
      <w:r>
        <w:t>To succeed</w:t>
      </w:r>
      <w:r w:rsidR="006104E8">
        <w:t xml:space="preserve">, </w:t>
      </w:r>
      <w:r>
        <w:t xml:space="preserve">these potential outcomes, policy alignment, and </w:t>
      </w:r>
      <w:r w:rsidR="00C57B09">
        <w:t xml:space="preserve">a </w:t>
      </w:r>
      <w:r>
        <w:t>global corporation are necessary. Educational institutions, governments, international organisations, and industry leaders should collaborate to foster scalable training models, strong digital ecosystems, and inclusive policies. By nurturing equitable access to technology and learning, this industry will grow in a method that is forward-looking, sustainable and fair, surviving future disruption.</w:t>
      </w:r>
    </w:p>
    <w:p w14:paraId="5754F98C" w14:textId="77777777" w:rsidR="006104E8" w:rsidRDefault="006104E8">
      <w:pPr>
        <w:spacing w:line="259" w:lineRule="auto"/>
        <w:jc w:val="left"/>
      </w:pPr>
      <w:r>
        <w:br w:type="page"/>
      </w:r>
    </w:p>
    <w:p w14:paraId="431F7B50" w14:textId="23AA6CE3" w:rsidR="00400D47" w:rsidRDefault="006104E8" w:rsidP="006104E8">
      <w:pPr>
        <w:pStyle w:val="Heading1"/>
      </w:pPr>
      <w:bookmarkStart w:id="22" w:name="_Toc201495963"/>
      <w:r>
        <w:lastRenderedPageBreak/>
        <w:t>References</w:t>
      </w:r>
      <w:bookmarkEnd w:id="22"/>
    </w:p>
    <w:p w14:paraId="61586B17" w14:textId="77777777" w:rsidR="004A1689" w:rsidRDefault="004A1689" w:rsidP="004A1689">
      <w:pPr>
        <w:ind w:left="720" w:hanging="720"/>
      </w:pPr>
      <w:r w:rsidRPr="00FA310D">
        <w:t>Abbas, J., Mubeen, R., Iorember, P. T., Raza, S., &amp; Mamirkulova, G. (2021). Exploring the impact of COVID-19 on tourism: transformational potential and implications for a sustainable recovery of the travel and leisure industry. </w:t>
      </w:r>
      <w:r w:rsidRPr="00FA310D">
        <w:rPr>
          <w:i/>
          <w:iCs/>
        </w:rPr>
        <w:t>Current Research in Behavioral Sciences</w:t>
      </w:r>
      <w:r w:rsidRPr="00FA310D">
        <w:t>, </w:t>
      </w:r>
      <w:r w:rsidRPr="00FA310D">
        <w:rPr>
          <w:i/>
          <w:iCs/>
        </w:rPr>
        <w:t>2</w:t>
      </w:r>
      <w:r w:rsidRPr="00FA310D">
        <w:t>, 100033.</w:t>
      </w:r>
      <w:r>
        <w:t xml:space="preserve"> </w:t>
      </w:r>
      <w:hyperlink r:id="rId8" w:history="1">
        <w:r w:rsidRPr="00681754">
          <w:rPr>
            <w:rStyle w:val="Hyperlink"/>
          </w:rPr>
          <w:t>https://www.sciencedirect.com/science/article/pii/S2666518221000206</w:t>
        </w:r>
      </w:hyperlink>
      <w:r>
        <w:t xml:space="preserve"> </w:t>
      </w:r>
    </w:p>
    <w:p w14:paraId="181129EC" w14:textId="77777777" w:rsidR="004A1689" w:rsidRDefault="004A1689" w:rsidP="004A1689">
      <w:pPr>
        <w:ind w:left="720" w:hanging="720"/>
      </w:pPr>
      <w:r w:rsidRPr="00061717">
        <w:t>Al Fararni, K., Nafis, F., Aghoutane, B., Yahyaouy, A., Riffi, J., &amp; Sabri, A. (2021). Hybrid recommender system for tourism based on big data and AI: A conceptual framework. </w:t>
      </w:r>
      <w:r w:rsidRPr="00061717">
        <w:rPr>
          <w:i/>
          <w:iCs/>
        </w:rPr>
        <w:t>Big Data Mining and Analytics</w:t>
      </w:r>
      <w:r w:rsidRPr="00061717">
        <w:t>, </w:t>
      </w:r>
      <w:r w:rsidRPr="00061717">
        <w:rPr>
          <w:i/>
          <w:iCs/>
        </w:rPr>
        <w:t>4</w:t>
      </w:r>
      <w:r w:rsidRPr="00061717">
        <w:t>(1), 47-55.</w:t>
      </w:r>
      <w:r>
        <w:t xml:space="preserve"> </w:t>
      </w:r>
      <w:hyperlink r:id="rId9" w:history="1">
        <w:r w:rsidRPr="00681754">
          <w:rPr>
            <w:rStyle w:val="Hyperlink"/>
          </w:rPr>
          <w:t>https://ieeexplore.ieee.org/iel7/8254253/9321194/09321202.pdf</w:t>
        </w:r>
      </w:hyperlink>
      <w:r>
        <w:t xml:space="preserve"> </w:t>
      </w:r>
    </w:p>
    <w:p w14:paraId="65821108" w14:textId="77777777" w:rsidR="004A1689" w:rsidRDefault="004A1689" w:rsidP="004A1689">
      <w:pPr>
        <w:ind w:left="720" w:hanging="720"/>
      </w:pPr>
      <w:r w:rsidRPr="00FA310D">
        <w:t>Alfaro, L., Rivera, C., Luna-Urquizo, J., Arroyo-Paz, A., Delgado, L., &amp; Castañeda, E. (2023, December). Experiential Marketing Tourism and Hospitality Tours Generation Hybrid Model. In </w:t>
      </w:r>
      <w:r w:rsidRPr="00FA310D">
        <w:rPr>
          <w:i/>
          <w:iCs/>
        </w:rPr>
        <w:t>MENDEL</w:t>
      </w:r>
      <w:r w:rsidRPr="00FA310D">
        <w:t> (Vol. 29, No. 2, pp. 273-282).</w:t>
      </w:r>
      <w:r>
        <w:t xml:space="preserve"> </w:t>
      </w:r>
      <w:hyperlink r:id="rId10" w:history="1">
        <w:r w:rsidRPr="00681754">
          <w:rPr>
            <w:rStyle w:val="Hyperlink"/>
          </w:rPr>
          <w:t>http://www.mendel-journal.org/index.php/mendel/article/download/292/223</w:t>
        </w:r>
      </w:hyperlink>
      <w:r>
        <w:t xml:space="preserve"> </w:t>
      </w:r>
    </w:p>
    <w:p w14:paraId="49D458FD" w14:textId="77777777" w:rsidR="004A1689" w:rsidRDefault="004A1689" w:rsidP="004A1689">
      <w:pPr>
        <w:ind w:left="720" w:hanging="720"/>
      </w:pPr>
      <w:r w:rsidRPr="00061717">
        <w:t>Bertacchini, F., Gabriele, L., Pantano, P., Romita, T., &amp; Bilotta, E. (2021). Industry 4.0 Technologies in Tourism Education. </w:t>
      </w:r>
      <w:r w:rsidRPr="00061717">
        <w:rPr>
          <w:i/>
          <w:iCs/>
        </w:rPr>
        <w:t>J Tourism Hospit. S</w:t>
      </w:r>
      <w:r w:rsidRPr="00061717">
        <w:t>, </w:t>
      </w:r>
      <w:r w:rsidRPr="00061717">
        <w:rPr>
          <w:i/>
          <w:iCs/>
        </w:rPr>
        <w:t>1</w:t>
      </w:r>
      <w:r w:rsidRPr="00061717">
        <w:t>.</w:t>
      </w:r>
      <w:r>
        <w:t xml:space="preserve"> </w:t>
      </w:r>
      <w:hyperlink r:id="rId11" w:history="1">
        <w:r w:rsidRPr="00681754">
          <w:rPr>
            <w:rStyle w:val="Hyperlink"/>
          </w:rPr>
          <w:t>https://www.academia.edu/download/80779860/industry-40-technologies-in-tourism-education.pdf</w:t>
        </w:r>
      </w:hyperlink>
      <w:r>
        <w:t xml:space="preserve"> </w:t>
      </w:r>
    </w:p>
    <w:p w14:paraId="7266D020" w14:textId="77777777" w:rsidR="004A1689" w:rsidRDefault="004A1689" w:rsidP="004A1689">
      <w:pPr>
        <w:ind w:left="720" w:hanging="720"/>
      </w:pPr>
      <w:r w:rsidRPr="00061717">
        <w:t>Caddeo, F., &amp; Pinna, A. (2021, May). Opportunities and challenges of Blockchain-Oriented systems in the tourism industry. In </w:t>
      </w:r>
      <w:r w:rsidRPr="00061717">
        <w:rPr>
          <w:i/>
          <w:iCs/>
        </w:rPr>
        <w:t>2021 IEEE/ACM 4th International Workshop on Emerging Trends in Software Engineering for Blockchain (WETSEB)</w:t>
      </w:r>
      <w:r w:rsidRPr="00061717">
        <w:t> (pp. 9-16). IEEE.</w:t>
      </w:r>
      <w:r>
        <w:t xml:space="preserve"> </w:t>
      </w:r>
      <w:hyperlink r:id="rId12" w:history="1">
        <w:r w:rsidRPr="00681754">
          <w:rPr>
            <w:rStyle w:val="Hyperlink"/>
          </w:rPr>
          <w:t>https://arxiv.org/pdf/2107.06732</w:t>
        </w:r>
      </w:hyperlink>
      <w:r>
        <w:t xml:space="preserve"> </w:t>
      </w:r>
    </w:p>
    <w:p w14:paraId="6D4B633E" w14:textId="77777777" w:rsidR="004A1689" w:rsidRDefault="004A1689" w:rsidP="004A1689">
      <w:pPr>
        <w:ind w:left="720" w:hanging="720"/>
      </w:pPr>
      <w:r w:rsidRPr="00FA310D">
        <w:lastRenderedPageBreak/>
        <w:t>Chrysafiadi, K., Kontogianni, A., Virvou, M., &amp; Alepis, E. (2025). Enhancing User Experience in Smart Tourism via Fuzzy Logic-Based Personalization. </w:t>
      </w:r>
      <w:r w:rsidRPr="00FA310D">
        <w:rPr>
          <w:i/>
          <w:iCs/>
        </w:rPr>
        <w:t>Mathematics</w:t>
      </w:r>
      <w:r w:rsidRPr="00FA310D">
        <w:t>, </w:t>
      </w:r>
      <w:r w:rsidRPr="00FA310D">
        <w:rPr>
          <w:i/>
          <w:iCs/>
        </w:rPr>
        <w:t>13</w:t>
      </w:r>
      <w:r w:rsidRPr="00FA310D">
        <w:t>(5), 846.</w:t>
      </w:r>
      <w:r>
        <w:t xml:space="preserve"> </w:t>
      </w:r>
      <w:hyperlink r:id="rId13" w:history="1">
        <w:r w:rsidRPr="00681754">
          <w:rPr>
            <w:rStyle w:val="Hyperlink"/>
          </w:rPr>
          <w:t>https://www.mdpi.com/2227-7390/13/5/846</w:t>
        </w:r>
      </w:hyperlink>
      <w:r>
        <w:t xml:space="preserve"> </w:t>
      </w:r>
    </w:p>
    <w:p w14:paraId="002B390A" w14:textId="77777777" w:rsidR="004A1689" w:rsidRDefault="004A1689" w:rsidP="004A1689">
      <w:pPr>
        <w:ind w:left="720" w:hanging="720"/>
      </w:pPr>
      <w:r w:rsidRPr="00061717">
        <w:t>Doborjeh, Z., Hemmington, N., Doborjeh, M., &amp; Kasabov, N. (2021). Artificial intelligence: a systematic review of methods and applications in hospitality and tourism. </w:t>
      </w:r>
      <w:r w:rsidRPr="00061717">
        <w:rPr>
          <w:i/>
          <w:iCs/>
        </w:rPr>
        <w:t>International Journal of Contemporary Hospitality Management</w:t>
      </w:r>
      <w:r w:rsidRPr="00061717">
        <w:t>, </w:t>
      </w:r>
      <w:r w:rsidRPr="00061717">
        <w:rPr>
          <w:i/>
          <w:iCs/>
        </w:rPr>
        <w:t>34</w:t>
      </w:r>
      <w:r w:rsidRPr="00061717">
        <w:t>(3), 1154-1176.</w:t>
      </w:r>
      <w:r>
        <w:t xml:space="preserve"> </w:t>
      </w:r>
      <w:hyperlink r:id="rId14" w:history="1">
        <w:r w:rsidRPr="00681754">
          <w:rPr>
            <w:rStyle w:val="Hyperlink"/>
          </w:rPr>
          <w:t>https://pure.ulster.ac.uk/files/98492847/Zohreh_et_al_AI_in_Tourism_Main_Manuscript_accepted_version_.pdf</w:t>
        </w:r>
      </w:hyperlink>
      <w:r>
        <w:t xml:space="preserve"> </w:t>
      </w:r>
    </w:p>
    <w:p w14:paraId="1537DD52" w14:textId="77777777" w:rsidR="004A1689" w:rsidRPr="00400D47" w:rsidRDefault="004A1689" w:rsidP="004A1689">
      <w:pPr>
        <w:ind w:left="720" w:hanging="720"/>
      </w:pPr>
      <w:r w:rsidRPr="00FA310D">
        <w:t>Duro, J. A., Osorio, A., Perez-Laborda, A., &amp; Fernández-Fernández, M. (2022). Measuring tourism markets vulnerability across destinations using composite indexes. </w:t>
      </w:r>
      <w:r w:rsidRPr="00FA310D">
        <w:rPr>
          <w:i/>
          <w:iCs/>
        </w:rPr>
        <w:t>Journal of Destination Marketing &amp; Management</w:t>
      </w:r>
      <w:r w:rsidRPr="00FA310D">
        <w:t>, </w:t>
      </w:r>
      <w:r w:rsidRPr="00FA310D">
        <w:rPr>
          <w:i/>
          <w:iCs/>
        </w:rPr>
        <w:t>25</w:t>
      </w:r>
      <w:r w:rsidRPr="00FA310D">
        <w:t>, 100731.</w:t>
      </w:r>
      <w:r>
        <w:t xml:space="preserve"> </w:t>
      </w:r>
      <w:hyperlink r:id="rId15" w:history="1">
        <w:r w:rsidRPr="00681754">
          <w:rPr>
            <w:rStyle w:val="Hyperlink"/>
          </w:rPr>
          <w:t>https://www.sciencedirect.com/science/article/pii/S2212571X22000439</w:t>
        </w:r>
      </w:hyperlink>
      <w:r>
        <w:t xml:space="preserve"> </w:t>
      </w:r>
    </w:p>
    <w:p w14:paraId="1B325E78" w14:textId="77777777" w:rsidR="004A1689" w:rsidRDefault="004A1689" w:rsidP="004A1689">
      <w:pPr>
        <w:ind w:left="720" w:hanging="720"/>
      </w:pPr>
      <w:r w:rsidRPr="00061717">
        <w:t>Ko, H., Lee, S., Park, Y., &amp; Choi, A. (2022). A survey of recommendation systems: recommendation models, techniques, and application fields. </w:t>
      </w:r>
      <w:r w:rsidRPr="00061717">
        <w:rPr>
          <w:i/>
          <w:iCs/>
        </w:rPr>
        <w:t>Electronics</w:t>
      </w:r>
      <w:r w:rsidRPr="00061717">
        <w:t>, </w:t>
      </w:r>
      <w:r w:rsidRPr="00061717">
        <w:rPr>
          <w:i/>
          <w:iCs/>
        </w:rPr>
        <w:t>11</w:t>
      </w:r>
      <w:r w:rsidRPr="00061717">
        <w:t>(1), 141.</w:t>
      </w:r>
      <w:r>
        <w:t xml:space="preserve"> </w:t>
      </w:r>
      <w:hyperlink r:id="rId16" w:history="1">
        <w:r w:rsidRPr="00681754">
          <w:rPr>
            <w:rStyle w:val="Hyperlink"/>
          </w:rPr>
          <w:t>https://www.mdpi.com/2079-9292/11/1/141/pdf</w:t>
        </w:r>
      </w:hyperlink>
      <w:r>
        <w:t xml:space="preserve"> </w:t>
      </w:r>
    </w:p>
    <w:p w14:paraId="765EF4F8" w14:textId="77777777" w:rsidR="004A1689" w:rsidRDefault="004A1689" w:rsidP="004A1689">
      <w:pPr>
        <w:ind w:left="720" w:hanging="720"/>
      </w:pPr>
      <w:r w:rsidRPr="00061717">
        <w:t>Kononova, O., Prokudin, D., &amp; Ryabysko, J. (2021). The vision and the perspective of digital tourism. </w:t>
      </w:r>
      <w:r w:rsidRPr="00061717">
        <w:rPr>
          <w:i/>
          <w:iCs/>
        </w:rPr>
        <w:t>arXiv preprint arXiv:2109.09795</w:t>
      </w:r>
      <w:r w:rsidRPr="00061717">
        <w:t>.</w:t>
      </w:r>
      <w:r>
        <w:t xml:space="preserve"> </w:t>
      </w:r>
      <w:hyperlink r:id="rId17" w:history="1">
        <w:r w:rsidRPr="00681754">
          <w:rPr>
            <w:rStyle w:val="Hyperlink"/>
          </w:rPr>
          <w:t>https://arxiv.org/pdf/2109.09795</w:t>
        </w:r>
      </w:hyperlink>
      <w:r>
        <w:t xml:space="preserve"> </w:t>
      </w:r>
    </w:p>
    <w:p w14:paraId="33E8B62C" w14:textId="77777777" w:rsidR="004A1689" w:rsidRDefault="004A1689" w:rsidP="004A1689">
      <w:pPr>
        <w:ind w:left="720" w:hanging="720"/>
      </w:pPr>
      <w:r w:rsidRPr="006104E8">
        <w:t>Ling, E. C., Tussyadiah, I., Liu, A., &amp; Stienmetz, J. (2025). Perceived intelligence of artificially intelligent assistants for travel: Scale development and validation. </w:t>
      </w:r>
      <w:r w:rsidRPr="00061717">
        <w:rPr>
          <w:i/>
          <w:iCs/>
        </w:rPr>
        <w:t>Journal of travel research</w:t>
      </w:r>
      <w:r w:rsidRPr="006104E8">
        <w:t>, </w:t>
      </w:r>
      <w:r w:rsidRPr="00061717">
        <w:rPr>
          <w:i/>
          <w:iCs/>
        </w:rPr>
        <w:t>64</w:t>
      </w:r>
      <w:r w:rsidRPr="006104E8">
        <w:t>(2), 299-321.</w:t>
      </w:r>
      <w:r>
        <w:t xml:space="preserve"> </w:t>
      </w:r>
      <w:hyperlink r:id="rId18" w:history="1">
        <w:r w:rsidRPr="00681754">
          <w:rPr>
            <w:rStyle w:val="Hyperlink"/>
          </w:rPr>
          <w:t>https://journals.sagepub.com/doi/pdf/10.1177/00472875231217899</w:t>
        </w:r>
      </w:hyperlink>
      <w:r>
        <w:t xml:space="preserve"> </w:t>
      </w:r>
    </w:p>
    <w:p w14:paraId="01A17501" w14:textId="77777777" w:rsidR="004A1689" w:rsidRDefault="004A1689" w:rsidP="004A1689">
      <w:pPr>
        <w:ind w:left="720" w:hanging="720"/>
      </w:pPr>
      <w:r w:rsidRPr="006104E8">
        <w:t>Madzík, P., Falát, L., Copuš, L., &amp; Valeri, M. (2023). Digital transformation in tourism: bibliometric literature review based on machine learning approach. </w:t>
      </w:r>
      <w:r w:rsidRPr="00061717">
        <w:rPr>
          <w:i/>
          <w:iCs/>
        </w:rPr>
        <w:t xml:space="preserve">European Journal </w:t>
      </w:r>
      <w:r w:rsidRPr="00061717">
        <w:rPr>
          <w:i/>
          <w:iCs/>
        </w:rPr>
        <w:lastRenderedPageBreak/>
        <w:t>of Innovation Management</w:t>
      </w:r>
      <w:r w:rsidRPr="006104E8">
        <w:t>, </w:t>
      </w:r>
      <w:r w:rsidRPr="00061717">
        <w:rPr>
          <w:i/>
          <w:iCs/>
        </w:rPr>
        <w:t>26</w:t>
      </w:r>
      <w:r w:rsidRPr="006104E8">
        <w:t>(7), 177-205.</w:t>
      </w:r>
      <w:r>
        <w:t xml:space="preserve"> </w:t>
      </w:r>
      <w:hyperlink r:id="rId19" w:history="1">
        <w:r w:rsidRPr="00681754">
          <w:rPr>
            <w:rStyle w:val="Hyperlink"/>
          </w:rPr>
          <w:t>https://www.emerald.com/insight/content/doi/10.1108/EJIM-09-2022-0531/full/pdf</w:t>
        </w:r>
      </w:hyperlink>
      <w:r>
        <w:t xml:space="preserve"> </w:t>
      </w:r>
    </w:p>
    <w:p w14:paraId="2A1251A0" w14:textId="77777777" w:rsidR="004A1689" w:rsidRDefault="004A1689" w:rsidP="004A1689">
      <w:pPr>
        <w:ind w:left="720" w:hanging="720"/>
      </w:pPr>
      <w:r w:rsidRPr="00061717">
        <w:t>Majid, G. M., Tussyadiah, I., Kim, Y. R., &amp; Pal, A. (2023). Intelligent automation for sustainable tourism: a systematic review. </w:t>
      </w:r>
      <w:r w:rsidRPr="00061717">
        <w:rPr>
          <w:i/>
          <w:iCs/>
        </w:rPr>
        <w:t>Journal of Sustainable Tourism</w:t>
      </w:r>
      <w:r w:rsidRPr="00061717">
        <w:t>, </w:t>
      </w:r>
      <w:r w:rsidRPr="00061717">
        <w:rPr>
          <w:i/>
          <w:iCs/>
        </w:rPr>
        <w:t>31</w:t>
      </w:r>
      <w:r w:rsidRPr="00061717">
        <w:t>(11), 2421-2440.</w:t>
      </w:r>
      <w:r>
        <w:t xml:space="preserve"> </w:t>
      </w:r>
      <w:hyperlink r:id="rId20" w:history="1">
        <w:r w:rsidRPr="00681754">
          <w:rPr>
            <w:rStyle w:val="Hyperlink"/>
          </w:rPr>
          <w:t>https://www.tandfonline.com/doi/pdf/10.1080/09669582.2023.2246681</w:t>
        </w:r>
      </w:hyperlink>
      <w:r>
        <w:t xml:space="preserve"> </w:t>
      </w:r>
    </w:p>
    <w:p w14:paraId="1BD22BB0" w14:textId="77777777" w:rsidR="004A1689" w:rsidRDefault="004A1689" w:rsidP="004A1689">
      <w:pPr>
        <w:ind w:left="720" w:hanging="720"/>
      </w:pPr>
      <w:r w:rsidRPr="00061717">
        <w:t>Mekinc, J., Gorenak, M., Ladkin, A., &amp; Turnšek, M. (2023). Educational and training imperatives for future tourism competencies: The case of Slovenia. </w:t>
      </w:r>
      <w:r w:rsidRPr="00061717">
        <w:rPr>
          <w:i/>
          <w:iCs/>
        </w:rPr>
        <w:t>Human Systems Management</w:t>
      </w:r>
      <w:r w:rsidRPr="00061717">
        <w:t>, </w:t>
      </w:r>
      <w:r w:rsidRPr="00061717">
        <w:rPr>
          <w:i/>
          <w:iCs/>
        </w:rPr>
        <w:t>42</w:t>
      </w:r>
      <w:r w:rsidRPr="00061717">
        <w:t>(5), 499-514.</w:t>
      </w:r>
      <w:r>
        <w:t xml:space="preserve"> </w:t>
      </w:r>
      <w:hyperlink r:id="rId21" w:history="1">
        <w:r w:rsidRPr="00681754">
          <w:rPr>
            <w:rStyle w:val="Hyperlink"/>
          </w:rPr>
          <w:t>https://eprints.bournemouth.ac.uk/37835/3/Pre%20proof%20Manuscript%20-%20IMPERATIVES%20FOR%20FUTURE%20TOURISM%20COMPETENCIES.pdf</w:t>
        </w:r>
      </w:hyperlink>
      <w:r>
        <w:t xml:space="preserve"> </w:t>
      </w:r>
    </w:p>
    <w:p w14:paraId="68E2C5A1" w14:textId="77777777" w:rsidR="004A1689" w:rsidRDefault="004A1689" w:rsidP="004A1689">
      <w:pPr>
        <w:ind w:left="720" w:hanging="720"/>
      </w:pPr>
      <w:r w:rsidRPr="006104E8">
        <w:t>OECD (2019), </w:t>
      </w:r>
      <w:r w:rsidRPr="00061717">
        <w:rPr>
          <w:i/>
          <w:iCs/>
        </w:rPr>
        <w:t>OECD Skills Outlook 2019: Thriving in a Digital World</w:t>
      </w:r>
      <w:r w:rsidRPr="006104E8">
        <w:t>, OECD Publishing, Paris, </w:t>
      </w:r>
      <w:hyperlink r:id="rId22" w:history="1">
        <w:r w:rsidRPr="006104E8">
          <w:rPr>
            <w:rStyle w:val="Hyperlink"/>
          </w:rPr>
          <w:t>https://doi.org/10.1787/df80bc12-en</w:t>
        </w:r>
      </w:hyperlink>
      <w:r w:rsidRPr="006104E8">
        <w:t>.</w:t>
      </w:r>
      <w:r>
        <w:t xml:space="preserve"> </w:t>
      </w:r>
    </w:p>
    <w:p w14:paraId="5EC4AD02" w14:textId="77777777" w:rsidR="004A1689" w:rsidRDefault="004A1689" w:rsidP="004A1689">
      <w:pPr>
        <w:ind w:left="720" w:hanging="720"/>
      </w:pPr>
      <w:r w:rsidRPr="006104E8">
        <w:t>OECD (2021), “Preparing the tourism workforce for the digital future”, </w:t>
      </w:r>
      <w:r w:rsidRPr="00061717">
        <w:rPr>
          <w:i/>
          <w:iCs/>
        </w:rPr>
        <w:t>OECD Tourism Papers</w:t>
      </w:r>
      <w:r w:rsidRPr="006104E8">
        <w:t>, No. 2021/02, OECD Publishing, Paris.</w:t>
      </w:r>
      <w:r>
        <w:t xml:space="preserve"> </w:t>
      </w:r>
      <w:hyperlink r:id="rId23" w:history="1">
        <w:r w:rsidRPr="00681754">
          <w:rPr>
            <w:rStyle w:val="Hyperlink"/>
          </w:rPr>
          <w:t>https://www.oecd.org/content/dam/oecd/en/publications/reports/2021/06/preparing-the-tourism-workforce-for-the-digital-future_06211c0f/9258d999-en.pdf</w:t>
        </w:r>
      </w:hyperlink>
      <w:r>
        <w:t xml:space="preserve"> </w:t>
      </w:r>
    </w:p>
    <w:p w14:paraId="3A2DFD18" w14:textId="77777777" w:rsidR="004A1689" w:rsidRDefault="004A1689" w:rsidP="004A1689">
      <w:pPr>
        <w:ind w:left="720" w:hanging="720"/>
      </w:pPr>
      <w:r w:rsidRPr="00061717">
        <w:t>Orea-Giner, A., Munoz-Mazon, A., Villacé-Molinero, T., &amp; Fuentes-Moraleda, L. (2022). Cultural tourist and user experience with artificial intelligence: A holistic perspective from the Industry 5.0 approach. </w:t>
      </w:r>
      <w:r w:rsidRPr="00061717">
        <w:rPr>
          <w:i/>
          <w:iCs/>
        </w:rPr>
        <w:t>Journal of Tourism Futures</w:t>
      </w:r>
      <w:r w:rsidRPr="00061717">
        <w:t>.</w:t>
      </w:r>
      <w:r>
        <w:t xml:space="preserve"> </w:t>
      </w:r>
      <w:hyperlink r:id="rId24" w:history="1">
        <w:r w:rsidRPr="00681754">
          <w:rPr>
            <w:rStyle w:val="Hyperlink"/>
          </w:rPr>
          <w:t>https://www.emerald.com/insight/content/doi/10.1108/jtf-04-2022-0115/full/pdf</w:t>
        </w:r>
      </w:hyperlink>
      <w:r>
        <w:t xml:space="preserve"> </w:t>
      </w:r>
    </w:p>
    <w:p w14:paraId="1153539E" w14:textId="77777777" w:rsidR="004A1689" w:rsidRDefault="004A1689" w:rsidP="004A1689">
      <w:pPr>
        <w:ind w:left="720" w:hanging="720"/>
      </w:pPr>
      <w:r w:rsidRPr="006104E8">
        <w:t>Sousa, A. E., Cardoso, P., &amp; Dias, F. (2024). The use of artificial intelligence systems in tourism and hospitality: the tourists’ perspective. </w:t>
      </w:r>
      <w:r w:rsidRPr="00061717">
        <w:rPr>
          <w:i/>
          <w:iCs/>
        </w:rPr>
        <w:t>Administrative Sciences</w:t>
      </w:r>
      <w:r w:rsidRPr="006104E8">
        <w:t>, </w:t>
      </w:r>
      <w:r w:rsidRPr="00061717">
        <w:rPr>
          <w:i/>
          <w:iCs/>
        </w:rPr>
        <w:t>14</w:t>
      </w:r>
      <w:r w:rsidRPr="006104E8">
        <w:t>(8), 165.</w:t>
      </w:r>
      <w:r>
        <w:t xml:space="preserve"> </w:t>
      </w:r>
      <w:hyperlink r:id="rId25" w:history="1">
        <w:r w:rsidRPr="00681754">
          <w:rPr>
            <w:rStyle w:val="Hyperlink"/>
          </w:rPr>
          <w:t>https://www.mdpi.com/2076-3387/14/8/165</w:t>
        </w:r>
      </w:hyperlink>
      <w:r>
        <w:t xml:space="preserve"> </w:t>
      </w:r>
    </w:p>
    <w:p w14:paraId="44BB9C54" w14:textId="77777777" w:rsidR="004A1689" w:rsidRDefault="004A1689" w:rsidP="004A1689">
      <w:pPr>
        <w:ind w:left="720" w:hanging="720"/>
      </w:pPr>
      <w:r w:rsidRPr="00061717">
        <w:lastRenderedPageBreak/>
        <w:t>Stryzhak, O., Yermachenko, V., Cibák, L. U., &amp; Sidak, M. (2025). Digitalisation of the Tourism Industry and Self-Employment: Challenges of the Gig-Economy. </w:t>
      </w:r>
      <w:r w:rsidRPr="00061717">
        <w:rPr>
          <w:i/>
          <w:iCs/>
        </w:rPr>
        <w:t>Tourism and Hospitality</w:t>
      </w:r>
      <w:r w:rsidRPr="00061717">
        <w:t>, </w:t>
      </w:r>
      <w:r w:rsidRPr="00061717">
        <w:rPr>
          <w:i/>
          <w:iCs/>
        </w:rPr>
        <w:t>6</w:t>
      </w:r>
      <w:r w:rsidRPr="00061717">
        <w:t>(1), 4.</w:t>
      </w:r>
      <w:r>
        <w:t xml:space="preserve"> </w:t>
      </w:r>
      <w:hyperlink r:id="rId26" w:history="1">
        <w:r w:rsidRPr="00681754">
          <w:rPr>
            <w:rStyle w:val="Hyperlink"/>
          </w:rPr>
          <w:t>https://www.mdpi.com/2673-5768/6/1/4</w:t>
        </w:r>
      </w:hyperlink>
      <w:r>
        <w:t xml:space="preserve"> </w:t>
      </w:r>
    </w:p>
    <w:p w14:paraId="6C692ABD" w14:textId="77777777" w:rsidR="004A1689" w:rsidRDefault="004A1689" w:rsidP="004A1689">
      <w:pPr>
        <w:ind w:left="720" w:hanging="720"/>
      </w:pPr>
      <w:r w:rsidRPr="00FA310D">
        <w:t>Sun, Y. Y., Sie, L., Faturay, F., Auwalin, I., &amp; Wang, J. (2021). Who are vulnerable in a tourism crisis? A tourism employment vulnerability analysis for the COVID-19 management. </w:t>
      </w:r>
      <w:r w:rsidRPr="00FA310D">
        <w:rPr>
          <w:i/>
          <w:iCs/>
        </w:rPr>
        <w:t>Journal of Hospitality and Tourism Management</w:t>
      </w:r>
      <w:r w:rsidRPr="00FA310D">
        <w:t>, </w:t>
      </w:r>
      <w:r w:rsidRPr="00FA310D">
        <w:rPr>
          <w:i/>
          <w:iCs/>
        </w:rPr>
        <w:t>49</w:t>
      </w:r>
      <w:r w:rsidRPr="00FA310D">
        <w:t>, 304-308.</w:t>
      </w:r>
      <w:r>
        <w:t xml:space="preserve"> </w:t>
      </w:r>
      <w:hyperlink r:id="rId27" w:history="1">
        <w:r w:rsidRPr="00681754">
          <w:rPr>
            <w:rStyle w:val="Hyperlink"/>
          </w:rPr>
          <w:t>https://pmc.ncbi.nlm.nih.gov/articles/PMC8499021/pdf/main.pdf</w:t>
        </w:r>
      </w:hyperlink>
      <w:r>
        <w:t xml:space="preserve"> </w:t>
      </w:r>
    </w:p>
    <w:p w14:paraId="199987E7" w14:textId="77777777" w:rsidR="004A1689" w:rsidRDefault="004A1689" w:rsidP="004A1689">
      <w:pPr>
        <w:ind w:left="720" w:hanging="720"/>
      </w:pPr>
      <w:r w:rsidRPr="006104E8">
        <w:t>World Tourism Organization (2019), </w:t>
      </w:r>
      <w:r w:rsidRPr="00061717">
        <w:rPr>
          <w:i/>
          <w:iCs/>
        </w:rPr>
        <w:t>The Future of Work and Skills Development in Tourism – Policy Paper</w:t>
      </w:r>
      <w:r w:rsidRPr="006104E8">
        <w:t>, UNWTO, Madrid, DOI: </w:t>
      </w:r>
      <w:hyperlink r:id="rId28" w:history="1">
        <w:r w:rsidRPr="006104E8">
          <w:rPr>
            <w:rStyle w:val="Hyperlink"/>
          </w:rPr>
          <w:t>https://doi.org/10.18111/9789284421213</w:t>
        </w:r>
      </w:hyperlink>
      <w:r>
        <w:t xml:space="preserve"> </w:t>
      </w:r>
    </w:p>
    <w:p w14:paraId="3A9B0DAD" w14:textId="77777777" w:rsidR="00090521" w:rsidRDefault="00090521" w:rsidP="002C3946"/>
    <w:p w14:paraId="44ED159A" w14:textId="77777777" w:rsidR="002C3946" w:rsidRPr="006F6038" w:rsidRDefault="002C3946" w:rsidP="002C3946"/>
    <w:sectPr w:rsidR="002C3946" w:rsidRPr="006F60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FA8A3" w14:textId="77777777" w:rsidR="004A655F" w:rsidRDefault="004A655F" w:rsidP="00BF6A41">
      <w:pPr>
        <w:spacing w:after="0" w:line="240" w:lineRule="auto"/>
      </w:pPr>
      <w:r>
        <w:separator/>
      </w:r>
    </w:p>
  </w:endnote>
  <w:endnote w:type="continuationSeparator" w:id="0">
    <w:p w14:paraId="1DA76B02" w14:textId="77777777" w:rsidR="004A655F" w:rsidRDefault="004A655F" w:rsidP="00BF6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84A45" w14:textId="77777777" w:rsidR="004A655F" w:rsidRDefault="004A655F" w:rsidP="00BF6A41">
      <w:pPr>
        <w:spacing w:after="0" w:line="240" w:lineRule="auto"/>
      </w:pPr>
      <w:r>
        <w:separator/>
      </w:r>
    </w:p>
  </w:footnote>
  <w:footnote w:type="continuationSeparator" w:id="0">
    <w:p w14:paraId="428FA9BA" w14:textId="77777777" w:rsidR="004A655F" w:rsidRDefault="004A655F" w:rsidP="00BF6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76065"/>
    <w:multiLevelType w:val="hybridMultilevel"/>
    <w:tmpl w:val="BEFEA2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A31"/>
    <w:rsid w:val="00042AB4"/>
    <w:rsid w:val="00061717"/>
    <w:rsid w:val="00090521"/>
    <w:rsid w:val="00217F78"/>
    <w:rsid w:val="0025361E"/>
    <w:rsid w:val="002C3180"/>
    <w:rsid w:val="002C3946"/>
    <w:rsid w:val="00332155"/>
    <w:rsid w:val="00400D47"/>
    <w:rsid w:val="004826F0"/>
    <w:rsid w:val="004A1689"/>
    <w:rsid w:val="004A655F"/>
    <w:rsid w:val="005154AA"/>
    <w:rsid w:val="0052033D"/>
    <w:rsid w:val="005D3D11"/>
    <w:rsid w:val="006104E8"/>
    <w:rsid w:val="00624A39"/>
    <w:rsid w:val="00650F06"/>
    <w:rsid w:val="00690EB8"/>
    <w:rsid w:val="006F6038"/>
    <w:rsid w:val="00766B93"/>
    <w:rsid w:val="007A509B"/>
    <w:rsid w:val="008A0D61"/>
    <w:rsid w:val="009B0569"/>
    <w:rsid w:val="009E6AEB"/>
    <w:rsid w:val="00B228CF"/>
    <w:rsid w:val="00B70B70"/>
    <w:rsid w:val="00BF6A41"/>
    <w:rsid w:val="00C57A31"/>
    <w:rsid w:val="00C57B09"/>
    <w:rsid w:val="00D22615"/>
    <w:rsid w:val="00D96728"/>
    <w:rsid w:val="00E3359A"/>
    <w:rsid w:val="00FA310D"/>
    <w:rsid w:val="00FA5973"/>
    <w:rsid w:val="00FE0924"/>
    <w:rsid w:val="00FF3D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4CD0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A31"/>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A509B"/>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A509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C57A3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7A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7A3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57A3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7A3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7A3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7A3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9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A509B"/>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C57A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7A31"/>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C57A31"/>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C57A3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57A3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57A3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57A3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57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A3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A31"/>
    <w:pPr>
      <w:spacing w:before="160"/>
      <w:jc w:val="center"/>
    </w:pPr>
    <w:rPr>
      <w:i/>
      <w:iCs/>
      <w:color w:val="404040" w:themeColor="text1" w:themeTint="BF"/>
    </w:rPr>
  </w:style>
  <w:style w:type="character" w:customStyle="1" w:styleId="QuoteChar">
    <w:name w:val="Quote Char"/>
    <w:basedOn w:val="DefaultParagraphFont"/>
    <w:link w:val="Quote"/>
    <w:uiPriority w:val="29"/>
    <w:rsid w:val="00C57A31"/>
    <w:rPr>
      <w:rFonts w:ascii="Times New Roman" w:hAnsi="Times New Roman"/>
      <w:i/>
      <w:iCs/>
      <w:color w:val="404040" w:themeColor="text1" w:themeTint="BF"/>
      <w:sz w:val="24"/>
    </w:rPr>
  </w:style>
  <w:style w:type="paragraph" w:styleId="ListParagraph">
    <w:name w:val="List Paragraph"/>
    <w:basedOn w:val="Normal"/>
    <w:uiPriority w:val="34"/>
    <w:qFormat/>
    <w:rsid w:val="00C57A31"/>
    <w:pPr>
      <w:ind w:left="720"/>
      <w:contextualSpacing/>
    </w:pPr>
  </w:style>
  <w:style w:type="character" w:styleId="IntenseEmphasis">
    <w:name w:val="Intense Emphasis"/>
    <w:basedOn w:val="DefaultParagraphFont"/>
    <w:uiPriority w:val="21"/>
    <w:qFormat/>
    <w:rsid w:val="00C57A31"/>
    <w:rPr>
      <w:i/>
      <w:iCs/>
      <w:color w:val="2F5496" w:themeColor="accent1" w:themeShade="BF"/>
    </w:rPr>
  </w:style>
  <w:style w:type="paragraph" w:styleId="IntenseQuote">
    <w:name w:val="Intense Quote"/>
    <w:basedOn w:val="Normal"/>
    <w:next w:val="Normal"/>
    <w:link w:val="IntenseQuoteChar"/>
    <w:uiPriority w:val="30"/>
    <w:qFormat/>
    <w:rsid w:val="00C57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7A31"/>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C57A31"/>
    <w:rPr>
      <w:b/>
      <w:bCs/>
      <w:smallCaps/>
      <w:color w:val="2F5496" w:themeColor="accent1" w:themeShade="BF"/>
      <w:spacing w:val="5"/>
    </w:rPr>
  </w:style>
  <w:style w:type="character" w:styleId="Hyperlink">
    <w:name w:val="Hyperlink"/>
    <w:basedOn w:val="DefaultParagraphFont"/>
    <w:uiPriority w:val="99"/>
    <w:unhideWhenUsed/>
    <w:rsid w:val="006104E8"/>
    <w:rPr>
      <w:color w:val="0563C1" w:themeColor="hyperlink"/>
      <w:u w:val="single"/>
    </w:rPr>
  </w:style>
  <w:style w:type="character" w:customStyle="1" w:styleId="UnresolvedMention">
    <w:name w:val="Unresolved Mention"/>
    <w:basedOn w:val="DefaultParagraphFont"/>
    <w:uiPriority w:val="99"/>
    <w:semiHidden/>
    <w:unhideWhenUsed/>
    <w:rsid w:val="006104E8"/>
    <w:rPr>
      <w:color w:val="605E5C"/>
      <w:shd w:val="clear" w:color="auto" w:fill="E1DFDD"/>
    </w:rPr>
  </w:style>
  <w:style w:type="paragraph" w:styleId="TOCHeading">
    <w:name w:val="TOC Heading"/>
    <w:basedOn w:val="Heading1"/>
    <w:next w:val="Normal"/>
    <w:uiPriority w:val="39"/>
    <w:unhideWhenUsed/>
    <w:qFormat/>
    <w:rsid w:val="004A1689"/>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A1689"/>
    <w:pPr>
      <w:spacing w:after="100"/>
    </w:pPr>
  </w:style>
  <w:style w:type="paragraph" w:styleId="TOC2">
    <w:name w:val="toc 2"/>
    <w:basedOn w:val="Normal"/>
    <w:next w:val="Normal"/>
    <w:autoRedefine/>
    <w:uiPriority w:val="39"/>
    <w:unhideWhenUsed/>
    <w:rsid w:val="004A1689"/>
    <w:pPr>
      <w:spacing w:after="100"/>
      <w:ind w:left="240"/>
    </w:pPr>
  </w:style>
  <w:style w:type="paragraph" w:styleId="Header">
    <w:name w:val="header"/>
    <w:basedOn w:val="Normal"/>
    <w:link w:val="HeaderChar"/>
    <w:uiPriority w:val="99"/>
    <w:unhideWhenUsed/>
    <w:rsid w:val="00BF6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A41"/>
    <w:rPr>
      <w:rFonts w:ascii="Times New Roman" w:hAnsi="Times New Roman"/>
      <w:sz w:val="24"/>
    </w:rPr>
  </w:style>
  <w:style w:type="paragraph" w:styleId="Footer">
    <w:name w:val="footer"/>
    <w:basedOn w:val="Normal"/>
    <w:link w:val="FooterChar"/>
    <w:uiPriority w:val="99"/>
    <w:unhideWhenUsed/>
    <w:rsid w:val="00BF6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A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443944">
      <w:bodyDiv w:val="1"/>
      <w:marLeft w:val="0"/>
      <w:marRight w:val="0"/>
      <w:marTop w:val="0"/>
      <w:marBottom w:val="0"/>
      <w:divBdr>
        <w:top w:val="none" w:sz="0" w:space="0" w:color="auto"/>
        <w:left w:val="none" w:sz="0" w:space="0" w:color="auto"/>
        <w:bottom w:val="none" w:sz="0" w:space="0" w:color="auto"/>
        <w:right w:val="none" w:sz="0" w:space="0" w:color="auto"/>
      </w:divBdr>
    </w:div>
    <w:div w:id="170328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666518221000206" TargetMode="External"/><Relationship Id="rId13" Type="http://schemas.openxmlformats.org/officeDocument/2006/relationships/hyperlink" Target="https://www.mdpi.com/2227-7390/13/5/846" TargetMode="External"/><Relationship Id="rId18" Type="http://schemas.openxmlformats.org/officeDocument/2006/relationships/hyperlink" Target="https://journals.sagepub.com/doi/pdf/10.1177/00472875231217899" TargetMode="External"/><Relationship Id="rId26" Type="http://schemas.openxmlformats.org/officeDocument/2006/relationships/hyperlink" Target="https://www.mdpi.com/2673-5768/6/1/4" TargetMode="External"/><Relationship Id="rId3" Type="http://schemas.openxmlformats.org/officeDocument/2006/relationships/styles" Target="styles.xml"/><Relationship Id="rId21" Type="http://schemas.openxmlformats.org/officeDocument/2006/relationships/hyperlink" Target="https://eprints.bournemouth.ac.uk/37835/3/Pre%20proof%20Manuscript%20-%20IMPERATIVES%20FOR%20FUTURE%20TOURISM%20COMPETENCIES.pdf" TargetMode="External"/><Relationship Id="rId7" Type="http://schemas.openxmlformats.org/officeDocument/2006/relationships/endnotes" Target="endnotes.xml"/><Relationship Id="rId12" Type="http://schemas.openxmlformats.org/officeDocument/2006/relationships/hyperlink" Target="https://arxiv.org/pdf/2107.06732" TargetMode="External"/><Relationship Id="rId17" Type="http://schemas.openxmlformats.org/officeDocument/2006/relationships/hyperlink" Target="https://arxiv.org/pdf/2109.09795" TargetMode="External"/><Relationship Id="rId25" Type="http://schemas.openxmlformats.org/officeDocument/2006/relationships/hyperlink" Target="https://www.mdpi.com/2076-3387/14/8/165" TargetMode="External"/><Relationship Id="rId2" Type="http://schemas.openxmlformats.org/officeDocument/2006/relationships/numbering" Target="numbering.xml"/><Relationship Id="rId16" Type="http://schemas.openxmlformats.org/officeDocument/2006/relationships/hyperlink" Target="https://www.mdpi.com/2079-9292/11/1/141/pdf" TargetMode="External"/><Relationship Id="rId20" Type="http://schemas.openxmlformats.org/officeDocument/2006/relationships/hyperlink" Target="https://www.tandfonline.com/doi/pdf/10.1080/09669582.2023.22466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download/80779860/industry-40-technologies-in-tourism-education.pdf" TargetMode="External"/><Relationship Id="rId24" Type="http://schemas.openxmlformats.org/officeDocument/2006/relationships/hyperlink" Target="https://www.emerald.com/insight/content/doi/10.1108/jtf-04-2022-0115/full/pdf" TargetMode="External"/><Relationship Id="rId5" Type="http://schemas.openxmlformats.org/officeDocument/2006/relationships/webSettings" Target="webSettings.xml"/><Relationship Id="rId15" Type="http://schemas.openxmlformats.org/officeDocument/2006/relationships/hyperlink" Target="https://www.sciencedirect.com/science/article/pii/S2212571X22000439" TargetMode="External"/><Relationship Id="rId23" Type="http://schemas.openxmlformats.org/officeDocument/2006/relationships/hyperlink" Target="https://www.oecd.org/content/dam/oecd/en/publications/reports/2021/06/preparing-the-tourism-workforce-for-the-digital-future_06211c0f/9258d999-en.pdf" TargetMode="External"/><Relationship Id="rId28" Type="http://schemas.openxmlformats.org/officeDocument/2006/relationships/hyperlink" Target="https://doi.org/10.18111/9789284421213" TargetMode="External"/><Relationship Id="rId10" Type="http://schemas.openxmlformats.org/officeDocument/2006/relationships/hyperlink" Target="http://www.mendel-journal.org/index.php/mendel/article/download/292/223" TargetMode="External"/><Relationship Id="rId19" Type="http://schemas.openxmlformats.org/officeDocument/2006/relationships/hyperlink" Target="https://www.emerald.com/insight/content/doi/10.1108/EJIM-09-2022-0531/full/pdf" TargetMode="External"/><Relationship Id="rId4" Type="http://schemas.openxmlformats.org/officeDocument/2006/relationships/settings" Target="settings.xml"/><Relationship Id="rId9" Type="http://schemas.openxmlformats.org/officeDocument/2006/relationships/hyperlink" Target="https://ieeexplore.ieee.org/iel7/8254253/9321194/09321202.pdf" TargetMode="External"/><Relationship Id="rId14" Type="http://schemas.openxmlformats.org/officeDocument/2006/relationships/hyperlink" Target="https://pure.ulster.ac.uk/files/98492847/Zohreh_et_al_AI_in_Tourism_Main_Manuscript_accepted_version_.pdf" TargetMode="External"/><Relationship Id="rId22" Type="http://schemas.openxmlformats.org/officeDocument/2006/relationships/hyperlink" Target="https://doi.org/10.1787/df80bc12-en" TargetMode="External"/><Relationship Id="rId27" Type="http://schemas.openxmlformats.org/officeDocument/2006/relationships/hyperlink" Target="https://pmc.ncbi.nlm.nih.gov/articles/PMC8499021/pdf/mai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10C6D-83C1-4870-9B14-08A45A30A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6057</Words>
  <Characters>34525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2025-06-22T13:58:00Z</dcterms:created>
  <dcterms:modified xsi:type="dcterms:W3CDTF">2025-06-22T13:58:00Z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762df3b4-4f05-4549-b7d8-6b86cb9e22bc</vt:lpwstr>
  </property>
</Properties>
</file>