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hAnsi="Times New Roman" w:cs="Times New Roman"/>
          <w:sz w:val="24"/>
          <w:szCs w:val="24"/>
        </w:rPr>
        <w:id w:val="1709455858"/>
        <w:docPartObj>
          <w:docPartGallery w:val="Cover Pages"/>
          <w:docPartUnique/>
        </w:docPartObj>
      </w:sdtPr>
      <w:sdtContent>
        <w:p w14:paraId="3893404F" w14:textId="3B51C00C" w:rsidR="002810CF" w:rsidRPr="002810CF" w:rsidRDefault="002810CF" w:rsidP="00AC2CAB">
          <w:pPr>
            <w:spacing w:line="480" w:lineRule="auto"/>
            <w:ind w:left="2160"/>
            <w:rPr>
              <w:rFonts w:ascii="Times New Roman" w:hAnsi="Times New Roman" w:cs="Times New Roman"/>
              <w:sz w:val="24"/>
              <w:szCs w:val="24"/>
            </w:rPr>
          </w:pPr>
          <w:r w:rsidRPr="002810CF">
            <w:rPr>
              <w:rFonts w:ascii="Times New Roman" w:hAnsi="Times New Roman" w:cs="Times New Roman"/>
              <w:noProof/>
              <w:sz w:val="24"/>
              <w:szCs w:val="24"/>
            </w:rPr>
            <mc:AlternateContent>
              <mc:Choice Requires="wpg">
                <w:drawing>
                  <wp:anchor distT="0" distB="0" distL="114300" distR="114300" simplePos="0" relativeHeight="251659264" behindDoc="1" locked="0" layoutInCell="1" allowOverlap="1" wp14:anchorId="0416F8B6" wp14:editId="005001B6">
                    <wp:simplePos x="0" y="0"/>
                    <wp:positionH relativeFrom="page">
                      <wp:align>center</wp:align>
                    </wp:positionH>
                    <wp:positionV relativeFrom="page">
                      <wp:align>center</wp:align>
                    </wp:positionV>
                    <wp:extent cx="6864824" cy="9123528"/>
                    <wp:effectExtent l="0" t="0" r="2540" b="635"/>
                    <wp:wrapNone/>
                    <wp:docPr id="193" name="Group 1"/>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CF96199" w14:textId="26C32599" w:rsidR="002810CF" w:rsidRPr="00C3340D" w:rsidRDefault="00511B34">
                                  <w:pPr>
                                    <w:pStyle w:val="NoSpacing"/>
                                    <w:spacing w:before="120"/>
                                    <w:jc w:val="center"/>
                                    <w:rPr>
                                      <w:color w:val="FFFFFF" w:themeColor="background1"/>
                                      <w:sz w:val="36"/>
                                      <w:szCs w:val="36"/>
                                    </w:rPr>
                                  </w:pPr>
                                  <w:r w:rsidRPr="00C3340D">
                                    <w:rPr>
                                      <w:color w:val="FFFFFF" w:themeColor="background1"/>
                                      <w:sz w:val="36"/>
                                      <w:szCs w:val="36"/>
                                    </w:rPr>
                                    <w:t xml:space="preserve">Name: </w:t>
                                  </w:r>
                                  <w:r w:rsidR="0035768C">
                                    <w:rPr>
                                      <w:color w:val="FFFFFF" w:themeColor="background1"/>
                                      <w:sz w:val="36"/>
                                      <w:szCs w:val="36"/>
                                    </w:rPr>
                                    <w:t>Nirmala Rani</w:t>
                                  </w:r>
                                </w:p>
                                <w:p w14:paraId="624993D2" w14:textId="18C16767" w:rsidR="00511B34" w:rsidRPr="00C3340D" w:rsidRDefault="00C3340D">
                                  <w:pPr>
                                    <w:pStyle w:val="NoSpacing"/>
                                    <w:spacing w:before="120"/>
                                    <w:jc w:val="center"/>
                                    <w:rPr>
                                      <w:color w:val="FFFFFF" w:themeColor="background1"/>
                                      <w:sz w:val="36"/>
                                      <w:szCs w:val="36"/>
                                    </w:rPr>
                                  </w:pPr>
                                  <w:r w:rsidRPr="00C3340D">
                                    <w:rPr>
                                      <w:color w:val="FFFFFF" w:themeColor="background1"/>
                                      <w:sz w:val="36"/>
                                      <w:szCs w:val="36"/>
                                    </w:rPr>
                                    <w:t xml:space="preserve">Course: </w:t>
                                  </w:r>
                                  <w:proofErr w:type="gramStart"/>
                                  <w:r w:rsidRPr="00C3340D">
                                    <w:rPr>
                                      <w:color w:val="FFFFFF" w:themeColor="background1"/>
                                      <w:sz w:val="36"/>
                                      <w:szCs w:val="36"/>
                                    </w:rPr>
                                    <w:t>Bachelor's</w:t>
                                  </w:r>
                                  <w:proofErr w:type="gramEnd"/>
                                  <w:r w:rsidRPr="00C3340D">
                                    <w:rPr>
                                      <w:color w:val="FFFFFF" w:themeColor="background1"/>
                                      <w:sz w:val="36"/>
                                      <w:szCs w:val="36"/>
                                    </w:rPr>
                                    <w:t xml:space="preserve"> in Tourism and Recreation</w:t>
                                  </w:r>
                                  <w:r w:rsidRPr="00C3340D">
                                    <w:rPr>
                                      <w:color w:val="FFFFFF" w:themeColor="background1"/>
                                      <w:sz w:val="36"/>
                                      <w:szCs w:val="36"/>
                                    </w:rPr>
                                    <w:br/>
                                    <w:t>Submission Date: 23</w:t>
                                  </w:r>
                                  <w:r w:rsidRPr="00C3340D">
                                    <w:rPr>
                                      <w:color w:val="FFFFFF" w:themeColor="background1"/>
                                      <w:sz w:val="36"/>
                                      <w:szCs w:val="36"/>
                                      <w:vertAlign w:val="superscript"/>
                                    </w:rPr>
                                    <w:t>rd</w:t>
                                  </w:r>
                                  <w:r w:rsidRPr="00C3340D">
                                    <w:rPr>
                                      <w:color w:val="FFFFFF" w:themeColor="background1"/>
                                      <w:sz w:val="36"/>
                                      <w:szCs w:val="36"/>
                                    </w:rPr>
                                    <w:t xml:space="preserve"> Oct 2025</w:t>
                                  </w:r>
                                </w:p>
                                <w:p w14:paraId="4D501EC9" w14:textId="77777777" w:rsidR="00511B34" w:rsidRDefault="00511B34">
                                  <w:pPr>
                                    <w:pStyle w:val="NoSpacing"/>
                                    <w:spacing w:before="120"/>
                                    <w:jc w:val="center"/>
                                    <w:rPr>
                                      <w:color w:val="FFFFFF" w:themeColor="background1"/>
                                    </w:rPr>
                                  </w:pPr>
                                </w:p>
                                <w:p w14:paraId="2112A826" w14:textId="77777777" w:rsidR="00511B34" w:rsidRDefault="00511B34">
                                  <w:pPr>
                                    <w:pStyle w:val="NoSpacing"/>
                                    <w:spacing w:before="120"/>
                                    <w:jc w:val="center"/>
                                    <w:rPr>
                                      <w:color w:val="FFFFFF" w:themeColor="background1"/>
                                    </w:rPr>
                                  </w:pPr>
                                </w:p>
                                <w:p w14:paraId="439A1BFF" w14:textId="77777777" w:rsidR="00511B34" w:rsidRDefault="00511B34">
                                  <w:pPr>
                                    <w:pStyle w:val="NoSpacing"/>
                                    <w:spacing w:before="120"/>
                                    <w:jc w:val="center"/>
                                    <w:rPr>
                                      <w:color w:val="FFFFFF" w:themeColor="background1"/>
                                    </w:rPr>
                                  </w:pPr>
                                </w:p>
                                <w:p w14:paraId="1210C4F1" w14:textId="77777777" w:rsidR="00511B34" w:rsidRDefault="00511B34">
                                  <w:pPr>
                                    <w:pStyle w:val="NoSpacing"/>
                                    <w:spacing w:before="120"/>
                                    <w:jc w:val="center"/>
                                    <w:rPr>
                                      <w:color w:val="FFFFFF" w:themeColor="background1"/>
                                    </w:rPr>
                                  </w:pPr>
                                </w:p>
                                <w:p w14:paraId="06B92EB4" w14:textId="77777777" w:rsidR="00511B34" w:rsidRDefault="00511B34">
                                  <w:pPr>
                                    <w:pStyle w:val="NoSpacing"/>
                                    <w:spacing w:before="120"/>
                                    <w:jc w:val="center"/>
                                    <w:rPr>
                                      <w:color w:val="FFFFFF" w:themeColor="background1"/>
                                    </w:rPr>
                                  </w:pPr>
                                </w:p>
                                <w:p w14:paraId="29F10D8D" w14:textId="77777777" w:rsidR="00511B34" w:rsidRDefault="00511B34">
                                  <w:pPr>
                                    <w:pStyle w:val="NoSpacing"/>
                                    <w:spacing w:before="120"/>
                                    <w:jc w:val="center"/>
                                    <w:rPr>
                                      <w:color w:val="FFFFFF" w:themeColor="background1"/>
                                    </w:rPr>
                                  </w:pPr>
                                </w:p>
                                <w:p w14:paraId="154CCC1D" w14:textId="77777777" w:rsidR="00511B34" w:rsidRDefault="00511B34">
                                  <w:pPr>
                                    <w:pStyle w:val="NoSpacing"/>
                                    <w:spacing w:before="120"/>
                                    <w:jc w:val="center"/>
                                    <w:rPr>
                                      <w:color w:val="FFFFFF" w:themeColor="background1"/>
                                    </w:rPr>
                                  </w:pPr>
                                </w:p>
                                <w:p w14:paraId="1A1C73AD" w14:textId="77777777" w:rsidR="00511B34" w:rsidRDefault="00511B34">
                                  <w:pPr>
                                    <w:pStyle w:val="NoSpacing"/>
                                    <w:spacing w:before="120"/>
                                    <w:jc w:val="center"/>
                                    <w:rPr>
                                      <w:color w:val="FFFFFF" w:themeColor="background1"/>
                                    </w:rPr>
                                  </w:pPr>
                                </w:p>
                                <w:p w14:paraId="02F92300" w14:textId="77777777" w:rsidR="00511B34" w:rsidRDefault="00511B34">
                                  <w:pPr>
                                    <w:pStyle w:val="NoSpacing"/>
                                    <w:spacing w:before="120"/>
                                    <w:jc w:val="center"/>
                                    <w:rPr>
                                      <w:color w:val="FFFFFF" w:themeColor="background1"/>
                                    </w:rPr>
                                  </w:pPr>
                                </w:p>
                                <w:p w14:paraId="31BEE7A3" w14:textId="77777777" w:rsidR="00511B34" w:rsidRDefault="00511B34">
                                  <w:pPr>
                                    <w:pStyle w:val="NoSpacing"/>
                                    <w:spacing w:before="120"/>
                                    <w:jc w:val="center"/>
                                    <w:rPr>
                                      <w:color w:val="FFFFFF" w:themeColor="background1"/>
                                    </w:rPr>
                                  </w:pPr>
                                </w:p>
                                <w:p w14:paraId="544AE608" w14:textId="77777777" w:rsidR="00511B34" w:rsidRDefault="00511B34">
                                  <w:pPr>
                                    <w:pStyle w:val="NoSpacing"/>
                                    <w:spacing w:before="120"/>
                                    <w:jc w:val="center"/>
                                    <w:rPr>
                                      <w:color w:val="FFFFFF" w:themeColor="background1"/>
                                    </w:rPr>
                                  </w:pPr>
                                </w:p>
                                <w:p w14:paraId="192CC89F" w14:textId="77777777" w:rsidR="00511B34" w:rsidRDefault="00511B34">
                                  <w:pPr>
                                    <w:pStyle w:val="NoSpacing"/>
                                    <w:spacing w:before="120"/>
                                    <w:jc w:val="center"/>
                                    <w:rPr>
                                      <w:color w:val="FFFFFF" w:themeColor="background1"/>
                                    </w:rPr>
                                  </w:pPr>
                                </w:p>
                                <w:p w14:paraId="72B4009C" w14:textId="77777777" w:rsidR="00511B34" w:rsidRDefault="00511B34">
                                  <w:pPr>
                                    <w:pStyle w:val="NoSpacing"/>
                                    <w:spacing w:before="120"/>
                                    <w:jc w:val="center"/>
                                    <w:rPr>
                                      <w:color w:val="FFFFFF" w:themeColor="background1"/>
                                    </w:rPr>
                                  </w:pPr>
                                </w:p>
                                <w:p w14:paraId="4E8F3EDA" w14:textId="77777777" w:rsidR="00511B34" w:rsidRDefault="00511B34">
                                  <w:pPr>
                                    <w:pStyle w:val="NoSpacing"/>
                                    <w:spacing w:before="120"/>
                                    <w:jc w:val="center"/>
                                    <w:rPr>
                                      <w:color w:val="FFFFFF" w:themeColor="background1"/>
                                    </w:rPr>
                                  </w:pPr>
                                </w:p>
                                <w:p w14:paraId="6E11A440" w14:textId="77777777" w:rsidR="00511B34" w:rsidRDefault="00511B34">
                                  <w:pPr>
                                    <w:pStyle w:val="NoSpacing"/>
                                    <w:spacing w:before="120"/>
                                    <w:jc w:val="center"/>
                                    <w:rPr>
                                      <w:color w:val="FFFFFF" w:themeColor="background1"/>
                                    </w:rPr>
                                  </w:pPr>
                                </w:p>
                                <w:p w14:paraId="166C43C7" w14:textId="77777777" w:rsidR="00511B34" w:rsidRDefault="00511B34">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heme="majorEastAsia" w:hAnsi="Times New Roman" w:cs="Times New Roman"/>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F531475" w14:textId="687C87C7" w:rsidR="002810CF" w:rsidRPr="0035768C" w:rsidRDefault="00511B34">
                                      <w:pPr>
                                        <w:pStyle w:val="NoSpacing"/>
                                        <w:jc w:val="center"/>
                                        <w:rPr>
                                          <w:rFonts w:ascii="Times New Roman" w:eastAsiaTheme="majorEastAsia" w:hAnsi="Times New Roman" w:cs="Times New Roman"/>
                                          <w:caps/>
                                          <w:color w:val="4472C4" w:themeColor="accent1"/>
                                          <w:sz w:val="72"/>
                                          <w:szCs w:val="72"/>
                                        </w:rPr>
                                      </w:pPr>
                                      <w:r w:rsidRPr="0035768C">
                                        <w:rPr>
                                          <w:rFonts w:ascii="Times New Roman" w:eastAsiaTheme="majorEastAsia" w:hAnsi="Times New Roman" w:cs="Times New Roman"/>
                                          <w:caps/>
                                          <w:color w:val="4472C4" w:themeColor="accent1"/>
                                          <w:sz w:val="72"/>
                                          <w:szCs w:val="72"/>
                                        </w:rPr>
                                        <w:t>Consumer Behaviour</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416F8B6" id="Group 1" o:spid="_x0000_s1026" style="position:absolute;left:0;text-align:left;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1CF96199" w14:textId="26C32599" w:rsidR="002810CF" w:rsidRPr="00C3340D" w:rsidRDefault="00511B34">
                            <w:pPr>
                              <w:pStyle w:val="NoSpacing"/>
                              <w:spacing w:before="120"/>
                              <w:jc w:val="center"/>
                              <w:rPr>
                                <w:color w:val="FFFFFF" w:themeColor="background1"/>
                                <w:sz w:val="36"/>
                                <w:szCs w:val="36"/>
                              </w:rPr>
                            </w:pPr>
                            <w:r w:rsidRPr="00C3340D">
                              <w:rPr>
                                <w:color w:val="FFFFFF" w:themeColor="background1"/>
                                <w:sz w:val="36"/>
                                <w:szCs w:val="36"/>
                              </w:rPr>
                              <w:t xml:space="preserve">Name: </w:t>
                            </w:r>
                            <w:r w:rsidR="0035768C">
                              <w:rPr>
                                <w:color w:val="FFFFFF" w:themeColor="background1"/>
                                <w:sz w:val="36"/>
                                <w:szCs w:val="36"/>
                              </w:rPr>
                              <w:t>Nirmala Rani</w:t>
                            </w:r>
                          </w:p>
                          <w:p w14:paraId="624993D2" w14:textId="18C16767" w:rsidR="00511B34" w:rsidRPr="00C3340D" w:rsidRDefault="00C3340D">
                            <w:pPr>
                              <w:pStyle w:val="NoSpacing"/>
                              <w:spacing w:before="120"/>
                              <w:jc w:val="center"/>
                              <w:rPr>
                                <w:color w:val="FFFFFF" w:themeColor="background1"/>
                                <w:sz w:val="36"/>
                                <w:szCs w:val="36"/>
                              </w:rPr>
                            </w:pPr>
                            <w:r w:rsidRPr="00C3340D">
                              <w:rPr>
                                <w:color w:val="FFFFFF" w:themeColor="background1"/>
                                <w:sz w:val="36"/>
                                <w:szCs w:val="36"/>
                              </w:rPr>
                              <w:t xml:space="preserve">Course: </w:t>
                            </w:r>
                            <w:proofErr w:type="gramStart"/>
                            <w:r w:rsidRPr="00C3340D">
                              <w:rPr>
                                <w:color w:val="FFFFFF" w:themeColor="background1"/>
                                <w:sz w:val="36"/>
                                <w:szCs w:val="36"/>
                              </w:rPr>
                              <w:t>Bachelor's</w:t>
                            </w:r>
                            <w:proofErr w:type="gramEnd"/>
                            <w:r w:rsidRPr="00C3340D">
                              <w:rPr>
                                <w:color w:val="FFFFFF" w:themeColor="background1"/>
                                <w:sz w:val="36"/>
                                <w:szCs w:val="36"/>
                              </w:rPr>
                              <w:t xml:space="preserve"> in Tourism and Recreation</w:t>
                            </w:r>
                            <w:r w:rsidRPr="00C3340D">
                              <w:rPr>
                                <w:color w:val="FFFFFF" w:themeColor="background1"/>
                                <w:sz w:val="36"/>
                                <w:szCs w:val="36"/>
                              </w:rPr>
                              <w:br/>
                              <w:t>Submission Date: 23</w:t>
                            </w:r>
                            <w:r w:rsidRPr="00C3340D">
                              <w:rPr>
                                <w:color w:val="FFFFFF" w:themeColor="background1"/>
                                <w:sz w:val="36"/>
                                <w:szCs w:val="36"/>
                                <w:vertAlign w:val="superscript"/>
                              </w:rPr>
                              <w:t>rd</w:t>
                            </w:r>
                            <w:r w:rsidRPr="00C3340D">
                              <w:rPr>
                                <w:color w:val="FFFFFF" w:themeColor="background1"/>
                                <w:sz w:val="36"/>
                                <w:szCs w:val="36"/>
                              </w:rPr>
                              <w:t xml:space="preserve"> Oct 2025</w:t>
                            </w:r>
                          </w:p>
                          <w:p w14:paraId="4D501EC9" w14:textId="77777777" w:rsidR="00511B34" w:rsidRDefault="00511B34">
                            <w:pPr>
                              <w:pStyle w:val="NoSpacing"/>
                              <w:spacing w:before="120"/>
                              <w:jc w:val="center"/>
                              <w:rPr>
                                <w:color w:val="FFFFFF" w:themeColor="background1"/>
                              </w:rPr>
                            </w:pPr>
                          </w:p>
                          <w:p w14:paraId="2112A826" w14:textId="77777777" w:rsidR="00511B34" w:rsidRDefault="00511B34">
                            <w:pPr>
                              <w:pStyle w:val="NoSpacing"/>
                              <w:spacing w:before="120"/>
                              <w:jc w:val="center"/>
                              <w:rPr>
                                <w:color w:val="FFFFFF" w:themeColor="background1"/>
                              </w:rPr>
                            </w:pPr>
                          </w:p>
                          <w:p w14:paraId="439A1BFF" w14:textId="77777777" w:rsidR="00511B34" w:rsidRDefault="00511B34">
                            <w:pPr>
                              <w:pStyle w:val="NoSpacing"/>
                              <w:spacing w:before="120"/>
                              <w:jc w:val="center"/>
                              <w:rPr>
                                <w:color w:val="FFFFFF" w:themeColor="background1"/>
                              </w:rPr>
                            </w:pPr>
                          </w:p>
                          <w:p w14:paraId="1210C4F1" w14:textId="77777777" w:rsidR="00511B34" w:rsidRDefault="00511B34">
                            <w:pPr>
                              <w:pStyle w:val="NoSpacing"/>
                              <w:spacing w:before="120"/>
                              <w:jc w:val="center"/>
                              <w:rPr>
                                <w:color w:val="FFFFFF" w:themeColor="background1"/>
                              </w:rPr>
                            </w:pPr>
                          </w:p>
                          <w:p w14:paraId="06B92EB4" w14:textId="77777777" w:rsidR="00511B34" w:rsidRDefault="00511B34">
                            <w:pPr>
                              <w:pStyle w:val="NoSpacing"/>
                              <w:spacing w:before="120"/>
                              <w:jc w:val="center"/>
                              <w:rPr>
                                <w:color w:val="FFFFFF" w:themeColor="background1"/>
                              </w:rPr>
                            </w:pPr>
                          </w:p>
                          <w:p w14:paraId="29F10D8D" w14:textId="77777777" w:rsidR="00511B34" w:rsidRDefault="00511B34">
                            <w:pPr>
                              <w:pStyle w:val="NoSpacing"/>
                              <w:spacing w:before="120"/>
                              <w:jc w:val="center"/>
                              <w:rPr>
                                <w:color w:val="FFFFFF" w:themeColor="background1"/>
                              </w:rPr>
                            </w:pPr>
                          </w:p>
                          <w:p w14:paraId="154CCC1D" w14:textId="77777777" w:rsidR="00511B34" w:rsidRDefault="00511B34">
                            <w:pPr>
                              <w:pStyle w:val="NoSpacing"/>
                              <w:spacing w:before="120"/>
                              <w:jc w:val="center"/>
                              <w:rPr>
                                <w:color w:val="FFFFFF" w:themeColor="background1"/>
                              </w:rPr>
                            </w:pPr>
                          </w:p>
                          <w:p w14:paraId="1A1C73AD" w14:textId="77777777" w:rsidR="00511B34" w:rsidRDefault="00511B34">
                            <w:pPr>
                              <w:pStyle w:val="NoSpacing"/>
                              <w:spacing w:before="120"/>
                              <w:jc w:val="center"/>
                              <w:rPr>
                                <w:color w:val="FFFFFF" w:themeColor="background1"/>
                              </w:rPr>
                            </w:pPr>
                          </w:p>
                          <w:p w14:paraId="02F92300" w14:textId="77777777" w:rsidR="00511B34" w:rsidRDefault="00511B34">
                            <w:pPr>
                              <w:pStyle w:val="NoSpacing"/>
                              <w:spacing w:before="120"/>
                              <w:jc w:val="center"/>
                              <w:rPr>
                                <w:color w:val="FFFFFF" w:themeColor="background1"/>
                              </w:rPr>
                            </w:pPr>
                          </w:p>
                          <w:p w14:paraId="31BEE7A3" w14:textId="77777777" w:rsidR="00511B34" w:rsidRDefault="00511B34">
                            <w:pPr>
                              <w:pStyle w:val="NoSpacing"/>
                              <w:spacing w:before="120"/>
                              <w:jc w:val="center"/>
                              <w:rPr>
                                <w:color w:val="FFFFFF" w:themeColor="background1"/>
                              </w:rPr>
                            </w:pPr>
                          </w:p>
                          <w:p w14:paraId="544AE608" w14:textId="77777777" w:rsidR="00511B34" w:rsidRDefault="00511B34">
                            <w:pPr>
                              <w:pStyle w:val="NoSpacing"/>
                              <w:spacing w:before="120"/>
                              <w:jc w:val="center"/>
                              <w:rPr>
                                <w:color w:val="FFFFFF" w:themeColor="background1"/>
                              </w:rPr>
                            </w:pPr>
                          </w:p>
                          <w:p w14:paraId="192CC89F" w14:textId="77777777" w:rsidR="00511B34" w:rsidRDefault="00511B34">
                            <w:pPr>
                              <w:pStyle w:val="NoSpacing"/>
                              <w:spacing w:before="120"/>
                              <w:jc w:val="center"/>
                              <w:rPr>
                                <w:color w:val="FFFFFF" w:themeColor="background1"/>
                              </w:rPr>
                            </w:pPr>
                          </w:p>
                          <w:p w14:paraId="72B4009C" w14:textId="77777777" w:rsidR="00511B34" w:rsidRDefault="00511B34">
                            <w:pPr>
                              <w:pStyle w:val="NoSpacing"/>
                              <w:spacing w:before="120"/>
                              <w:jc w:val="center"/>
                              <w:rPr>
                                <w:color w:val="FFFFFF" w:themeColor="background1"/>
                              </w:rPr>
                            </w:pPr>
                          </w:p>
                          <w:p w14:paraId="4E8F3EDA" w14:textId="77777777" w:rsidR="00511B34" w:rsidRDefault="00511B34">
                            <w:pPr>
                              <w:pStyle w:val="NoSpacing"/>
                              <w:spacing w:before="120"/>
                              <w:jc w:val="center"/>
                              <w:rPr>
                                <w:color w:val="FFFFFF" w:themeColor="background1"/>
                              </w:rPr>
                            </w:pPr>
                          </w:p>
                          <w:p w14:paraId="6E11A440" w14:textId="77777777" w:rsidR="00511B34" w:rsidRDefault="00511B34">
                            <w:pPr>
                              <w:pStyle w:val="NoSpacing"/>
                              <w:spacing w:before="120"/>
                              <w:jc w:val="center"/>
                              <w:rPr>
                                <w:color w:val="FFFFFF" w:themeColor="background1"/>
                              </w:rPr>
                            </w:pPr>
                          </w:p>
                          <w:p w14:paraId="166C43C7" w14:textId="77777777" w:rsidR="00511B34" w:rsidRDefault="00511B34">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imes New Roman" w:eastAsiaTheme="majorEastAsia" w:hAnsi="Times New Roman" w:cs="Times New Roman"/>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F531475" w14:textId="687C87C7" w:rsidR="002810CF" w:rsidRPr="0035768C" w:rsidRDefault="00511B34">
                                <w:pPr>
                                  <w:pStyle w:val="NoSpacing"/>
                                  <w:jc w:val="center"/>
                                  <w:rPr>
                                    <w:rFonts w:ascii="Times New Roman" w:eastAsiaTheme="majorEastAsia" w:hAnsi="Times New Roman" w:cs="Times New Roman"/>
                                    <w:caps/>
                                    <w:color w:val="4472C4" w:themeColor="accent1"/>
                                    <w:sz w:val="72"/>
                                    <w:szCs w:val="72"/>
                                  </w:rPr>
                                </w:pPr>
                                <w:r w:rsidRPr="0035768C">
                                  <w:rPr>
                                    <w:rFonts w:ascii="Times New Roman" w:eastAsiaTheme="majorEastAsia" w:hAnsi="Times New Roman" w:cs="Times New Roman"/>
                                    <w:caps/>
                                    <w:color w:val="4472C4" w:themeColor="accent1"/>
                                    <w:sz w:val="72"/>
                                    <w:szCs w:val="72"/>
                                  </w:rPr>
                                  <w:t>Consumer Behaviour</w:t>
                                </w:r>
                              </w:p>
                            </w:sdtContent>
                          </w:sdt>
                        </w:txbxContent>
                      </v:textbox>
                    </v:shape>
                    <w10:wrap anchorx="page" anchory="page"/>
                  </v:group>
                </w:pict>
              </mc:Fallback>
            </mc:AlternateContent>
          </w:r>
        </w:p>
        <w:p w14:paraId="405D35E8" w14:textId="23960E2F" w:rsidR="002810CF" w:rsidRPr="002810CF" w:rsidRDefault="002810CF"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br w:type="page"/>
          </w:r>
        </w:p>
      </w:sdtContent>
    </w:sdt>
    <w:p w14:paraId="0E71D617" w14:textId="5AA67ED9" w:rsidR="00DC1355" w:rsidRPr="002810CF" w:rsidRDefault="00DC1355" w:rsidP="002810CF">
      <w:pPr>
        <w:pStyle w:val="Heading1"/>
        <w:spacing w:line="480" w:lineRule="auto"/>
        <w:rPr>
          <w:rFonts w:ascii="Times New Roman" w:hAnsi="Times New Roman" w:cs="Times New Roman"/>
          <w:sz w:val="24"/>
          <w:szCs w:val="24"/>
        </w:rPr>
      </w:pPr>
      <w:bookmarkStart w:id="0" w:name="_Toc212105016"/>
      <w:r w:rsidRPr="002810CF">
        <w:rPr>
          <w:rFonts w:ascii="Times New Roman" w:hAnsi="Times New Roman" w:cs="Times New Roman"/>
          <w:sz w:val="24"/>
          <w:szCs w:val="24"/>
        </w:rPr>
        <w:lastRenderedPageBreak/>
        <w:t>Abstract</w:t>
      </w:r>
      <w:bookmarkEnd w:id="0"/>
    </w:p>
    <w:p w14:paraId="1436775E" w14:textId="77777777" w:rsidR="0035768C" w:rsidRPr="0035768C" w:rsidRDefault="0035768C" w:rsidP="0035768C">
      <w:pPr>
        <w:spacing w:line="480" w:lineRule="auto"/>
        <w:rPr>
          <w:rFonts w:ascii="Times New Roman" w:hAnsi="Times New Roman" w:cs="Times New Roman"/>
          <w:i/>
          <w:iCs/>
          <w:sz w:val="24"/>
          <w:szCs w:val="24"/>
          <w:lang w:val="en-GB"/>
        </w:rPr>
      </w:pPr>
      <w:r w:rsidRPr="0035768C">
        <w:rPr>
          <w:rFonts w:ascii="Times New Roman" w:hAnsi="Times New Roman" w:cs="Times New Roman"/>
          <w:i/>
          <w:iCs/>
          <w:sz w:val="24"/>
          <w:szCs w:val="24"/>
          <w:lang w:val="en-GB"/>
        </w:rPr>
        <w:t xml:space="preserve">The pandemic caused by COVID-19 has entirely rethought the concept of travelling throughout the world, introducing a new approach that prioritizes wellbeing, awareness, and sustainability. The purpose of this essay is to provide an analysis of the growth of wellness and conscious travel as the primary post-pandemic tendencies in the tourism and hospitality industries. The research investigates how the significance of travellers has shifted to include the promotion of well-being and ethical consideration in decision-making. The research is based on consumer behaviour theory, which includes the hierarchy of needs developed by Maslow, the theory of planned behaviour, and the theory of self-determination. For example, the hierarchy of needs was developed by Maslow. </w:t>
      </w:r>
      <w:r w:rsidRPr="0035768C">
        <w:rPr>
          <w:rFonts w:ascii="Times New Roman" w:hAnsi="Times New Roman" w:cs="Times New Roman"/>
          <w:i/>
          <w:iCs/>
          <w:sz w:val="24"/>
          <w:szCs w:val="24"/>
          <w:lang w:val="en-GB"/>
        </w:rPr>
        <w:br/>
        <w:t xml:space="preserve">The study will provide comparisons on motivation, destination choice, and purchasing behaviour patterns both before and after the pandemic. The data for the study will come from the United Nations World Tourism Organization (UNWTO), the Global Wellness Institute, and chosen international travel companies. </w:t>
      </w:r>
      <w:proofErr w:type="gramStart"/>
      <w:r w:rsidRPr="0035768C">
        <w:rPr>
          <w:rFonts w:ascii="Times New Roman" w:hAnsi="Times New Roman" w:cs="Times New Roman"/>
          <w:i/>
          <w:iCs/>
          <w:sz w:val="24"/>
          <w:szCs w:val="24"/>
          <w:lang w:val="en-GB"/>
        </w:rPr>
        <w:t>A number of</w:t>
      </w:r>
      <w:proofErr w:type="gramEnd"/>
      <w:r w:rsidRPr="0035768C">
        <w:rPr>
          <w:rFonts w:ascii="Times New Roman" w:hAnsi="Times New Roman" w:cs="Times New Roman"/>
          <w:i/>
          <w:iCs/>
          <w:sz w:val="24"/>
          <w:szCs w:val="24"/>
          <w:lang w:val="en-GB"/>
        </w:rPr>
        <w:t xml:space="preserve"> significant shifts are outlined, including the transition from slow tourism and health-related travel to environmentally responsible consumption. Brands like as Six Senses, Marriott Bonvoy, and Airbnb are examples of companies that have included corporate adaptation tactics into their case studies. According to the findings, businesses that embrace ecological practices, open communication, and holistic wellness as part of their operations are more trustworthy and more resilient. At the end of the document, suggestions are provided for how managers of hospitality and tourism could incorporate wellness, sustainability, and safety into their long-term strategic planning </w:t>
      </w:r>
      <w:proofErr w:type="gramStart"/>
      <w:r w:rsidRPr="0035768C">
        <w:rPr>
          <w:rFonts w:ascii="Times New Roman" w:hAnsi="Times New Roman" w:cs="Times New Roman"/>
          <w:i/>
          <w:iCs/>
          <w:sz w:val="24"/>
          <w:szCs w:val="24"/>
          <w:lang w:val="en-GB"/>
        </w:rPr>
        <w:t>in order to</w:t>
      </w:r>
      <w:proofErr w:type="gramEnd"/>
      <w:r w:rsidRPr="0035768C">
        <w:rPr>
          <w:rFonts w:ascii="Times New Roman" w:hAnsi="Times New Roman" w:cs="Times New Roman"/>
          <w:i/>
          <w:iCs/>
          <w:sz w:val="24"/>
          <w:szCs w:val="24"/>
          <w:lang w:val="en-GB"/>
        </w:rPr>
        <w:t xml:space="preserve"> meet the evolving demands of the thoughtful traveller (UNWTO, 2023).</w:t>
      </w:r>
    </w:p>
    <w:p w14:paraId="1E9177A2" w14:textId="77777777" w:rsidR="002810CF" w:rsidRPr="002810CF" w:rsidRDefault="002810CF"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br w:type="page"/>
      </w:r>
    </w:p>
    <w:sdt>
      <w:sdtPr>
        <w:rPr>
          <w:rFonts w:ascii="Times New Roman" w:eastAsiaTheme="minorEastAsia" w:hAnsi="Times New Roman" w:cs="Times New Roman"/>
          <w:color w:val="auto"/>
          <w:sz w:val="24"/>
          <w:szCs w:val="24"/>
          <w:lang w:eastAsia="zh-CN"/>
        </w:rPr>
        <w:id w:val="-701250900"/>
        <w:docPartObj>
          <w:docPartGallery w:val="Table of Contents"/>
          <w:docPartUnique/>
        </w:docPartObj>
      </w:sdtPr>
      <w:sdtEndPr>
        <w:rPr>
          <w:b/>
          <w:bCs/>
          <w:noProof/>
        </w:rPr>
      </w:sdtEndPr>
      <w:sdtContent>
        <w:p w14:paraId="2EAFEC10" w14:textId="026B57F5" w:rsidR="002810CF" w:rsidRPr="00A36540" w:rsidRDefault="002810CF" w:rsidP="00C3340D">
          <w:pPr>
            <w:pStyle w:val="TOCHeading"/>
            <w:spacing w:line="480" w:lineRule="auto"/>
            <w:rPr>
              <w:rFonts w:ascii="Times New Roman" w:hAnsi="Times New Roman" w:cs="Times New Roman"/>
              <w:sz w:val="28"/>
              <w:szCs w:val="28"/>
            </w:rPr>
          </w:pPr>
          <w:r w:rsidRPr="00A36540">
            <w:rPr>
              <w:rFonts w:ascii="Times New Roman" w:hAnsi="Times New Roman" w:cs="Times New Roman"/>
              <w:sz w:val="28"/>
              <w:szCs w:val="28"/>
            </w:rPr>
            <w:t>Contents</w:t>
          </w:r>
        </w:p>
        <w:p w14:paraId="1A918DDF" w14:textId="07F78669" w:rsidR="00C3340D" w:rsidRPr="00A36540" w:rsidRDefault="002810CF" w:rsidP="00C3340D">
          <w:pPr>
            <w:pStyle w:val="TOC1"/>
            <w:tabs>
              <w:tab w:val="right" w:leader="dot" w:pos="9350"/>
            </w:tabs>
            <w:spacing w:line="480" w:lineRule="auto"/>
            <w:rPr>
              <w:noProof/>
              <w:sz w:val="24"/>
              <w:szCs w:val="24"/>
            </w:rPr>
          </w:pPr>
          <w:r w:rsidRPr="00A36540">
            <w:rPr>
              <w:rFonts w:ascii="Times New Roman" w:hAnsi="Times New Roman" w:cs="Times New Roman"/>
              <w:sz w:val="28"/>
              <w:szCs w:val="28"/>
            </w:rPr>
            <w:fldChar w:fldCharType="begin"/>
          </w:r>
          <w:r w:rsidRPr="00A36540">
            <w:rPr>
              <w:rFonts w:ascii="Times New Roman" w:hAnsi="Times New Roman" w:cs="Times New Roman"/>
              <w:sz w:val="28"/>
              <w:szCs w:val="28"/>
            </w:rPr>
            <w:instrText xml:space="preserve"> TOC \o "1-3" \h \z \u </w:instrText>
          </w:r>
          <w:r w:rsidRPr="00A36540">
            <w:rPr>
              <w:rFonts w:ascii="Times New Roman" w:hAnsi="Times New Roman" w:cs="Times New Roman"/>
              <w:sz w:val="28"/>
              <w:szCs w:val="28"/>
            </w:rPr>
            <w:fldChar w:fldCharType="separate"/>
          </w:r>
          <w:hyperlink w:anchor="_Toc212105016" w:history="1">
            <w:r w:rsidR="00C3340D" w:rsidRPr="00A36540">
              <w:rPr>
                <w:rStyle w:val="Hyperlink"/>
                <w:rFonts w:ascii="Times New Roman" w:hAnsi="Times New Roman" w:cs="Times New Roman"/>
                <w:noProof/>
                <w:sz w:val="24"/>
                <w:szCs w:val="24"/>
              </w:rPr>
              <w:t>Abstract</w:t>
            </w:r>
            <w:r w:rsidR="00C3340D" w:rsidRPr="00A36540">
              <w:rPr>
                <w:noProof/>
                <w:webHidden/>
                <w:sz w:val="24"/>
                <w:szCs w:val="24"/>
              </w:rPr>
              <w:tab/>
            </w:r>
            <w:r w:rsidR="00C3340D" w:rsidRPr="00A36540">
              <w:rPr>
                <w:noProof/>
                <w:webHidden/>
                <w:sz w:val="24"/>
                <w:szCs w:val="24"/>
              </w:rPr>
              <w:fldChar w:fldCharType="begin"/>
            </w:r>
            <w:r w:rsidR="00C3340D" w:rsidRPr="00A36540">
              <w:rPr>
                <w:noProof/>
                <w:webHidden/>
                <w:sz w:val="24"/>
                <w:szCs w:val="24"/>
              </w:rPr>
              <w:instrText xml:space="preserve"> PAGEREF _Toc212105016 \h </w:instrText>
            </w:r>
            <w:r w:rsidR="00C3340D" w:rsidRPr="00A36540">
              <w:rPr>
                <w:noProof/>
                <w:webHidden/>
                <w:sz w:val="24"/>
                <w:szCs w:val="24"/>
              </w:rPr>
            </w:r>
            <w:r w:rsidR="00C3340D" w:rsidRPr="00A36540">
              <w:rPr>
                <w:noProof/>
                <w:webHidden/>
                <w:sz w:val="24"/>
                <w:szCs w:val="24"/>
              </w:rPr>
              <w:fldChar w:fldCharType="separate"/>
            </w:r>
            <w:r w:rsidR="00C3340D" w:rsidRPr="00A36540">
              <w:rPr>
                <w:noProof/>
                <w:webHidden/>
                <w:sz w:val="24"/>
                <w:szCs w:val="24"/>
              </w:rPr>
              <w:t>1</w:t>
            </w:r>
            <w:r w:rsidR="00C3340D" w:rsidRPr="00A36540">
              <w:rPr>
                <w:noProof/>
                <w:webHidden/>
                <w:sz w:val="24"/>
                <w:szCs w:val="24"/>
              </w:rPr>
              <w:fldChar w:fldCharType="end"/>
            </w:r>
          </w:hyperlink>
        </w:p>
        <w:p w14:paraId="5CFC5F21" w14:textId="64F19943" w:rsidR="00C3340D" w:rsidRPr="00A36540" w:rsidRDefault="00C3340D" w:rsidP="00C3340D">
          <w:pPr>
            <w:pStyle w:val="TOC1"/>
            <w:tabs>
              <w:tab w:val="right" w:leader="dot" w:pos="9350"/>
            </w:tabs>
            <w:spacing w:line="480" w:lineRule="auto"/>
            <w:rPr>
              <w:noProof/>
              <w:sz w:val="24"/>
              <w:szCs w:val="24"/>
            </w:rPr>
          </w:pPr>
          <w:hyperlink w:anchor="_Toc212105017" w:history="1">
            <w:r w:rsidRPr="00A36540">
              <w:rPr>
                <w:rStyle w:val="Hyperlink"/>
                <w:rFonts w:ascii="Times New Roman" w:hAnsi="Times New Roman" w:cs="Times New Roman"/>
                <w:noProof/>
                <w:sz w:val="24"/>
                <w:szCs w:val="24"/>
              </w:rPr>
              <w:t>Introduction</w:t>
            </w:r>
            <w:r w:rsidRPr="00A36540">
              <w:rPr>
                <w:noProof/>
                <w:webHidden/>
                <w:sz w:val="24"/>
                <w:szCs w:val="24"/>
              </w:rPr>
              <w:tab/>
            </w:r>
            <w:r w:rsidRPr="00A36540">
              <w:rPr>
                <w:noProof/>
                <w:webHidden/>
                <w:sz w:val="24"/>
                <w:szCs w:val="24"/>
              </w:rPr>
              <w:fldChar w:fldCharType="begin"/>
            </w:r>
            <w:r w:rsidRPr="00A36540">
              <w:rPr>
                <w:noProof/>
                <w:webHidden/>
                <w:sz w:val="24"/>
                <w:szCs w:val="24"/>
              </w:rPr>
              <w:instrText xml:space="preserve"> PAGEREF _Toc212105017 \h </w:instrText>
            </w:r>
            <w:r w:rsidRPr="00A36540">
              <w:rPr>
                <w:noProof/>
                <w:webHidden/>
                <w:sz w:val="24"/>
                <w:szCs w:val="24"/>
              </w:rPr>
            </w:r>
            <w:r w:rsidRPr="00A36540">
              <w:rPr>
                <w:noProof/>
                <w:webHidden/>
                <w:sz w:val="24"/>
                <w:szCs w:val="24"/>
              </w:rPr>
              <w:fldChar w:fldCharType="separate"/>
            </w:r>
            <w:r w:rsidRPr="00A36540">
              <w:rPr>
                <w:noProof/>
                <w:webHidden/>
                <w:sz w:val="24"/>
                <w:szCs w:val="24"/>
              </w:rPr>
              <w:t>3</w:t>
            </w:r>
            <w:r w:rsidRPr="00A36540">
              <w:rPr>
                <w:noProof/>
                <w:webHidden/>
                <w:sz w:val="24"/>
                <w:szCs w:val="24"/>
              </w:rPr>
              <w:fldChar w:fldCharType="end"/>
            </w:r>
          </w:hyperlink>
        </w:p>
        <w:p w14:paraId="58DA5AE4" w14:textId="475790AF" w:rsidR="00C3340D" w:rsidRPr="00A36540" w:rsidRDefault="00C3340D" w:rsidP="00C3340D">
          <w:pPr>
            <w:pStyle w:val="TOC1"/>
            <w:tabs>
              <w:tab w:val="right" w:leader="dot" w:pos="9350"/>
            </w:tabs>
            <w:spacing w:line="480" w:lineRule="auto"/>
            <w:rPr>
              <w:noProof/>
              <w:sz w:val="24"/>
              <w:szCs w:val="24"/>
            </w:rPr>
          </w:pPr>
          <w:hyperlink w:anchor="_Toc212105018" w:history="1">
            <w:r w:rsidRPr="00A36540">
              <w:rPr>
                <w:rStyle w:val="Hyperlink"/>
                <w:rFonts w:ascii="Times New Roman" w:hAnsi="Times New Roman" w:cs="Times New Roman"/>
                <w:noProof/>
                <w:sz w:val="24"/>
                <w:szCs w:val="24"/>
              </w:rPr>
              <w:t>Literature Review</w:t>
            </w:r>
            <w:r w:rsidRPr="00A36540">
              <w:rPr>
                <w:noProof/>
                <w:webHidden/>
                <w:sz w:val="24"/>
                <w:szCs w:val="24"/>
              </w:rPr>
              <w:tab/>
            </w:r>
            <w:r w:rsidRPr="00A36540">
              <w:rPr>
                <w:noProof/>
                <w:webHidden/>
                <w:sz w:val="24"/>
                <w:szCs w:val="24"/>
              </w:rPr>
              <w:fldChar w:fldCharType="begin"/>
            </w:r>
            <w:r w:rsidRPr="00A36540">
              <w:rPr>
                <w:noProof/>
                <w:webHidden/>
                <w:sz w:val="24"/>
                <w:szCs w:val="24"/>
              </w:rPr>
              <w:instrText xml:space="preserve"> PAGEREF _Toc212105018 \h </w:instrText>
            </w:r>
            <w:r w:rsidRPr="00A36540">
              <w:rPr>
                <w:noProof/>
                <w:webHidden/>
                <w:sz w:val="24"/>
                <w:szCs w:val="24"/>
              </w:rPr>
            </w:r>
            <w:r w:rsidRPr="00A36540">
              <w:rPr>
                <w:noProof/>
                <w:webHidden/>
                <w:sz w:val="24"/>
                <w:szCs w:val="24"/>
              </w:rPr>
              <w:fldChar w:fldCharType="separate"/>
            </w:r>
            <w:r w:rsidRPr="00A36540">
              <w:rPr>
                <w:noProof/>
                <w:webHidden/>
                <w:sz w:val="24"/>
                <w:szCs w:val="24"/>
              </w:rPr>
              <w:t>4</w:t>
            </w:r>
            <w:r w:rsidRPr="00A36540">
              <w:rPr>
                <w:noProof/>
                <w:webHidden/>
                <w:sz w:val="24"/>
                <w:szCs w:val="24"/>
              </w:rPr>
              <w:fldChar w:fldCharType="end"/>
            </w:r>
          </w:hyperlink>
        </w:p>
        <w:p w14:paraId="4BDDB7DE" w14:textId="4337837E" w:rsidR="00C3340D" w:rsidRPr="00A36540" w:rsidRDefault="00C3340D" w:rsidP="00C3340D">
          <w:pPr>
            <w:pStyle w:val="TOC1"/>
            <w:tabs>
              <w:tab w:val="right" w:leader="dot" w:pos="9350"/>
            </w:tabs>
            <w:spacing w:line="480" w:lineRule="auto"/>
            <w:rPr>
              <w:noProof/>
              <w:sz w:val="24"/>
              <w:szCs w:val="24"/>
            </w:rPr>
          </w:pPr>
          <w:hyperlink w:anchor="_Toc212105019" w:history="1">
            <w:r w:rsidRPr="00A36540">
              <w:rPr>
                <w:rStyle w:val="Hyperlink"/>
                <w:rFonts w:ascii="Times New Roman" w:hAnsi="Times New Roman" w:cs="Times New Roman"/>
                <w:noProof/>
                <w:sz w:val="24"/>
                <w:szCs w:val="24"/>
              </w:rPr>
              <w:t>Methodology</w:t>
            </w:r>
            <w:r w:rsidRPr="00A36540">
              <w:rPr>
                <w:noProof/>
                <w:webHidden/>
                <w:sz w:val="24"/>
                <w:szCs w:val="24"/>
              </w:rPr>
              <w:tab/>
            </w:r>
            <w:r w:rsidRPr="00A36540">
              <w:rPr>
                <w:noProof/>
                <w:webHidden/>
                <w:sz w:val="24"/>
                <w:szCs w:val="24"/>
              </w:rPr>
              <w:fldChar w:fldCharType="begin"/>
            </w:r>
            <w:r w:rsidRPr="00A36540">
              <w:rPr>
                <w:noProof/>
                <w:webHidden/>
                <w:sz w:val="24"/>
                <w:szCs w:val="24"/>
              </w:rPr>
              <w:instrText xml:space="preserve"> PAGEREF _Toc212105019 \h </w:instrText>
            </w:r>
            <w:r w:rsidRPr="00A36540">
              <w:rPr>
                <w:noProof/>
                <w:webHidden/>
                <w:sz w:val="24"/>
                <w:szCs w:val="24"/>
              </w:rPr>
            </w:r>
            <w:r w:rsidRPr="00A36540">
              <w:rPr>
                <w:noProof/>
                <w:webHidden/>
                <w:sz w:val="24"/>
                <w:szCs w:val="24"/>
              </w:rPr>
              <w:fldChar w:fldCharType="separate"/>
            </w:r>
            <w:r w:rsidRPr="00A36540">
              <w:rPr>
                <w:noProof/>
                <w:webHidden/>
                <w:sz w:val="24"/>
                <w:szCs w:val="24"/>
              </w:rPr>
              <w:t>9</w:t>
            </w:r>
            <w:r w:rsidRPr="00A36540">
              <w:rPr>
                <w:noProof/>
                <w:webHidden/>
                <w:sz w:val="24"/>
                <w:szCs w:val="24"/>
              </w:rPr>
              <w:fldChar w:fldCharType="end"/>
            </w:r>
          </w:hyperlink>
        </w:p>
        <w:p w14:paraId="13E38DBA" w14:textId="1092760E" w:rsidR="00C3340D" w:rsidRPr="00A36540" w:rsidRDefault="00C3340D" w:rsidP="00C3340D">
          <w:pPr>
            <w:pStyle w:val="TOC1"/>
            <w:tabs>
              <w:tab w:val="right" w:leader="dot" w:pos="9350"/>
            </w:tabs>
            <w:spacing w:line="480" w:lineRule="auto"/>
            <w:rPr>
              <w:noProof/>
              <w:sz w:val="24"/>
              <w:szCs w:val="24"/>
            </w:rPr>
          </w:pPr>
          <w:hyperlink w:anchor="_Toc212105020" w:history="1">
            <w:r w:rsidRPr="00A36540">
              <w:rPr>
                <w:rStyle w:val="Hyperlink"/>
                <w:rFonts w:ascii="Times New Roman" w:hAnsi="Times New Roman" w:cs="Times New Roman"/>
                <w:noProof/>
                <w:sz w:val="24"/>
                <w:szCs w:val="24"/>
              </w:rPr>
              <w:t>Findings</w:t>
            </w:r>
            <w:r w:rsidRPr="00A36540">
              <w:rPr>
                <w:noProof/>
                <w:webHidden/>
                <w:sz w:val="24"/>
                <w:szCs w:val="24"/>
              </w:rPr>
              <w:tab/>
            </w:r>
            <w:r w:rsidRPr="00A36540">
              <w:rPr>
                <w:noProof/>
                <w:webHidden/>
                <w:sz w:val="24"/>
                <w:szCs w:val="24"/>
              </w:rPr>
              <w:fldChar w:fldCharType="begin"/>
            </w:r>
            <w:r w:rsidRPr="00A36540">
              <w:rPr>
                <w:noProof/>
                <w:webHidden/>
                <w:sz w:val="24"/>
                <w:szCs w:val="24"/>
              </w:rPr>
              <w:instrText xml:space="preserve"> PAGEREF _Toc212105020 \h </w:instrText>
            </w:r>
            <w:r w:rsidRPr="00A36540">
              <w:rPr>
                <w:noProof/>
                <w:webHidden/>
                <w:sz w:val="24"/>
                <w:szCs w:val="24"/>
              </w:rPr>
            </w:r>
            <w:r w:rsidRPr="00A36540">
              <w:rPr>
                <w:noProof/>
                <w:webHidden/>
                <w:sz w:val="24"/>
                <w:szCs w:val="24"/>
              </w:rPr>
              <w:fldChar w:fldCharType="separate"/>
            </w:r>
            <w:r w:rsidRPr="00A36540">
              <w:rPr>
                <w:noProof/>
                <w:webHidden/>
                <w:sz w:val="24"/>
                <w:szCs w:val="24"/>
              </w:rPr>
              <w:t>12</w:t>
            </w:r>
            <w:r w:rsidRPr="00A36540">
              <w:rPr>
                <w:noProof/>
                <w:webHidden/>
                <w:sz w:val="24"/>
                <w:szCs w:val="24"/>
              </w:rPr>
              <w:fldChar w:fldCharType="end"/>
            </w:r>
          </w:hyperlink>
        </w:p>
        <w:p w14:paraId="1BC0D664" w14:textId="3714596B" w:rsidR="00C3340D" w:rsidRPr="00A36540" w:rsidRDefault="00C3340D" w:rsidP="00C3340D">
          <w:pPr>
            <w:pStyle w:val="TOC1"/>
            <w:tabs>
              <w:tab w:val="right" w:leader="dot" w:pos="9350"/>
            </w:tabs>
            <w:spacing w:line="480" w:lineRule="auto"/>
            <w:rPr>
              <w:noProof/>
              <w:sz w:val="24"/>
              <w:szCs w:val="24"/>
            </w:rPr>
          </w:pPr>
          <w:hyperlink w:anchor="_Toc212105021" w:history="1">
            <w:r w:rsidRPr="00A36540">
              <w:rPr>
                <w:rStyle w:val="Hyperlink"/>
                <w:rFonts w:ascii="Times New Roman" w:hAnsi="Times New Roman" w:cs="Times New Roman"/>
                <w:noProof/>
                <w:sz w:val="24"/>
                <w:szCs w:val="24"/>
              </w:rPr>
              <w:t>Discussion</w:t>
            </w:r>
            <w:r w:rsidRPr="00A36540">
              <w:rPr>
                <w:noProof/>
                <w:webHidden/>
                <w:sz w:val="24"/>
                <w:szCs w:val="24"/>
              </w:rPr>
              <w:tab/>
            </w:r>
            <w:r w:rsidRPr="00A36540">
              <w:rPr>
                <w:noProof/>
                <w:webHidden/>
                <w:sz w:val="24"/>
                <w:szCs w:val="24"/>
              </w:rPr>
              <w:fldChar w:fldCharType="begin"/>
            </w:r>
            <w:r w:rsidRPr="00A36540">
              <w:rPr>
                <w:noProof/>
                <w:webHidden/>
                <w:sz w:val="24"/>
                <w:szCs w:val="24"/>
              </w:rPr>
              <w:instrText xml:space="preserve"> PAGEREF _Toc212105021 \h </w:instrText>
            </w:r>
            <w:r w:rsidRPr="00A36540">
              <w:rPr>
                <w:noProof/>
                <w:webHidden/>
                <w:sz w:val="24"/>
                <w:szCs w:val="24"/>
              </w:rPr>
            </w:r>
            <w:r w:rsidRPr="00A36540">
              <w:rPr>
                <w:noProof/>
                <w:webHidden/>
                <w:sz w:val="24"/>
                <w:szCs w:val="24"/>
              </w:rPr>
              <w:fldChar w:fldCharType="separate"/>
            </w:r>
            <w:r w:rsidRPr="00A36540">
              <w:rPr>
                <w:noProof/>
                <w:webHidden/>
                <w:sz w:val="24"/>
                <w:szCs w:val="24"/>
              </w:rPr>
              <w:t>16</w:t>
            </w:r>
            <w:r w:rsidRPr="00A36540">
              <w:rPr>
                <w:noProof/>
                <w:webHidden/>
                <w:sz w:val="24"/>
                <w:szCs w:val="24"/>
              </w:rPr>
              <w:fldChar w:fldCharType="end"/>
            </w:r>
          </w:hyperlink>
        </w:p>
        <w:p w14:paraId="4FED682F" w14:textId="1C652B25" w:rsidR="00C3340D" w:rsidRPr="00A36540" w:rsidRDefault="00C3340D" w:rsidP="00C3340D">
          <w:pPr>
            <w:pStyle w:val="TOC1"/>
            <w:tabs>
              <w:tab w:val="right" w:leader="dot" w:pos="9350"/>
            </w:tabs>
            <w:spacing w:line="480" w:lineRule="auto"/>
            <w:rPr>
              <w:noProof/>
              <w:sz w:val="24"/>
              <w:szCs w:val="24"/>
            </w:rPr>
          </w:pPr>
          <w:hyperlink w:anchor="_Toc212105022" w:history="1">
            <w:r w:rsidRPr="00A36540">
              <w:rPr>
                <w:rStyle w:val="Hyperlink"/>
                <w:rFonts w:ascii="Times New Roman" w:hAnsi="Times New Roman" w:cs="Times New Roman"/>
                <w:noProof/>
                <w:sz w:val="24"/>
                <w:szCs w:val="24"/>
              </w:rPr>
              <w:t>Recommendations</w:t>
            </w:r>
            <w:r w:rsidRPr="00A36540">
              <w:rPr>
                <w:noProof/>
                <w:webHidden/>
                <w:sz w:val="24"/>
                <w:szCs w:val="24"/>
              </w:rPr>
              <w:tab/>
            </w:r>
            <w:r w:rsidRPr="00A36540">
              <w:rPr>
                <w:noProof/>
                <w:webHidden/>
                <w:sz w:val="24"/>
                <w:szCs w:val="24"/>
              </w:rPr>
              <w:fldChar w:fldCharType="begin"/>
            </w:r>
            <w:r w:rsidRPr="00A36540">
              <w:rPr>
                <w:noProof/>
                <w:webHidden/>
                <w:sz w:val="24"/>
                <w:szCs w:val="24"/>
              </w:rPr>
              <w:instrText xml:space="preserve"> PAGEREF _Toc212105022 \h </w:instrText>
            </w:r>
            <w:r w:rsidRPr="00A36540">
              <w:rPr>
                <w:noProof/>
                <w:webHidden/>
                <w:sz w:val="24"/>
                <w:szCs w:val="24"/>
              </w:rPr>
            </w:r>
            <w:r w:rsidRPr="00A36540">
              <w:rPr>
                <w:noProof/>
                <w:webHidden/>
                <w:sz w:val="24"/>
                <w:szCs w:val="24"/>
              </w:rPr>
              <w:fldChar w:fldCharType="separate"/>
            </w:r>
            <w:r w:rsidRPr="00A36540">
              <w:rPr>
                <w:noProof/>
                <w:webHidden/>
                <w:sz w:val="24"/>
                <w:szCs w:val="24"/>
              </w:rPr>
              <w:t>19</w:t>
            </w:r>
            <w:r w:rsidRPr="00A36540">
              <w:rPr>
                <w:noProof/>
                <w:webHidden/>
                <w:sz w:val="24"/>
                <w:szCs w:val="24"/>
              </w:rPr>
              <w:fldChar w:fldCharType="end"/>
            </w:r>
          </w:hyperlink>
        </w:p>
        <w:p w14:paraId="61C2B335" w14:textId="1E7C484B" w:rsidR="00C3340D" w:rsidRPr="00A36540" w:rsidRDefault="00C3340D" w:rsidP="00C3340D">
          <w:pPr>
            <w:pStyle w:val="TOC1"/>
            <w:tabs>
              <w:tab w:val="right" w:leader="dot" w:pos="9350"/>
            </w:tabs>
            <w:spacing w:line="480" w:lineRule="auto"/>
            <w:rPr>
              <w:noProof/>
              <w:sz w:val="24"/>
              <w:szCs w:val="24"/>
            </w:rPr>
          </w:pPr>
          <w:hyperlink w:anchor="_Toc212105023" w:history="1">
            <w:r w:rsidRPr="00A36540">
              <w:rPr>
                <w:rStyle w:val="Hyperlink"/>
                <w:rFonts w:ascii="Times New Roman" w:hAnsi="Times New Roman" w:cs="Times New Roman"/>
                <w:noProof/>
                <w:sz w:val="24"/>
                <w:szCs w:val="24"/>
              </w:rPr>
              <w:t>Conclusion</w:t>
            </w:r>
            <w:r w:rsidRPr="00A36540">
              <w:rPr>
                <w:noProof/>
                <w:webHidden/>
                <w:sz w:val="24"/>
                <w:szCs w:val="24"/>
              </w:rPr>
              <w:tab/>
            </w:r>
            <w:r w:rsidRPr="00A36540">
              <w:rPr>
                <w:noProof/>
                <w:webHidden/>
                <w:sz w:val="24"/>
                <w:szCs w:val="24"/>
              </w:rPr>
              <w:fldChar w:fldCharType="begin"/>
            </w:r>
            <w:r w:rsidRPr="00A36540">
              <w:rPr>
                <w:noProof/>
                <w:webHidden/>
                <w:sz w:val="24"/>
                <w:szCs w:val="24"/>
              </w:rPr>
              <w:instrText xml:space="preserve"> PAGEREF _Toc212105023 \h </w:instrText>
            </w:r>
            <w:r w:rsidRPr="00A36540">
              <w:rPr>
                <w:noProof/>
                <w:webHidden/>
                <w:sz w:val="24"/>
                <w:szCs w:val="24"/>
              </w:rPr>
            </w:r>
            <w:r w:rsidRPr="00A36540">
              <w:rPr>
                <w:noProof/>
                <w:webHidden/>
                <w:sz w:val="24"/>
                <w:szCs w:val="24"/>
              </w:rPr>
              <w:fldChar w:fldCharType="separate"/>
            </w:r>
            <w:r w:rsidRPr="00A36540">
              <w:rPr>
                <w:noProof/>
                <w:webHidden/>
                <w:sz w:val="24"/>
                <w:szCs w:val="24"/>
              </w:rPr>
              <w:t>21</w:t>
            </w:r>
            <w:r w:rsidRPr="00A36540">
              <w:rPr>
                <w:noProof/>
                <w:webHidden/>
                <w:sz w:val="24"/>
                <w:szCs w:val="24"/>
              </w:rPr>
              <w:fldChar w:fldCharType="end"/>
            </w:r>
          </w:hyperlink>
        </w:p>
        <w:p w14:paraId="0561D3D2" w14:textId="48E1E00D" w:rsidR="00C3340D" w:rsidRPr="00A36540" w:rsidRDefault="00C3340D" w:rsidP="00C3340D">
          <w:pPr>
            <w:pStyle w:val="TOC1"/>
            <w:tabs>
              <w:tab w:val="right" w:leader="dot" w:pos="9350"/>
            </w:tabs>
            <w:spacing w:line="480" w:lineRule="auto"/>
            <w:rPr>
              <w:noProof/>
              <w:sz w:val="24"/>
              <w:szCs w:val="24"/>
            </w:rPr>
          </w:pPr>
          <w:hyperlink w:anchor="_Toc212105024" w:history="1">
            <w:r w:rsidRPr="00A36540">
              <w:rPr>
                <w:rStyle w:val="Hyperlink"/>
                <w:rFonts w:ascii="Times New Roman" w:hAnsi="Times New Roman" w:cs="Times New Roman"/>
                <w:noProof/>
                <w:sz w:val="24"/>
                <w:szCs w:val="24"/>
              </w:rPr>
              <w:t>References</w:t>
            </w:r>
            <w:r w:rsidRPr="00A36540">
              <w:rPr>
                <w:noProof/>
                <w:webHidden/>
                <w:sz w:val="24"/>
                <w:szCs w:val="24"/>
              </w:rPr>
              <w:tab/>
            </w:r>
            <w:r w:rsidRPr="00A36540">
              <w:rPr>
                <w:noProof/>
                <w:webHidden/>
                <w:sz w:val="24"/>
                <w:szCs w:val="24"/>
              </w:rPr>
              <w:fldChar w:fldCharType="begin"/>
            </w:r>
            <w:r w:rsidRPr="00A36540">
              <w:rPr>
                <w:noProof/>
                <w:webHidden/>
                <w:sz w:val="24"/>
                <w:szCs w:val="24"/>
              </w:rPr>
              <w:instrText xml:space="preserve"> PAGEREF _Toc212105024 \h </w:instrText>
            </w:r>
            <w:r w:rsidRPr="00A36540">
              <w:rPr>
                <w:noProof/>
                <w:webHidden/>
                <w:sz w:val="24"/>
                <w:szCs w:val="24"/>
              </w:rPr>
            </w:r>
            <w:r w:rsidRPr="00A36540">
              <w:rPr>
                <w:noProof/>
                <w:webHidden/>
                <w:sz w:val="24"/>
                <w:szCs w:val="24"/>
              </w:rPr>
              <w:fldChar w:fldCharType="separate"/>
            </w:r>
            <w:r w:rsidRPr="00A36540">
              <w:rPr>
                <w:noProof/>
                <w:webHidden/>
                <w:sz w:val="24"/>
                <w:szCs w:val="24"/>
              </w:rPr>
              <w:t>22</w:t>
            </w:r>
            <w:r w:rsidRPr="00A36540">
              <w:rPr>
                <w:noProof/>
                <w:webHidden/>
                <w:sz w:val="24"/>
                <w:szCs w:val="24"/>
              </w:rPr>
              <w:fldChar w:fldCharType="end"/>
            </w:r>
          </w:hyperlink>
        </w:p>
        <w:p w14:paraId="1507D16B" w14:textId="73D66582" w:rsidR="00C3340D" w:rsidRPr="00A36540" w:rsidRDefault="00C3340D" w:rsidP="00C3340D">
          <w:pPr>
            <w:pStyle w:val="TOC1"/>
            <w:tabs>
              <w:tab w:val="right" w:leader="dot" w:pos="9350"/>
            </w:tabs>
            <w:spacing w:line="480" w:lineRule="auto"/>
            <w:rPr>
              <w:noProof/>
              <w:sz w:val="24"/>
              <w:szCs w:val="24"/>
            </w:rPr>
          </w:pPr>
          <w:hyperlink w:anchor="_Toc212105025" w:history="1">
            <w:r w:rsidRPr="00A36540">
              <w:rPr>
                <w:rStyle w:val="Hyperlink"/>
                <w:rFonts w:ascii="Times New Roman" w:hAnsi="Times New Roman" w:cs="Times New Roman"/>
                <w:noProof/>
                <w:sz w:val="24"/>
                <w:szCs w:val="24"/>
              </w:rPr>
              <w:t>Appendices:</w:t>
            </w:r>
            <w:r w:rsidRPr="00A36540">
              <w:rPr>
                <w:noProof/>
                <w:webHidden/>
                <w:sz w:val="24"/>
                <w:szCs w:val="24"/>
              </w:rPr>
              <w:tab/>
            </w:r>
            <w:r w:rsidRPr="00A36540">
              <w:rPr>
                <w:noProof/>
                <w:webHidden/>
                <w:sz w:val="24"/>
                <w:szCs w:val="24"/>
              </w:rPr>
              <w:fldChar w:fldCharType="begin"/>
            </w:r>
            <w:r w:rsidRPr="00A36540">
              <w:rPr>
                <w:noProof/>
                <w:webHidden/>
                <w:sz w:val="24"/>
                <w:szCs w:val="24"/>
              </w:rPr>
              <w:instrText xml:space="preserve"> PAGEREF _Toc212105025 \h </w:instrText>
            </w:r>
            <w:r w:rsidRPr="00A36540">
              <w:rPr>
                <w:noProof/>
                <w:webHidden/>
                <w:sz w:val="24"/>
                <w:szCs w:val="24"/>
              </w:rPr>
            </w:r>
            <w:r w:rsidRPr="00A36540">
              <w:rPr>
                <w:noProof/>
                <w:webHidden/>
                <w:sz w:val="24"/>
                <w:szCs w:val="24"/>
              </w:rPr>
              <w:fldChar w:fldCharType="separate"/>
            </w:r>
            <w:r w:rsidRPr="00A36540">
              <w:rPr>
                <w:noProof/>
                <w:webHidden/>
                <w:sz w:val="24"/>
                <w:szCs w:val="24"/>
              </w:rPr>
              <w:t>24</w:t>
            </w:r>
            <w:r w:rsidRPr="00A36540">
              <w:rPr>
                <w:noProof/>
                <w:webHidden/>
                <w:sz w:val="24"/>
                <w:szCs w:val="24"/>
              </w:rPr>
              <w:fldChar w:fldCharType="end"/>
            </w:r>
          </w:hyperlink>
        </w:p>
        <w:p w14:paraId="2E0000E6" w14:textId="67F9BD33" w:rsidR="002810CF" w:rsidRPr="002810CF" w:rsidRDefault="002810CF" w:rsidP="00C3340D">
          <w:pPr>
            <w:spacing w:line="480" w:lineRule="auto"/>
            <w:rPr>
              <w:rFonts w:ascii="Times New Roman" w:hAnsi="Times New Roman" w:cs="Times New Roman"/>
              <w:sz w:val="24"/>
              <w:szCs w:val="24"/>
            </w:rPr>
          </w:pPr>
          <w:r w:rsidRPr="00A36540">
            <w:rPr>
              <w:rFonts w:ascii="Times New Roman" w:hAnsi="Times New Roman" w:cs="Times New Roman"/>
              <w:b/>
              <w:bCs/>
              <w:noProof/>
              <w:sz w:val="28"/>
              <w:szCs w:val="28"/>
            </w:rPr>
            <w:fldChar w:fldCharType="end"/>
          </w:r>
        </w:p>
      </w:sdtContent>
    </w:sdt>
    <w:p w14:paraId="5A9E09DE" w14:textId="77777777" w:rsidR="00DC1355" w:rsidRPr="002810CF" w:rsidRDefault="00DC1355"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br w:type="page"/>
      </w:r>
    </w:p>
    <w:p w14:paraId="36A01D76" w14:textId="7BED7A90" w:rsidR="00DC1355" w:rsidRPr="002810CF" w:rsidRDefault="00DC1355" w:rsidP="002810CF">
      <w:pPr>
        <w:pStyle w:val="Heading1"/>
        <w:spacing w:line="480" w:lineRule="auto"/>
        <w:rPr>
          <w:rFonts w:ascii="Times New Roman" w:hAnsi="Times New Roman" w:cs="Times New Roman"/>
          <w:sz w:val="24"/>
          <w:szCs w:val="24"/>
        </w:rPr>
      </w:pPr>
      <w:bookmarkStart w:id="1" w:name="_Toc212105017"/>
      <w:r w:rsidRPr="002810CF">
        <w:rPr>
          <w:rFonts w:ascii="Times New Roman" w:hAnsi="Times New Roman" w:cs="Times New Roman"/>
          <w:sz w:val="24"/>
          <w:szCs w:val="24"/>
        </w:rPr>
        <w:lastRenderedPageBreak/>
        <w:t>Introduction</w:t>
      </w:r>
      <w:bookmarkEnd w:id="1"/>
      <w:r w:rsidRPr="002810CF">
        <w:rPr>
          <w:rFonts w:ascii="Times New Roman" w:hAnsi="Times New Roman" w:cs="Times New Roman"/>
          <w:sz w:val="24"/>
          <w:szCs w:val="24"/>
        </w:rPr>
        <w:t xml:space="preserve"> </w:t>
      </w:r>
    </w:p>
    <w:p w14:paraId="3997BE0A" w14:textId="25DF0313" w:rsidR="00DC1355" w:rsidRPr="002810CF" w:rsidRDefault="00DC1355"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Tourism is an expression of human psychology, culture development and socioeconomic transformation. Travel motives in the past have been changing in the face or sequence of </w:t>
      </w:r>
      <w:proofErr w:type="gramStart"/>
      <w:r w:rsidRPr="002810CF">
        <w:rPr>
          <w:rFonts w:ascii="Times New Roman" w:hAnsi="Times New Roman" w:cs="Times New Roman"/>
          <w:sz w:val="24"/>
          <w:szCs w:val="24"/>
        </w:rPr>
        <w:t>the events</w:t>
      </w:r>
      <w:proofErr w:type="gramEnd"/>
      <w:r w:rsidRPr="002810CF">
        <w:rPr>
          <w:rFonts w:ascii="Times New Roman" w:hAnsi="Times New Roman" w:cs="Times New Roman"/>
          <w:sz w:val="24"/>
          <w:szCs w:val="24"/>
        </w:rPr>
        <w:t xml:space="preserve"> in the world such as wars, recessions, even technological </w:t>
      </w:r>
      <w:proofErr w:type="gramStart"/>
      <w:r w:rsidRPr="002810CF">
        <w:rPr>
          <w:rFonts w:ascii="Times New Roman" w:hAnsi="Times New Roman" w:cs="Times New Roman"/>
          <w:sz w:val="24"/>
          <w:szCs w:val="24"/>
        </w:rPr>
        <w:t>revolution</w:t>
      </w:r>
      <w:proofErr w:type="gramEnd"/>
      <w:r w:rsidRPr="002810CF">
        <w:rPr>
          <w:rFonts w:ascii="Times New Roman" w:hAnsi="Times New Roman" w:cs="Times New Roman"/>
          <w:sz w:val="24"/>
          <w:szCs w:val="24"/>
        </w:rPr>
        <w:t>. Nevertheless, there has been little that is as disruptive as the COVID-19 pandemic. International mobility was stopped due to the crisis, the hospitality industry was destroyed, and travelers changed their views on safety, leisure, and well-being (UNWTO, 2023). With the opening of the borders, consumers changed the meaning of traveling to them to no longer be a form of recreation but a form of healing and purposeful action that involved their health and their awareness.</w:t>
      </w:r>
      <w:r w:rsidR="00CD6D16" w:rsidRPr="002810CF">
        <w:rPr>
          <w:rFonts w:ascii="Times New Roman" w:hAnsi="Times New Roman" w:cs="Times New Roman"/>
          <w:sz w:val="24"/>
          <w:szCs w:val="24"/>
        </w:rPr>
        <w:t xml:space="preserve"> </w:t>
      </w:r>
      <w:r w:rsidRPr="002810CF">
        <w:rPr>
          <w:rFonts w:ascii="Times New Roman" w:hAnsi="Times New Roman" w:cs="Times New Roman"/>
          <w:sz w:val="24"/>
          <w:szCs w:val="24"/>
        </w:rPr>
        <w:t xml:space="preserve">Before 2020, mass consumption, convenience, and status-seeking were the primary priorities of tourism world over. Efficiency and accessibility were represented by package holidays, cruise tours and short-haul city breaks. However, the post-pandemic consumer </w:t>
      </w:r>
      <w:r w:rsidR="00D14345" w:rsidRPr="002810CF">
        <w:rPr>
          <w:rFonts w:ascii="Times New Roman" w:hAnsi="Times New Roman" w:cs="Times New Roman"/>
          <w:sz w:val="24"/>
          <w:szCs w:val="24"/>
        </w:rPr>
        <w:t>behavior</w:t>
      </w:r>
      <w:r w:rsidRPr="002810CF">
        <w:rPr>
          <w:rFonts w:ascii="Times New Roman" w:hAnsi="Times New Roman" w:cs="Times New Roman"/>
          <w:sz w:val="24"/>
          <w:szCs w:val="24"/>
        </w:rPr>
        <w:t xml:space="preserve"> has changed to purposeful and wellness-oriented and sustainable travel. Tourists are now being more selective in the places they visit due to their need to get clean, open spaces, authenticity and personal enrichment.</w:t>
      </w:r>
    </w:p>
    <w:p w14:paraId="1009ECBF" w14:textId="14588738" w:rsidR="00DC1355" w:rsidRPr="002810CF" w:rsidRDefault="00DC1355"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This shift is in line with </w:t>
      </w:r>
      <w:r w:rsidR="00D14345" w:rsidRPr="002810CF">
        <w:rPr>
          <w:rFonts w:ascii="Times New Roman" w:hAnsi="Times New Roman" w:cs="Times New Roman"/>
          <w:sz w:val="24"/>
          <w:szCs w:val="24"/>
        </w:rPr>
        <w:t>Maslow’s</w:t>
      </w:r>
      <w:r w:rsidRPr="002810CF">
        <w:rPr>
          <w:rFonts w:ascii="Times New Roman" w:hAnsi="Times New Roman" w:cs="Times New Roman"/>
          <w:sz w:val="24"/>
          <w:szCs w:val="24"/>
        </w:rPr>
        <w:t xml:space="preserve"> hierarchy of needs (1943): physiological and safety anxieties prevailed in </w:t>
      </w:r>
      <w:r w:rsidR="00D14345" w:rsidRPr="002810CF">
        <w:rPr>
          <w:rFonts w:ascii="Times New Roman" w:hAnsi="Times New Roman" w:cs="Times New Roman"/>
          <w:sz w:val="24"/>
          <w:szCs w:val="24"/>
        </w:rPr>
        <w:t>behavior</w:t>
      </w:r>
      <w:r w:rsidRPr="002810CF">
        <w:rPr>
          <w:rFonts w:ascii="Times New Roman" w:hAnsi="Times New Roman" w:cs="Times New Roman"/>
          <w:sz w:val="24"/>
          <w:szCs w:val="24"/>
        </w:rPr>
        <w:t xml:space="preserve"> when in the state of a </w:t>
      </w:r>
      <w:proofErr w:type="gramStart"/>
      <w:r w:rsidRPr="002810CF">
        <w:rPr>
          <w:rFonts w:ascii="Times New Roman" w:hAnsi="Times New Roman" w:cs="Times New Roman"/>
          <w:sz w:val="24"/>
          <w:szCs w:val="24"/>
        </w:rPr>
        <w:t>pandemic</w:t>
      </w:r>
      <w:proofErr w:type="gramEnd"/>
      <w:r w:rsidRPr="002810CF">
        <w:rPr>
          <w:rFonts w:ascii="Times New Roman" w:hAnsi="Times New Roman" w:cs="Times New Roman"/>
          <w:sz w:val="24"/>
          <w:szCs w:val="24"/>
        </w:rPr>
        <w:t xml:space="preserve"> but the recovery has rekindled more fundamental needs, like self-</w:t>
      </w:r>
      <w:r w:rsidR="00D14345" w:rsidRPr="002810CF">
        <w:rPr>
          <w:rFonts w:ascii="Times New Roman" w:hAnsi="Times New Roman" w:cs="Times New Roman"/>
          <w:sz w:val="24"/>
          <w:szCs w:val="24"/>
        </w:rPr>
        <w:t>actualization</w:t>
      </w:r>
      <w:r w:rsidRPr="002810CF">
        <w:rPr>
          <w:rFonts w:ascii="Times New Roman" w:hAnsi="Times New Roman" w:cs="Times New Roman"/>
          <w:sz w:val="24"/>
          <w:szCs w:val="24"/>
        </w:rPr>
        <w:t xml:space="preserve"> and connectedness through travelling. At the same time, </w:t>
      </w:r>
      <w:proofErr w:type="gramStart"/>
      <w:r w:rsidRPr="002810CF">
        <w:rPr>
          <w:rFonts w:ascii="Times New Roman" w:hAnsi="Times New Roman" w:cs="Times New Roman"/>
          <w:sz w:val="24"/>
          <w:szCs w:val="24"/>
        </w:rPr>
        <w:t>the social</w:t>
      </w:r>
      <w:proofErr w:type="gramEnd"/>
      <w:r w:rsidRPr="002810CF">
        <w:rPr>
          <w:rFonts w:ascii="Times New Roman" w:hAnsi="Times New Roman" w:cs="Times New Roman"/>
          <w:sz w:val="24"/>
          <w:szCs w:val="24"/>
        </w:rPr>
        <w:t xml:space="preserve"> responsibility and environmental awareness have increased, which is the intersection of wellness and sustainability.</w:t>
      </w:r>
      <w:r w:rsidR="00CD6D16" w:rsidRPr="002810CF">
        <w:rPr>
          <w:rFonts w:ascii="Times New Roman" w:hAnsi="Times New Roman" w:cs="Times New Roman"/>
          <w:sz w:val="24"/>
          <w:szCs w:val="24"/>
        </w:rPr>
        <w:t xml:space="preserve"> </w:t>
      </w:r>
      <w:r w:rsidRPr="002810CF">
        <w:rPr>
          <w:rFonts w:ascii="Times New Roman" w:hAnsi="Times New Roman" w:cs="Times New Roman"/>
          <w:sz w:val="24"/>
          <w:szCs w:val="24"/>
        </w:rPr>
        <w:t xml:space="preserve">This study aims </w:t>
      </w:r>
      <w:proofErr w:type="gramStart"/>
      <w:r w:rsidRPr="002810CF">
        <w:rPr>
          <w:rFonts w:ascii="Times New Roman" w:hAnsi="Times New Roman" w:cs="Times New Roman"/>
          <w:sz w:val="24"/>
          <w:szCs w:val="24"/>
        </w:rPr>
        <w:t>at examining</w:t>
      </w:r>
      <w:proofErr w:type="gramEnd"/>
      <w:r w:rsidRPr="002810CF">
        <w:rPr>
          <w:rFonts w:ascii="Times New Roman" w:hAnsi="Times New Roman" w:cs="Times New Roman"/>
          <w:sz w:val="24"/>
          <w:szCs w:val="24"/>
        </w:rPr>
        <w:t xml:space="preserve"> these changes of </w:t>
      </w:r>
      <w:r w:rsidR="00D14345" w:rsidRPr="002810CF">
        <w:rPr>
          <w:rFonts w:ascii="Times New Roman" w:hAnsi="Times New Roman" w:cs="Times New Roman"/>
          <w:sz w:val="24"/>
          <w:szCs w:val="24"/>
        </w:rPr>
        <w:t>behavior</w:t>
      </w:r>
      <w:r w:rsidRPr="002810CF">
        <w:rPr>
          <w:rFonts w:ascii="Times New Roman" w:hAnsi="Times New Roman" w:cs="Times New Roman"/>
          <w:sz w:val="24"/>
          <w:szCs w:val="24"/>
        </w:rPr>
        <w:t xml:space="preserve"> using a consumer </w:t>
      </w:r>
      <w:r w:rsidR="00D14345" w:rsidRPr="002810CF">
        <w:rPr>
          <w:rFonts w:ascii="Times New Roman" w:hAnsi="Times New Roman" w:cs="Times New Roman"/>
          <w:sz w:val="24"/>
          <w:szCs w:val="24"/>
        </w:rPr>
        <w:t>behavior</w:t>
      </w:r>
      <w:r w:rsidRPr="002810CF">
        <w:rPr>
          <w:rFonts w:ascii="Times New Roman" w:hAnsi="Times New Roman" w:cs="Times New Roman"/>
          <w:sz w:val="24"/>
          <w:szCs w:val="24"/>
        </w:rPr>
        <w:t xml:space="preserve"> approach. It will look at the psychological, social, and technological forces of wellness and conscious travel; contrast the patterns before and after the pandemic; and assess the corporate responses to these new demands</w:t>
      </w:r>
      <w:r w:rsidR="00A63AC2" w:rsidRPr="002810CF">
        <w:rPr>
          <w:rFonts w:ascii="Times New Roman" w:hAnsi="Times New Roman" w:cs="Times New Roman"/>
          <w:sz w:val="24"/>
          <w:szCs w:val="24"/>
        </w:rPr>
        <w:t xml:space="preserve"> </w:t>
      </w:r>
      <w:r w:rsidR="00E53CD0" w:rsidRPr="002810CF">
        <w:rPr>
          <w:rFonts w:ascii="Times New Roman" w:hAnsi="Times New Roman" w:cs="Times New Roman"/>
          <w:sz w:val="24"/>
          <w:szCs w:val="24"/>
        </w:rPr>
        <w:t>(Maslow, 1943)</w:t>
      </w:r>
      <w:r w:rsidRPr="002810CF">
        <w:rPr>
          <w:rFonts w:ascii="Times New Roman" w:hAnsi="Times New Roman" w:cs="Times New Roman"/>
          <w:sz w:val="24"/>
          <w:szCs w:val="24"/>
        </w:rPr>
        <w:t xml:space="preserve">. </w:t>
      </w:r>
    </w:p>
    <w:p w14:paraId="1C710E4B" w14:textId="5CC336C5" w:rsidR="00DC1355" w:rsidRPr="002810CF" w:rsidRDefault="00DC1355" w:rsidP="002810CF">
      <w:pPr>
        <w:pStyle w:val="Heading1"/>
        <w:spacing w:line="480" w:lineRule="auto"/>
        <w:rPr>
          <w:rFonts w:ascii="Times New Roman" w:hAnsi="Times New Roman" w:cs="Times New Roman"/>
          <w:sz w:val="24"/>
          <w:szCs w:val="24"/>
        </w:rPr>
      </w:pPr>
      <w:r w:rsidRPr="002810CF">
        <w:rPr>
          <w:rFonts w:ascii="Times New Roman" w:hAnsi="Times New Roman" w:cs="Times New Roman"/>
          <w:sz w:val="24"/>
          <w:szCs w:val="24"/>
        </w:rPr>
        <w:br w:type="page"/>
      </w:r>
      <w:bookmarkStart w:id="2" w:name="_Toc212105018"/>
      <w:r w:rsidRPr="002810CF">
        <w:rPr>
          <w:rFonts w:ascii="Times New Roman" w:hAnsi="Times New Roman" w:cs="Times New Roman"/>
          <w:sz w:val="24"/>
          <w:szCs w:val="24"/>
        </w:rPr>
        <w:lastRenderedPageBreak/>
        <w:t>Literature Review</w:t>
      </w:r>
      <w:bookmarkEnd w:id="2"/>
      <w:r w:rsidRPr="002810CF">
        <w:rPr>
          <w:rFonts w:ascii="Times New Roman" w:hAnsi="Times New Roman" w:cs="Times New Roman"/>
          <w:sz w:val="24"/>
          <w:szCs w:val="24"/>
        </w:rPr>
        <w:t xml:space="preserve"> </w:t>
      </w:r>
    </w:p>
    <w:p w14:paraId="383E1363" w14:textId="5E458168" w:rsidR="00DC1355" w:rsidRPr="002810CF" w:rsidRDefault="00DC1355"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 xml:space="preserve">Socio-cultural Change in Consumer </w:t>
      </w:r>
      <w:r w:rsidR="00D14345" w:rsidRPr="002810CF">
        <w:rPr>
          <w:rFonts w:ascii="Times New Roman" w:hAnsi="Times New Roman" w:cs="Times New Roman"/>
          <w:b/>
          <w:bCs/>
          <w:sz w:val="24"/>
          <w:szCs w:val="24"/>
        </w:rPr>
        <w:t>Behavior</w:t>
      </w:r>
      <w:r w:rsidRPr="002810CF">
        <w:rPr>
          <w:rFonts w:ascii="Times New Roman" w:hAnsi="Times New Roman" w:cs="Times New Roman"/>
          <w:b/>
          <w:bCs/>
          <w:sz w:val="24"/>
          <w:szCs w:val="24"/>
        </w:rPr>
        <w:t xml:space="preserve"> in Tourism</w:t>
      </w:r>
    </w:p>
    <w:p w14:paraId="527F7D75" w14:textId="77777777" w:rsidR="0054457D" w:rsidRPr="002810CF" w:rsidRDefault="00DC1355"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Tourism consumer </w:t>
      </w:r>
      <w:r w:rsidR="00D14345" w:rsidRPr="002810CF">
        <w:rPr>
          <w:rFonts w:ascii="Times New Roman" w:hAnsi="Times New Roman" w:cs="Times New Roman"/>
          <w:sz w:val="24"/>
          <w:szCs w:val="24"/>
        </w:rPr>
        <w:t>behavior</w:t>
      </w:r>
      <w:r w:rsidRPr="002810CF">
        <w:rPr>
          <w:rFonts w:ascii="Times New Roman" w:hAnsi="Times New Roman" w:cs="Times New Roman"/>
          <w:sz w:val="24"/>
          <w:szCs w:val="24"/>
        </w:rPr>
        <w:t xml:space="preserve"> is a combination of mental and emotional and environmental influences that affect the destination selection, purchase and evaluation of experience. Pleasure, novelty, and convenience were the factors that fueled mainstream tourism before 2020. The experience economy focused on the realm of indulgence and the digital</w:t>
      </w:r>
      <w:r w:rsidR="00C70AD9" w:rsidRPr="002810CF">
        <w:rPr>
          <w:rFonts w:ascii="Times New Roman" w:hAnsi="Times New Roman" w:cs="Times New Roman"/>
          <w:sz w:val="24"/>
          <w:szCs w:val="24"/>
        </w:rPr>
        <w:t>.</w:t>
      </w:r>
      <w:r w:rsidRPr="002810CF">
        <w:rPr>
          <w:rFonts w:ascii="Times New Roman" w:hAnsi="Times New Roman" w:cs="Times New Roman"/>
          <w:sz w:val="24"/>
          <w:szCs w:val="24"/>
        </w:rPr>
        <w:t xml:space="preserve"> Nevertheless, the pandemic brought the risk perception, health consciousness, and social empathy as the main factors influencing the travel intention </w:t>
      </w:r>
      <w:r w:rsidR="0054457D" w:rsidRPr="002810CF">
        <w:rPr>
          <w:rFonts w:ascii="Times New Roman" w:hAnsi="Times New Roman" w:cs="Times New Roman"/>
          <w:sz w:val="24"/>
          <w:szCs w:val="24"/>
        </w:rPr>
        <w:t>(Luu, 2021).</w:t>
      </w:r>
    </w:p>
    <w:p w14:paraId="370150A7" w14:textId="1AABF916" w:rsidR="00DC1355" w:rsidRPr="002810CF" w:rsidRDefault="00DC1355"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The Theory of Planned </w:t>
      </w:r>
      <w:r w:rsidR="00D14345" w:rsidRPr="002810CF">
        <w:rPr>
          <w:rFonts w:ascii="Times New Roman" w:hAnsi="Times New Roman" w:cs="Times New Roman"/>
          <w:sz w:val="24"/>
          <w:szCs w:val="24"/>
        </w:rPr>
        <w:t>Behavior</w:t>
      </w:r>
      <w:r w:rsidRPr="002810CF">
        <w:rPr>
          <w:rFonts w:ascii="Times New Roman" w:hAnsi="Times New Roman" w:cs="Times New Roman"/>
          <w:sz w:val="24"/>
          <w:szCs w:val="24"/>
        </w:rPr>
        <w:t xml:space="preserve"> (1991) by Ajzen suggests that attitudes (desirability), subjective norms (social influence), as well as perceived </w:t>
      </w:r>
      <w:r w:rsidR="00D14345" w:rsidRPr="002810CF">
        <w:rPr>
          <w:rFonts w:ascii="Times New Roman" w:hAnsi="Times New Roman" w:cs="Times New Roman"/>
          <w:sz w:val="24"/>
          <w:szCs w:val="24"/>
        </w:rPr>
        <w:t>behavioral</w:t>
      </w:r>
      <w:r w:rsidRPr="002810CF">
        <w:rPr>
          <w:rFonts w:ascii="Times New Roman" w:hAnsi="Times New Roman" w:cs="Times New Roman"/>
          <w:sz w:val="24"/>
          <w:szCs w:val="24"/>
        </w:rPr>
        <w:t xml:space="preserve"> control (feasibility) influence the intention to travel. COVID-19 affected all three. Perceived control was decreased due to fear of infection, social restrictions altered norms and environmental awareness altered attitudes. Consequently, customers started to prefer destinations that were low-density, outdoor and wellness-oriented</w:t>
      </w:r>
      <w:r w:rsidR="00BA55B2" w:rsidRPr="002810CF">
        <w:rPr>
          <w:rFonts w:ascii="Times New Roman" w:hAnsi="Times New Roman" w:cs="Times New Roman"/>
          <w:sz w:val="24"/>
          <w:szCs w:val="24"/>
        </w:rPr>
        <w:t xml:space="preserve"> </w:t>
      </w:r>
      <w:r w:rsidR="00202BF6" w:rsidRPr="002810CF">
        <w:rPr>
          <w:rFonts w:ascii="Times New Roman" w:hAnsi="Times New Roman" w:cs="Times New Roman"/>
          <w:sz w:val="24"/>
          <w:szCs w:val="24"/>
        </w:rPr>
        <w:t>(Ajzen, 1991)</w:t>
      </w:r>
      <w:r w:rsidRPr="002810CF">
        <w:rPr>
          <w:rFonts w:ascii="Times New Roman" w:hAnsi="Times New Roman" w:cs="Times New Roman"/>
          <w:sz w:val="24"/>
          <w:szCs w:val="24"/>
        </w:rPr>
        <w:t>.</w:t>
      </w:r>
    </w:p>
    <w:p w14:paraId="487FD77B" w14:textId="77777777" w:rsidR="00DC1355" w:rsidRPr="002810CF" w:rsidRDefault="00DC1355"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The Rise of Wellness Tourism</w:t>
      </w:r>
    </w:p>
    <w:p w14:paraId="6B7A6817" w14:textId="3D3F3177" w:rsidR="00DC1355" w:rsidRPr="002810CF" w:rsidRDefault="00DC1355"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Wellness tourism is a type of travel that </w:t>
      </w:r>
      <w:proofErr w:type="gramStart"/>
      <w:r w:rsidRPr="002810CF">
        <w:rPr>
          <w:rFonts w:ascii="Times New Roman" w:hAnsi="Times New Roman" w:cs="Times New Roman"/>
          <w:sz w:val="24"/>
          <w:szCs w:val="24"/>
        </w:rPr>
        <w:t>is connected with</w:t>
      </w:r>
      <w:proofErr w:type="gramEnd"/>
      <w:r w:rsidRPr="002810CF">
        <w:rPr>
          <w:rFonts w:ascii="Times New Roman" w:hAnsi="Times New Roman" w:cs="Times New Roman"/>
          <w:sz w:val="24"/>
          <w:szCs w:val="24"/>
        </w:rPr>
        <w:t xml:space="preserve"> personal well-being maintenance or improvement, and although it is not a recent development, the growth appeared to be staggering since the pandemic. The Global Wellness Institute (2023) estimated the value of the sector to be $868 billion in 2024 with an estimated yearly growth of 13%. Wellness travel after the pandemic includes the holistic practices of meditation retreat, experience with </w:t>
      </w:r>
      <w:proofErr w:type="gramStart"/>
      <w:r w:rsidRPr="002810CF">
        <w:rPr>
          <w:rFonts w:ascii="Times New Roman" w:hAnsi="Times New Roman" w:cs="Times New Roman"/>
          <w:sz w:val="24"/>
          <w:szCs w:val="24"/>
        </w:rPr>
        <w:t>the nature</w:t>
      </w:r>
      <w:proofErr w:type="gramEnd"/>
      <w:r w:rsidRPr="002810CF">
        <w:rPr>
          <w:rFonts w:ascii="Times New Roman" w:hAnsi="Times New Roman" w:cs="Times New Roman"/>
          <w:sz w:val="24"/>
          <w:szCs w:val="24"/>
        </w:rPr>
        <w:t>, and therapeutic spa</w:t>
      </w:r>
      <w:r w:rsidR="00C70AD9" w:rsidRPr="002810CF">
        <w:rPr>
          <w:rFonts w:ascii="Times New Roman" w:hAnsi="Times New Roman" w:cs="Times New Roman"/>
          <w:sz w:val="24"/>
          <w:szCs w:val="24"/>
        </w:rPr>
        <w:t xml:space="preserve"> </w:t>
      </w:r>
      <w:r w:rsidR="00FD0CC2" w:rsidRPr="002810CF">
        <w:rPr>
          <w:rFonts w:ascii="Times New Roman" w:hAnsi="Times New Roman" w:cs="Times New Roman"/>
          <w:sz w:val="24"/>
          <w:szCs w:val="24"/>
        </w:rPr>
        <w:t>(McGroarty, 2024)</w:t>
      </w:r>
      <w:r w:rsidRPr="002810CF">
        <w:rPr>
          <w:rFonts w:ascii="Times New Roman" w:hAnsi="Times New Roman" w:cs="Times New Roman"/>
          <w:sz w:val="24"/>
          <w:szCs w:val="24"/>
        </w:rPr>
        <w:t>.</w:t>
      </w:r>
    </w:p>
    <w:p w14:paraId="51F83576" w14:textId="47726A9D" w:rsidR="00DC1355" w:rsidRPr="002810CF" w:rsidRDefault="00175198" w:rsidP="002810CF">
      <w:pPr>
        <w:spacing w:line="480" w:lineRule="auto"/>
        <w:rPr>
          <w:rFonts w:ascii="Times New Roman" w:hAnsi="Times New Roman" w:cs="Times New Roman"/>
          <w:sz w:val="24"/>
          <w:szCs w:val="24"/>
        </w:rPr>
      </w:pPr>
      <w:r>
        <w:rPr>
          <w:rFonts w:ascii="Times New Roman" w:hAnsi="Times New Roman" w:cs="Times New Roman"/>
          <w:sz w:val="24"/>
          <w:szCs w:val="24"/>
        </w:rPr>
        <w:t>T</w:t>
      </w:r>
      <w:r w:rsidR="00DC1355" w:rsidRPr="002810CF">
        <w:rPr>
          <w:rFonts w:ascii="Times New Roman" w:hAnsi="Times New Roman" w:cs="Times New Roman"/>
          <w:sz w:val="24"/>
          <w:szCs w:val="24"/>
        </w:rPr>
        <w:t>here are two categories of wellness tourists:</w:t>
      </w:r>
    </w:p>
    <w:p w14:paraId="3A27DA7E" w14:textId="77777777" w:rsidR="00DC1355" w:rsidRPr="002810CF" w:rsidRDefault="00DC1355" w:rsidP="002810CF">
      <w:pPr>
        <w:pStyle w:val="ListParagraph"/>
        <w:numPr>
          <w:ilvl w:val="0"/>
          <w:numId w:val="1"/>
        </w:numPr>
        <w:spacing w:line="480" w:lineRule="auto"/>
        <w:rPr>
          <w:rFonts w:ascii="Times New Roman" w:hAnsi="Times New Roman" w:cs="Times New Roman"/>
          <w:sz w:val="24"/>
          <w:szCs w:val="24"/>
        </w:rPr>
      </w:pPr>
      <w:r w:rsidRPr="002810CF">
        <w:rPr>
          <w:rFonts w:ascii="Times New Roman" w:hAnsi="Times New Roman" w:cs="Times New Roman"/>
          <w:sz w:val="24"/>
          <w:szCs w:val="24"/>
        </w:rPr>
        <w:lastRenderedPageBreak/>
        <w:t>Primary wellness tourists are those tourists who travel with the express purpose of well-being.</w:t>
      </w:r>
    </w:p>
    <w:p w14:paraId="25F5D975" w14:textId="77777777" w:rsidR="00DC1355" w:rsidRPr="002810CF" w:rsidRDefault="00DC1355" w:rsidP="002810CF">
      <w:pPr>
        <w:pStyle w:val="ListParagraph"/>
        <w:numPr>
          <w:ilvl w:val="0"/>
          <w:numId w:val="1"/>
        </w:numPr>
        <w:spacing w:line="480" w:lineRule="auto"/>
        <w:rPr>
          <w:rFonts w:ascii="Times New Roman" w:hAnsi="Times New Roman" w:cs="Times New Roman"/>
          <w:sz w:val="24"/>
          <w:szCs w:val="24"/>
        </w:rPr>
      </w:pPr>
      <w:r w:rsidRPr="002810CF">
        <w:rPr>
          <w:rFonts w:ascii="Times New Roman" w:hAnsi="Times New Roman" w:cs="Times New Roman"/>
          <w:sz w:val="24"/>
          <w:szCs w:val="24"/>
        </w:rPr>
        <w:t>Secondary wellness tourists who keep wellness within a larger leisure travel.</w:t>
      </w:r>
    </w:p>
    <w:p w14:paraId="63A4347E" w14:textId="16D65D50" w:rsidR="00DC1355" w:rsidRPr="002810CF" w:rsidRDefault="00DC1355"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The lockdowns have caused an increased awareness of mental health, as it is stressed during lockdowns and isolation, driving the need to have </w:t>
      </w:r>
      <w:proofErr w:type="gramStart"/>
      <w:r w:rsidRPr="002810CF">
        <w:rPr>
          <w:rFonts w:ascii="Times New Roman" w:hAnsi="Times New Roman" w:cs="Times New Roman"/>
          <w:sz w:val="24"/>
          <w:szCs w:val="24"/>
        </w:rPr>
        <w:t>a mental</w:t>
      </w:r>
      <w:proofErr w:type="gramEnd"/>
      <w:r w:rsidRPr="002810CF">
        <w:rPr>
          <w:rFonts w:ascii="Times New Roman" w:hAnsi="Times New Roman" w:cs="Times New Roman"/>
          <w:sz w:val="24"/>
          <w:szCs w:val="24"/>
        </w:rPr>
        <w:t xml:space="preserve"> rejuvenation through traveling. This can be explained by self-determination theory (Deci </w:t>
      </w:r>
      <w:r w:rsidR="005F54B4" w:rsidRPr="002810CF">
        <w:rPr>
          <w:rFonts w:ascii="Times New Roman" w:hAnsi="Times New Roman" w:cs="Times New Roman"/>
          <w:sz w:val="24"/>
          <w:szCs w:val="24"/>
        </w:rPr>
        <w:t>&amp;</w:t>
      </w:r>
      <w:r w:rsidRPr="002810CF">
        <w:rPr>
          <w:rFonts w:ascii="Times New Roman" w:hAnsi="Times New Roman" w:cs="Times New Roman"/>
          <w:sz w:val="24"/>
          <w:szCs w:val="24"/>
        </w:rPr>
        <w:t xml:space="preserve"> Ryan, 1985) which postulates the desire to achieve autonomy, competency and relatedness which are basic motivational elements of wellness tourism.</w:t>
      </w:r>
    </w:p>
    <w:p w14:paraId="2D7EC18E" w14:textId="14CFB22F" w:rsidR="00DC1355" w:rsidRPr="002810CF" w:rsidRDefault="00DC1355"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Green and</w:t>
      </w:r>
      <w:r w:rsidR="004102CF" w:rsidRPr="002810CF">
        <w:rPr>
          <w:rFonts w:ascii="Times New Roman" w:hAnsi="Times New Roman" w:cs="Times New Roman"/>
          <w:b/>
          <w:bCs/>
          <w:sz w:val="24"/>
          <w:szCs w:val="24"/>
        </w:rPr>
        <w:t xml:space="preserve"> </w:t>
      </w:r>
      <w:r w:rsidRPr="002810CF">
        <w:rPr>
          <w:rFonts w:ascii="Times New Roman" w:hAnsi="Times New Roman" w:cs="Times New Roman"/>
          <w:b/>
          <w:bCs/>
          <w:sz w:val="24"/>
          <w:szCs w:val="24"/>
        </w:rPr>
        <w:t>conscious Travel.</w:t>
      </w:r>
    </w:p>
    <w:p w14:paraId="72D4411F" w14:textId="18D1AE30" w:rsidR="00DC1355" w:rsidRPr="002810CF" w:rsidRDefault="00DC1355"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Conscious travel is a combination of environmental and ethical consciousness in making decisions. Post-pandemic </w:t>
      </w:r>
      <w:r w:rsidR="00D14345" w:rsidRPr="002810CF">
        <w:rPr>
          <w:rFonts w:ascii="Times New Roman" w:hAnsi="Times New Roman" w:cs="Times New Roman"/>
          <w:sz w:val="24"/>
          <w:szCs w:val="24"/>
        </w:rPr>
        <w:t>travelers</w:t>
      </w:r>
      <w:r w:rsidRPr="002810CF">
        <w:rPr>
          <w:rFonts w:ascii="Times New Roman" w:hAnsi="Times New Roman" w:cs="Times New Roman"/>
          <w:sz w:val="24"/>
          <w:szCs w:val="24"/>
        </w:rPr>
        <w:t xml:space="preserve"> want to reduce the ecological footprint and have an optimal impact. </w:t>
      </w:r>
      <w:r w:rsidR="005F54B4" w:rsidRPr="002810CF">
        <w:rPr>
          <w:rFonts w:ascii="Times New Roman" w:hAnsi="Times New Roman" w:cs="Times New Roman"/>
          <w:sz w:val="24"/>
          <w:szCs w:val="24"/>
        </w:rPr>
        <w:t>T</w:t>
      </w:r>
      <w:r w:rsidRPr="002810CF">
        <w:rPr>
          <w:rFonts w:ascii="Times New Roman" w:hAnsi="Times New Roman" w:cs="Times New Roman"/>
          <w:sz w:val="24"/>
          <w:szCs w:val="24"/>
        </w:rPr>
        <w:t xml:space="preserve">his change can be referred to as a moral reawakening tourism as a planetary and personal healing tool. The concept of sustainability has become a factor in buying: 68-percent of all </w:t>
      </w:r>
      <w:r w:rsidR="00D14345" w:rsidRPr="002810CF">
        <w:rPr>
          <w:rFonts w:ascii="Times New Roman" w:hAnsi="Times New Roman" w:cs="Times New Roman"/>
          <w:sz w:val="24"/>
          <w:szCs w:val="24"/>
        </w:rPr>
        <w:t>travelers</w:t>
      </w:r>
      <w:r w:rsidRPr="002810CF">
        <w:rPr>
          <w:rFonts w:ascii="Times New Roman" w:hAnsi="Times New Roman" w:cs="Times New Roman"/>
          <w:sz w:val="24"/>
          <w:szCs w:val="24"/>
        </w:rPr>
        <w:t xml:space="preserve"> around the world like to stay in eco-certified hotels.</w:t>
      </w:r>
    </w:p>
    <w:p w14:paraId="53D3289D" w14:textId="25FCE4DD" w:rsidR="00DC1355" w:rsidRPr="002810CF" w:rsidRDefault="00DC1355"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A triple-bottom-line model</w:t>
      </w:r>
      <w:r w:rsidR="005F54B4" w:rsidRPr="002810CF">
        <w:rPr>
          <w:rFonts w:ascii="Times New Roman" w:hAnsi="Times New Roman" w:cs="Times New Roman"/>
          <w:sz w:val="24"/>
          <w:szCs w:val="24"/>
        </w:rPr>
        <w:t xml:space="preserve"> </w:t>
      </w:r>
      <w:r w:rsidRPr="002810CF">
        <w:rPr>
          <w:rFonts w:ascii="Times New Roman" w:hAnsi="Times New Roman" w:cs="Times New Roman"/>
          <w:sz w:val="24"/>
          <w:szCs w:val="24"/>
        </w:rPr>
        <w:t xml:space="preserve">profit, people, planet, is used as an ethical guide by tourism organizations </w:t>
      </w:r>
      <w:proofErr w:type="gramStart"/>
      <w:r w:rsidRPr="002810CF">
        <w:rPr>
          <w:rFonts w:ascii="Times New Roman" w:hAnsi="Times New Roman" w:cs="Times New Roman"/>
          <w:sz w:val="24"/>
          <w:szCs w:val="24"/>
        </w:rPr>
        <w:t>in order to</w:t>
      </w:r>
      <w:proofErr w:type="gramEnd"/>
      <w:r w:rsidRPr="002810CF">
        <w:rPr>
          <w:rFonts w:ascii="Times New Roman" w:hAnsi="Times New Roman" w:cs="Times New Roman"/>
          <w:sz w:val="24"/>
          <w:szCs w:val="24"/>
        </w:rPr>
        <w:t xml:space="preserve"> balance profitability along with commercial achievement with </w:t>
      </w:r>
      <w:proofErr w:type="gramStart"/>
      <w:r w:rsidRPr="002810CF">
        <w:rPr>
          <w:rFonts w:ascii="Times New Roman" w:hAnsi="Times New Roman" w:cs="Times New Roman"/>
          <w:sz w:val="24"/>
          <w:szCs w:val="24"/>
        </w:rPr>
        <w:t>the social</w:t>
      </w:r>
      <w:proofErr w:type="gramEnd"/>
      <w:r w:rsidRPr="002810CF">
        <w:rPr>
          <w:rFonts w:ascii="Times New Roman" w:hAnsi="Times New Roman" w:cs="Times New Roman"/>
          <w:sz w:val="24"/>
          <w:szCs w:val="24"/>
        </w:rPr>
        <w:t xml:space="preserve"> and environmental accountability. Companies that make these promises in a clear way appeal to the conscious customers who require the truth but not the glamour.</w:t>
      </w:r>
    </w:p>
    <w:p w14:paraId="66C9EDAB" w14:textId="77777777" w:rsidR="00DC1355" w:rsidRPr="002810CF" w:rsidRDefault="00DC1355"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The Hidden Factor of Safety, Hygiene, and Trust.</w:t>
      </w:r>
    </w:p>
    <w:p w14:paraId="6BAFA2C5" w14:textId="256CA310" w:rsidR="00DC1355" w:rsidRPr="002810CF" w:rsidRDefault="00DC1355" w:rsidP="002810CF">
      <w:pPr>
        <w:spacing w:line="480" w:lineRule="auto"/>
        <w:rPr>
          <w:rFonts w:ascii="Times New Roman" w:hAnsi="Times New Roman" w:cs="Times New Roman"/>
          <w:sz w:val="24"/>
          <w:szCs w:val="24"/>
        </w:rPr>
      </w:pPr>
      <w:proofErr w:type="gramStart"/>
      <w:r w:rsidRPr="002810CF">
        <w:rPr>
          <w:rFonts w:ascii="Times New Roman" w:hAnsi="Times New Roman" w:cs="Times New Roman"/>
          <w:sz w:val="24"/>
          <w:szCs w:val="24"/>
        </w:rPr>
        <w:t>The health</w:t>
      </w:r>
      <w:proofErr w:type="gramEnd"/>
      <w:r w:rsidRPr="002810CF">
        <w:rPr>
          <w:rFonts w:ascii="Times New Roman" w:hAnsi="Times New Roman" w:cs="Times New Roman"/>
          <w:sz w:val="24"/>
          <w:szCs w:val="24"/>
        </w:rPr>
        <w:t xml:space="preserve"> safety became the most sought-after purchase driver after the pandemic. Traditional marketing drivers (i.e. low prices or exotic locations) were substituted by hygiene assurance and flexible booking policies. The example of the institutionalization of hygiene as a branding tool </w:t>
      </w:r>
      <w:r w:rsidRPr="002810CF">
        <w:rPr>
          <w:rFonts w:ascii="Times New Roman" w:hAnsi="Times New Roman" w:cs="Times New Roman"/>
          <w:sz w:val="24"/>
          <w:szCs w:val="24"/>
        </w:rPr>
        <w:lastRenderedPageBreak/>
        <w:t xml:space="preserve">can be seen in the examples of the Commitment to Clean and </w:t>
      </w:r>
      <w:r w:rsidR="00D14345" w:rsidRPr="002810CF">
        <w:rPr>
          <w:rFonts w:ascii="Times New Roman" w:hAnsi="Times New Roman" w:cs="Times New Roman"/>
          <w:sz w:val="24"/>
          <w:szCs w:val="24"/>
        </w:rPr>
        <w:t>Clean Stay</w:t>
      </w:r>
      <w:r w:rsidRPr="002810CF">
        <w:rPr>
          <w:rFonts w:ascii="Times New Roman" w:hAnsi="Times New Roman" w:cs="Times New Roman"/>
          <w:sz w:val="24"/>
          <w:szCs w:val="24"/>
        </w:rPr>
        <w:t xml:space="preserve"> programs by the Hotel brands Marriott and Hilton.</w:t>
      </w:r>
    </w:p>
    <w:p w14:paraId="4C043DC0" w14:textId="2EAAD8CD" w:rsidR="00DC1355" w:rsidRPr="002810CF" w:rsidRDefault="00DC1355"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The prospect theory is also compatible with safety-driven consumer </w:t>
      </w:r>
      <w:r w:rsidR="00D14345" w:rsidRPr="002810CF">
        <w:rPr>
          <w:rFonts w:ascii="Times New Roman" w:hAnsi="Times New Roman" w:cs="Times New Roman"/>
          <w:sz w:val="24"/>
          <w:szCs w:val="24"/>
        </w:rPr>
        <w:t>behavior</w:t>
      </w:r>
      <w:r w:rsidRPr="002810CF">
        <w:rPr>
          <w:rFonts w:ascii="Times New Roman" w:hAnsi="Times New Roman" w:cs="Times New Roman"/>
          <w:sz w:val="24"/>
          <w:szCs w:val="24"/>
        </w:rPr>
        <w:t xml:space="preserve"> </w:t>
      </w:r>
      <w:r w:rsidR="00A0151E" w:rsidRPr="002810CF">
        <w:rPr>
          <w:rFonts w:ascii="Times New Roman" w:hAnsi="Times New Roman" w:cs="Times New Roman"/>
          <w:sz w:val="24"/>
          <w:szCs w:val="24"/>
        </w:rPr>
        <w:t>(Tversky, 1979)</w:t>
      </w:r>
      <w:r w:rsidRPr="002810CF">
        <w:rPr>
          <w:rFonts w:ascii="Times New Roman" w:hAnsi="Times New Roman" w:cs="Times New Roman"/>
          <w:sz w:val="24"/>
          <w:szCs w:val="24"/>
        </w:rPr>
        <w:t xml:space="preserve">: people focus more on </w:t>
      </w:r>
      <w:proofErr w:type="gramStart"/>
      <w:r w:rsidRPr="002810CF">
        <w:rPr>
          <w:rFonts w:ascii="Times New Roman" w:hAnsi="Times New Roman" w:cs="Times New Roman"/>
          <w:sz w:val="24"/>
          <w:szCs w:val="24"/>
        </w:rPr>
        <w:t>the risk</w:t>
      </w:r>
      <w:proofErr w:type="gramEnd"/>
      <w:r w:rsidRPr="002810CF">
        <w:rPr>
          <w:rFonts w:ascii="Times New Roman" w:hAnsi="Times New Roman" w:cs="Times New Roman"/>
          <w:sz w:val="24"/>
          <w:szCs w:val="24"/>
        </w:rPr>
        <w:t xml:space="preserve"> avoidance rather than about </w:t>
      </w:r>
      <w:proofErr w:type="gramStart"/>
      <w:r w:rsidRPr="002810CF">
        <w:rPr>
          <w:rFonts w:ascii="Times New Roman" w:hAnsi="Times New Roman" w:cs="Times New Roman"/>
          <w:sz w:val="24"/>
          <w:szCs w:val="24"/>
        </w:rPr>
        <w:t>the potential</w:t>
      </w:r>
      <w:proofErr w:type="gramEnd"/>
      <w:r w:rsidRPr="002810CF">
        <w:rPr>
          <w:rFonts w:ascii="Times New Roman" w:hAnsi="Times New Roman" w:cs="Times New Roman"/>
          <w:sz w:val="24"/>
          <w:szCs w:val="24"/>
        </w:rPr>
        <w:t xml:space="preserve"> gain. Therefore, transparency in communication and health certification are better in enhancing consumer confidence in the market than promotional discounts.</w:t>
      </w:r>
    </w:p>
    <w:p w14:paraId="59C1D507" w14:textId="77777777" w:rsidR="00DC1355" w:rsidRPr="002810CF" w:rsidRDefault="00DC1355"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The Slow Travel Movement</w:t>
      </w:r>
    </w:p>
    <w:p w14:paraId="7C16450E" w14:textId="39854358" w:rsidR="00DC1355" w:rsidRPr="002810CF" w:rsidRDefault="00DC1355"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Slow travel is a shift in the paradigm of efficiency into mindfulness. It is an Italian movement known as the </w:t>
      </w:r>
      <w:r w:rsidR="00D14345" w:rsidRPr="002810CF">
        <w:rPr>
          <w:rFonts w:ascii="Times New Roman" w:hAnsi="Times New Roman" w:cs="Times New Roman"/>
          <w:sz w:val="24"/>
          <w:szCs w:val="24"/>
        </w:rPr>
        <w:t>Cutteslowe</w:t>
      </w:r>
      <w:r w:rsidRPr="002810CF">
        <w:rPr>
          <w:rFonts w:ascii="Times New Roman" w:hAnsi="Times New Roman" w:cs="Times New Roman"/>
          <w:sz w:val="24"/>
          <w:szCs w:val="24"/>
        </w:rPr>
        <w:t xml:space="preserve"> and focuses on local experience, long stays, and green travel. </w:t>
      </w:r>
      <w:r w:rsidR="00CE1249" w:rsidRPr="002810CF">
        <w:rPr>
          <w:rFonts w:ascii="Times New Roman" w:hAnsi="Times New Roman" w:cs="Times New Roman"/>
          <w:sz w:val="24"/>
          <w:szCs w:val="24"/>
        </w:rPr>
        <w:t>I</w:t>
      </w:r>
      <w:r w:rsidRPr="002810CF">
        <w:rPr>
          <w:rFonts w:ascii="Times New Roman" w:hAnsi="Times New Roman" w:cs="Times New Roman"/>
          <w:sz w:val="24"/>
          <w:szCs w:val="24"/>
        </w:rPr>
        <w:t xml:space="preserve">t is time </w:t>
      </w:r>
      <w:r w:rsidR="00CE1249" w:rsidRPr="002810CF">
        <w:rPr>
          <w:rFonts w:ascii="Times New Roman" w:hAnsi="Times New Roman" w:cs="Times New Roman"/>
          <w:sz w:val="24"/>
          <w:szCs w:val="24"/>
        </w:rPr>
        <w:t xml:space="preserve">of </w:t>
      </w:r>
      <w:r w:rsidRPr="002810CF">
        <w:rPr>
          <w:rFonts w:ascii="Times New Roman" w:hAnsi="Times New Roman" w:cs="Times New Roman"/>
          <w:sz w:val="24"/>
          <w:szCs w:val="24"/>
        </w:rPr>
        <w:t>affluence or quality over quantity. The pandemic, as it stopped the hectic travel, brought for travelling people once again the psychological advantages of slowing down</w:t>
      </w:r>
      <w:r w:rsidR="002508FD" w:rsidRPr="002810CF">
        <w:rPr>
          <w:rFonts w:ascii="Times New Roman" w:hAnsi="Times New Roman" w:cs="Times New Roman"/>
          <w:sz w:val="24"/>
          <w:szCs w:val="24"/>
        </w:rPr>
        <w:t xml:space="preserve"> (Saad &amp; Elshaer, 2020)</w:t>
      </w:r>
      <w:r w:rsidRPr="002810CF">
        <w:rPr>
          <w:rFonts w:ascii="Times New Roman" w:hAnsi="Times New Roman" w:cs="Times New Roman"/>
          <w:sz w:val="24"/>
          <w:szCs w:val="24"/>
        </w:rPr>
        <w:t>.</w:t>
      </w:r>
    </w:p>
    <w:p w14:paraId="64DD0300" w14:textId="5C646A1C" w:rsidR="00B962D8" w:rsidRPr="002810CF" w:rsidRDefault="00DC1355"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According to the </w:t>
      </w:r>
      <w:r w:rsidR="00E426A9" w:rsidRPr="002810CF">
        <w:rPr>
          <w:rFonts w:ascii="Times New Roman" w:hAnsi="Times New Roman" w:cs="Times New Roman"/>
          <w:sz w:val="24"/>
          <w:szCs w:val="24"/>
        </w:rPr>
        <w:t>(</w:t>
      </w:r>
      <w:r w:rsidRPr="002810CF">
        <w:rPr>
          <w:rFonts w:ascii="Times New Roman" w:hAnsi="Times New Roman" w:cs="Times New Roman"/>
          <w:sz w:val="24"/>
          <w:szCs w:val="24"/>
        </w:rPr>
        <w:t>UNWTO</w:t>
      </w:r>
      <w:r w:rsidR="00E426A9" w:rsidRPr="002810CF">
        <w:rPr>
          <w:rFonts w:ascii="Times New Roman" w:hAnsi="Times New Roman" w:cs="Times New Roman"/>
          <w:sz w:val="24"/>
          <w:szCs w:val="24"/>
        </w:rPr>
        <w:t xml:space="preserve">, </w:t>
      </w:r>
      <w:r w:rsidRPr="002810CF">
        <w:rPr>
          <w:rFonts w:ascii="Times New Roman" w:hAnsi="Times New Roman" w:cs="Times New Roman"/>
          <w:sz w:val="24"/>
          <w:szCs w:val="24"/>
        </w:rPr>
        <w:t xml:space="preserve">2024) statistics, long-stay bookings (&gt;14 days) have increased worldwide by 32 percent in 20212024. Slow </w:t>
      </w:r>
      <w:r w:rsidR="00D14345" w:rsidRPr="002810CF">
        <w:rPr>
          <w:rFonts w:ascii="Times New Roman" w:hAnsi="Times New Roman" w:cs="Times New Roman"/>
          <w:sz w:val="24"/>
          <w:szCs w:val="24"/>
        </w:rPr>
        <w:t>travelers</w:t>
      </w:r>
      <w:r w:rsidRPr="002810CF">
        <w:rPr>
          <w:rFonts w:ascii="Times New Roman" w:hAnsi="Times New Roman" w:cs="Times New Roman"/>
          <w:sz w:val="24"/>
          <w:szCs w:val="24"/>
        </w:rPr>
        <w:t xml:space="preserve"> have better destination loyalty and lower carbon footprint, which is compliant with the trends of wellness and sustainability.</w:t>
      </w:r>
    </w:p>
    <w:p w14:paraId="3A66123B" w14:textId="1748C7E1" w:rsidR="004102CF" w:rsidRPr="002810CF" w:rsidRDefault="004102CF"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 xml:space="preserve">IT and the Hybrid </w:t>
      </w:r>
      <w:r w:rsidR="00CD6D16" w:rsidRPr="002810CF">
        <w:rPr>
          <w:rFonts w:ascii="Times New Roman" w:hAnsi="Times New Roman" w:cs="Times New Roman"/>
          <w:b/>
          <w:bCs/>
          <w:sz w:val="24"/>
          <w:szCs w:val="24"/>
        </w:rPr>
        <w:t>Traveler</w:t>
      </w:r>
      <w:r w:rsidRPr="002810CF">
        <w:rPr>
          <w:rFonts w:ascii="Times New Roman" w:hAnsi="Times New Roman" w:cs="Times New Roman"/>
          <w:b/>
          <w:bCs/>
          <w:sz w:val="24"/>
          <w:szCs w:val="24"/>
        </w:rPr>
        <w:t>.</w:t>
      </w:r>
    </w:p>
    <w:p w14:paraId="78D62C49" w14:textId="0E8337CA" w:rsidR="004102CF" w:rsidRPr="002810CF" w:rsidRDefault="004102CF"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The pandemic increased the pace of digital transformation. Customer experience was transformed with the help of such technologies as contactless check-ins, virtual tours, and AI-based personalization. Nevertheless, the </w:t>
      </w:r>
      <w:r w:rsidR="00D14345" w:rsidRPr="002810CF">
        <w:rPr>
          <w:rFonts w:ascii="Times New Roman" w:hAnsi="Times New Roman" w:cs="Times New Roman"/>
          <w:sz w:val="24"/>
          <w:szCs w:val="24"/>
        </w:rPr>
        <w:t>longtime</w:t>
      </w:r>
      <w:r w:rsidRPr="002810CF">
        <w:rPr>
          <w:rFonts w:ascii="Times New Roman" w:hAnsi="Times New Roman" w:cs="Times New Roman"/>
          <w:sz w:val="24"/>
          <w:szCs w:val="24"/>
        </w:rPr>
        <w:t xml:space="preserve"> screen time </w:t>
      </w:r>
      <w:proofErr w:type="gramStart"/>
      <w:r w:rsidRPr="002810CF">
        <w:rPr>
          <w:rFonts w:ascii="Times New Roman" w:hAnsi="Times New Roman" w:cs="Times New Roman"/>
          <w:sz w:val="24"/>
          <w:szCs w:val="24"/>
        </w:rPr>
        <w:t>caused</w:t>
      </w:r>
      <w:proofErr w:type="gramEnd"/>
      <w:r w:rsidRPr="002810CF">
        <w:rPr>
          <w:rFonts w:ascii="Times New Roman" w:hAnsi="Times New Roman" w:cs="Times New Roman"/>
          <w:sz w:val="24"/>
          <w:szCs w:val="24"/>
        </w:rPr>
        <w:t xml:space="preserve"> digital fatigue. The digital convenience and offline disconnection </w:t>
      </w:r>
      <w:r w:rsidR="00D14345" w:rsidRPr="002810CF">
        <w:rPr>
          <w:rFonts w:ascii="Times New Roman" w:hAnsi="Times New Roman" w:cs="Times New Roman"/>
          <w:sz w:val="24"/>
          <w:szCs w:val="24"/>
        </w:rPr>
        <w:t>are</w:t>
      </w:r>
      <w:r w:rsidRPr="002810CF">
        <w:rPr>
          <w:rFonts w:ascii="Times New Roman" w:hAnsi="Times New Roman" w:cs="Times New Roman"/>
          <w:sz w:val="24"/>
          <w:szCs w:val="24"/>
        </w:rPr>
        <w:t xml:space="preserve"> desired by the hybrid </w:t>
      </w:r>
      <w:r w:rsidR="00D14345" w:rsidRPr="002810CF">
        <w:rPr>
          <w:rFonts w:ascii="Times New Roman" w:hAnsi="Times New Roman" w:cs="Times New Roman"/>
          <w:sz w:val="24"/>
          <w:szCs w:val="24"/>
        </w:rPr>
        <w:t>traveler</w:t>
      </w:r>
      <w:r w:rsidRPr="002810CF">
        <w:rPr>
          <w:rFonts w:ascii="Times New Roman" w:hAnsi="Times New Roman" w:cs="Times New Roman"/>
          <w:sz w:val="24"/>
          <w:szCs w:val="24"/>
        </w:rPr>
        <w:t>. Digital wellness consultations, online yoga, and Ai wellness coaches will co-exist with digital detox retreats</w:t>
      </w:r>
      <w:r w:rsidR="006A3B2F" w:rsidRPr="002810CF">
        <w:rPr>
          <w:rFonts w:ascii="Times New Roman" w:hAnsi="Times New Roman" w:cs="Times New Roman"/>
          <w:sz w:val="24"/>
          <w:szCs w:val="24"/>
        </w:rPr>
        <w:t>.</w:t>
      </w:r>
    </w:p>
    <w:p w14:paraId="4B6DD7F7" w14:textId="75CC9A3D" w:rsidR="004102CF" w:rsidRPr="002810CF" w:rsidRDefault="004102CF"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lastRenderedPageBreak/>
        <w:t>Democratization of access is also implemented by technology as wellness that was previously a reserve of luxury markets is now offered to budget and mid-market consumers via apps and community solutions</w:t>
      </w:r>
      <w:r w:rsidR="00745ACC" w:rsidRPr="002810CF">
        <w:rPr>
          <w:rFonts w:ascii="Times New Roman" w:hAnsi="Times New Roman" w:cs="Times New Roman"/>
          <w:sz w:val="24"/>
          <w:szCs w:val="24"/>
        </w:rPr>
        <w:t xml:space="preserve"> (Saad &amp; Elshaer, 2020)</w:t>
      </w:r>
      <w:r w:rsidRPr="002810CF">
        <w:rPr>
          <w:rFonts w:ascii="Times New Roman" w:hAnsi="Times New Roman" w:cs="Times New Roman"/>
          <w:sz w:val="24"/>
          <w:szCs w:val="24"/>
        </w:rPr>
        <w:t>.</w:t>
      </w:r>
    </w:p>
    <w:p w14:paraId="50030ADA" w14:textId="77777777" w:rsidR="004102CF" w:rsidRPr="002810CF" w:rsidRDefault="004102CF"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Theoretical Integration</w:t>
      </w:r>
    </w:p>
    <w:p w14:paraId="1FC42B28" w14:textId="77777777" w:rsidR="004102CF" w:rsidRPr="002810CF" w:rsidRDefault="004102CF"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This overlap of wellness, sustainability, and safety is an indicator of a rearranged post-pandemic pyramid of needs:</w:t>
      </w:r>
    </w:p>
    <w:p w14:paraId="43B86ED4" w14:textId="77777777" w:rsidR="004102CF" w:rsidRPr="002810CF" w:rsidRDefault="004102CF" w:rsidP="002810CF">
      <w:pPr>
        <w:pStyle w:val="ListParagraph"/>
        <w:numPr>
          <w:ilvl w:val="0"/>
          <w:numId w:val="2"/>
        </w:numPr>
        <w:spacing w:line="480" w:lineRule="auto"/>
        <w:rPr>
          <w:rFonts w:ascii="Times New Roman" w:hAnsi="Times New Roman" w:cs="Times New Roman"/>
          <w:sz w:val="24"/>
          <w:szCs w:val="24"/>
        </w:rPr>
      </w:pPr>
      <w:r w:rsidRPr="002810CF">
        <w:rPr>
          <w:rFonts w:ascii="Times New Roman" w:hAnsi="Times New Roman" w:cs="Times New Roman"/>
          <w:sz w:val="24"/>
          <w:szCs w:val="24"/>
        </w:rPr>
        <w:t>Fundamentals of Safety and Health (foundation).</w:t>
      </w:r>
    </w:p>
    <w:p w14:paraId="158097EE" w14:textId="77777777" w:rsidR="004102CF" w:rsidRPr="002810CF" w:rsidRDefault="004102CF" w:rsidP="002810CF">
      <w:pPr>
        <w:pStyle w:val="ListParagraph"/>
        <w:numPr>
          <w:ilvl w:val="0"/>
          <w:numId w:val="2"/>
        </w:numPr>
        <w:spacing w:line="480" w:lineRule="auto"/>
        <w:rPr>
          <w:rFonts w:ascii="Times New Roman" w:hAnsi="Times New Roman" w:cs="Times New Roman"/>
          <w:sz w:val="24"/>
          <w:szCs w:val="24"/>
        </w:rPr>
      </w:pPr>
      <w:r w:rsidRPr="002810CF">
        <w:rPr>
          <w:rFonts w:ascii="Times New Roman" w:hAnsi="Times New Roman" w:cs="Times New Roman"/>
          <w:sz w:val="24"/>
          <w:szCs w:val="24"/>
        </w:rPr>
        <w:t>Connection and Meaning (social level)</w:t>
      </w:r>
    </w:p>
    <w:p w14:paraId="015141EF" w14:textId="77777777" w:rsidR="004102CF" w:rsidRPr="002810CF" w:rsidRDefault="004102CF" w:rsidP="002810CF">
      <w:pPr>
        <w:pStyle w:val="ListParagraph"/>
        <w:numPr>
          <w:ilvl w:val="0"/>
          <w:numId w:val="2"/>
        </w:numPr>
        <w:spacing w:line="480" w:lineRule="auto"/>
        <w:rPr>
          <w:rFonts w:ascii="Times New Roman" w:hAnsi="Times New Roman" w:cs="Times New Roman"/>
          <w:sz w:val="24"/>
          <w:szCs w:val="24"/>
        </w:rPr>
      </w:pPr>
      <w:r w:rsidRPr="002810CF">
        <w:rPr>
          <w:rFonts w:ascii="Times New Roman" w:hAnsi="Times New Roman" w:cs="Times New Roman"/>
          <w:sz w:val="24"/>
          <w:szCs w:val="24"/>
        </w:rPr>
        <w:t>Sustainability (self-actualization) and Purpose.</w:t>
      </w:r>
    </w:p>
    <w:p w14:paraId="255B1158" w14:textId="5DD57310" w:rsidR="004102CF" w:rsidRPr="002810CF" w:rsidRDefault="004102CF"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Such hierarchy is a systemic transition of leisure-as-escapism to travel-as-restoration that requires novel models of both sales, marketing and operations.</w:t>
      </w:r>
    </w:p>
    <w:p w14:paraId="2E5AE778" w14:textId="0323D693" w:rsidR="00BE1C34" w:rsidRPr="002810CF" w:rsidRDefault="00BE1C34"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 xml:space="preserve">The contribution of generational and cultural factors in </w:t>
      </w:r>
      <w:proofErr w:type="gramStart"/>
      <w:r w:rsidRPr="002810CF">
        <w:rPr>
          <w:rFonts w:ascii="Times New Roman" w:hAnsi="Times New Roman" w:cs="Times New Roman"/>
          <w:b/>
          <w:bCs/>
          <w:sz w:val="24"/>
          <w:szCs w:val="24"/>
        </w:rPr>
        <w:t>the post</w:t>
      </w:r>
      <w:proofErr w:type="gramEnd"/>
      <w:r w:rsidRPr="002810CF">
        <w:rPr>
          <w:rFonts w:ascii="Times New Roman" w:hAnsi="Times New Roman" w:cs="Times New Roman"/>
          <w:b/>
          <w:bCs/>
          <w:sz w:val="24"/>
          <w:szCs w:val="24"/>
        </w:rPr>
        <w:t>-pandemic travel</w:t>
      </w:r>
    </w:p>
    <w:p w14:paraId="60D9B686" w14:textId="45253AE3" w:rsidR="00BE1C34" w:rsidRPr="002810CF" w:rsidRDefault="00BE1C34"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Generational diversity is another important dimension of consumer </w:t>
      </w:r>
      <w:r w:rsidR="00D14345" w:rsidRPr="002810CF">
        <w:rPr>
          <w:rFonts w:ascii="Times New Roman" w:hAnsi="Times New Roman" w:cs="Times New Roman"/>
          <w:sz w:val="24"/>
          <w:szCs w:val="24"/>
        </w:rPr>
        <w:t>behavior</w:t>
      </w:r>
      <w:r w:rsidRPr="002810CF">
        <w:rPr>
          <w:rFonts w:ascii="Times New Roman" w:hAnsi="Times New Roman" w:cs="Times New Roman"/>
          <w:sz w:val="24"/>
          <w:szCs w:val="24"/>
        </w:rPr>
        <w:t xml:space="preserve"> that will affect post-pandemic consumer </w:t>
      </w:r>
      <w:r w:rsidR="00D14345" w:rsidRPr="002810CF">
        <w:rPr>
          <w:rFonts w:ascii="Times New Roman" w:hAnsi="Times New Roman" w:cs="Times New Roman"/>
          <w:sz w:val="24"/>
          <w:szCs w:val="24"/>
        </w:rPr>
        <w:t>behavior</w:t>
      </w:r>
      <w:r w:rsidRPr="002810CF">
        <w:rPr>
          <w:rFonts w:ascii="Times New Roman" w:hAnsi="Times New Roman" w:cs="Times New Roman"/>
          <w:sz w:val="24"/>
          <w:szCs w:val="24"/>
        </w:rPr>
        <w:t xml:space="preserve">. </w:t>
      </w:r>
      <w:r w:rsidR="00CE2876" w:rsidRPr="002810CF">
        <w:rPr>
          <w:rFonts w:ascii="Times New Roman" w:hAnsi="Times New Roman" w:cs="Times New Roman"/>
          <w:sz w:val="24"/>
          <w:szCs w:val="24"/>
        </w:rPr>
        <w:t>M</w:t>
      </w:r>
      <w:r w:rsidRPr="002810CF">
        <w:rPr>
          <w:rFonts w:ascii="Times New Roman" w:hAnsi="Times New Roman" w:cs="Times New Roman"/>
          <w:sz w:val="24"/>
          <w:szCs w:val="24"/>
        </w:rPr>
        <w:t xml:space="preserve">ost of the recovery in international tourism is led by Millennials and Gen z </w:t>
      </w:r>
      <w:r w:rsidR="00D14345" w:rsidRPr="002810CF">
        <w:rPr>
          <w:rFonts w:ascii="Times New Roman" w:hAnsi="Times New Roman" w:cs="Times New Roman"/>
          <w:sz w:val="24"/>
          <w:szCs w:val="24"/>
        </w:rPr>
        <w:t>travelers</w:t>
      </w:r>
      <w:r w:rsidRPr="002810CF">
        <w:rPr>
          <w:rFonts w:ascii="Times New Roman" w:hAnsi="Times New Roman" w:cs="Times New Roman"/>
          <w:sz w:val="24"/>
          <w:szCs w:val="24"/>
        </w:rPr>
        <w:t>. These generations are more sensitive to sustainability of the environment, inclusivity, and digital innovation. They are attracted to experience-based, socially conscious brands; they tend to post their wellness stories on social media, which creates collective consumer stories.</w:t>
      </w:r>
    </w:p>
    <w:p w14:paraId="6D95EF7F" w14:textId="06F56EA8" w:rsidR="00BE1C34" w:rsidRPr="002810CF" w:rsidRDefault="00BE1C34"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Baby Boomers and Gen X travelers on the other hand are more safety-conscious and predictable. They tend to develop their wellness tourism with </w:t>
      </w:r>
      <w:proofErr w:type="gramStart"/>
      <w:r w:rsidRPr="002810CF">
        <w:rPr>
          <w:rFonts w:ascii="Times New Roman" w:hAnsi="Times New Roman" w:cs="Times New Roman"/>
          <w:sz w:val="24"/>
          <w:szCs w:val="24"/>
        </w:rPr>
        <w:t>a medical</w:t>
      </w:r>
      <w:proofErr w:type="gramEnd"/>
      <w:r w:rsidRPr="002810CF">
        <w:rPr>
          <w:rFonts w:ascii="Times New Roman" w:hAnsi="Times New Roman" w:cs="Times New Roman"/>
          <w:sz w:val="24"/>
          <w:szCs w:val="24"/>
        </w:rPr>
        <w:t xml:space="preserve"> rejuvenation, low-risk locations, and </w:t>
      </w:r>
      <w:r w:rsidRPr="002810CF">
        <w:rPr>
          <w:rFonts w:ascii="Times New Roman" w:hAnsi="Times New Roman" w:cs="Times New Roman"/>
          <w:sz w:val="24"/>
          <w:szCs w:val="24"/>
        </w:rPr>
        <w:lastRenderedPageBreak/>
        <w:t xml:space="preserve">heritage-based tourism in mind. These generational nuances need to be understood </w:t>
      </w:r>
      <w:proofErr w:type="gramStart"/>
      <w:r w:rsidRPr="002810CF">
        <w:rPr>
          <w:rFonts w:ascii="Times New Roman" w:hAnsi="Times New Roman" w:cs="Times New Roman"/>
          <w:sz w:val="24"/>
          <w:szCs w:val="24"/>
        </w:rPr>
        <w:t>in order to</w:t>
      </w:r>
      <w:proofErr w:type="gramEnd"/>
      <w:r w:rsidRPr="002810CF">
        <w:rPr>
          <w:rFonts w:ascii="Times New Roman" w:hAnsi="Times New Roman" w:cs="Times New Roman"/>
          <w:sz w:val="24"/>
          <w:szCs w:val="24"/>
        </w:rPr>
        <w:t xml:space="preserve"> target marketing and segmentation strategies in wellness and conscious travel markets.</w:t>
      </w:r>
    </w:p>
    <w:p w14:paraId="444C2806" w14:textId="67C91A05" w:rsidR="00BE1C34" w:rsidRPr="002810CF" w:rsidRDefault="00BE1C34"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These differences are further elaborated in terms of cultural dimensions. According to the Hofstede model of culture (2001), the individualistic societies including the U.S. and Western Europe focus on personal rejuvenation and self-sufficiency in wellness travel. There are collectivist cultures like Japan, India, and Thailand that incorporate spirituality and group harmony and holistic healing traditions in tourism consumption. This variety highlights the fact that wellness is not a universal structure but a culturally based value system that is exhibited in different regions</w:t>
      </w:r>
      <w:r w:rsidR="003F3330" w:rsidRPr="002810CF">
        <w:rPr>
          <w:rFonts w:ascii="Times New Roman" w:hAnsi="Times New Roman" w:cs="Times New Roman"/>
          <w:sz w:val="24"/>
          <w:szCs w:val="24"/>
        </w:rPr>
        <w:t xml:space="preserve"> (Hofstede, 2021)</w:t>
      </w:r>
      <w:r w:rsidRPr="002810CF">
        <w:rPr>
          <w:rFonts w:ascii="Times New Roman" w:hAnsi="Times New Roman" w:cs="Times New Roman"/>
          <w:sz w:val="24"/>
          <w:szCs w:val="24"/>
        </w:rPr>
        <w:t>.</w:t>
      </w:r>
    </w:p>
    <w:p w14:paraId="60AC0E25" w14:textId="6DA78088" w:rsidR="00BE1C34" w:rsidRPr="002810CF" w:rsidRDefault="00BE1C34"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In addition, </w:t>
      </w:r>
      <w:r w:rsidR="00D14345" w:rsidRPr="002810CF">
        <w:rPr>
          <w:rFonts w:ascii="Times New Roman" w:hAnsi="Times New Roman" w:cs="Times New Roman"/>
          <w:sz w:val="24"/>
          <w:szCs w:val="24"/>
        </w:rPr>
        <w:t>globalization</w:t>
      </w:r>
      <w:r w:rsidRPr="002810CF">
        <w:rPr>
          <w:rFonts w:ascii="Times New Roman" w:hAnsi="Times New Roman" w:cs="Times New Roman"/>
          <w:sz w:val="24"/>
          <w:szCs w:val="24"/>
        </w:rPr>
        <w:t xml:space="preserve"> has led to the emergence of so-called local global </w:t>
      </w:r>
      <w:r w:rsidR="00D14345" w:rsidRPr="002810CF">
        <w:rPr>
          <w:rFonts w:ascii="Times New Roman" w:hAnsi="Times New Roman" w:cs="Times New Roman"/>
          <w:sz w:val="24"/>
          <w:szCs w:val="24"/>
        </w:rPr>
        <w:t>travelers</w:t>
      </w:r>
      <w:r w:rsidRPr="002810CF">
        <w:rPr>
          <w:rFonts w:ascii="Times New Roman" w:hAnsi="Times New Roman" w:cs="Times New Roman"/>
          <w:sz w:val="24"/>
          <w:szCs w:val="24"/>
        </w:rPr>
        <w:t xml:space="preserve"> that are consumers interested in the local wellness experience but demand global hygiene and safety standards. This fact of genuineness and certainty is one of the </w:t>
      </w:r>
      <w:r w:rsidR="00D14345" w:rsidRPr="002810CF">
        <w:rPr>
          <w:rFonts w:ascii="Times New Roman" w:hAnsi="Times New Roman" w:cs="Times New Roman"/>
          <w:sz w:val="24"/>
          <w:szCs w:val="24"/>
        </w:rPr>
        <w:t>behavioral</w:t>
      </w:r>
      <w:r w:rsidRPr="002810CF">
        <w:rPr>
          <w:rFonts w:ascii="Times New Roman" w:hAnsi="Times New Roman" w:cs="Times New Roman"/>
          <w:sz w:val="24"/>
          <w:szCs w:val="24"/>
        </w:rPr>
        <w:t xml:space="preserve"> patterns of post-pandemic </w:t>
      </w:r>
      <w:r w:rsidR="00D14345" w:rsidRPr="002810CF">
        <w:rPr>
          <w:rFonts w:ascii="Times New Roman" w:hAnsi="Times New Roman" w:cs="Times New Roman"/>
          <w:sz w:val="24"/>
          <w:szCs w:val="24"/>
        </w:rPr>
        <w:t>travelers</w:t>
      </w:r>
      <w:r w:rsidRPr="002810CF">
        <w:rPr>
          <w:rFonts w:ascii="Times New Roman" w:hAnsi="Times New Roman" w:cs="Times New Roman"/>
          <w:sz w:val="24"/>
          <w:szCs w:val="24"/>
        </w:rPr>
        <w:t>.</w:t>
      </w:r>
    </w:p>
    <w:p w14:paraId="31B51431" w14:textId="47464F48" w:rsidR="00CD6D16" w:rsidRPr="002810CF" w:rsidRDefault="00CD6D16"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br w:type="page"/>
      </w:r>
    </w:p>
    <w:p w14:paraId="0AD47C20" w14:textId="1550564E" w:rsidR="004102CF" w:rsidRPr="002810CF" w:rsidRDefault="004102CF" w:rsidP="002810CF">
      <w:pPr>
        <w:pStyle w:val="Heading1"/>
        <w:spacing w:line="480" w:lineRule="auto"/>
        <w:rPr>
          <w:rFonts w:ascii="Times New Roman" w:hAnsi="Times New Roman" w:cs="Times New Roman"/>
          <w:sz w:val="24"/>
          <w:szCs w:val="24"/>
        </w:rPr>
      </w:pPr>
      <w:bookmarkStart w:id="3" w:name="_Toc212105019"/>
      <w:r w:rsidRPr="002810CF">
        <w:rPr>
          <w:rFonts w:ascii="Times New Roman" w:hAnsi="Times New Roman" w:cs="Times New Roman"/>
          <w:sz w:val="24"/>
          <w:szCs w:val="24"/>
        </w:rPr>
        <w:lastRenderedPageBreak/>
        <w:t>Methodology</w:t>
      </w:r>
      <w:bookmarkEnd w:id="3"/>
    </w:p>
    <w:p w14:paraId="14AA8B11" w14:textId="77777777" w:rsidR="004102CF" w:rsidRPr="002810CF" w:rsidRDefault="004102CF"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Research Aim and Design</w:t>
      </w:r>
    </w:p>
    <w:p w14:paraId="6DA5C62E" w14:textId="14B80343" w:rsidR="004102CF" w:rsidRPr="002810CF" w:rsidRDefault="004102CF"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In this paper, the comparative qualitative research design is used to investigate </w:t>
      </w:r>
      <w:r w:rsidR="00BE1C34" w:rsidRPr="002810CF">
        <w:rPr>
          <w:rFonts w:ascii="Times New Roman" w:hAnsi="Times New Roman" w:cs="Times New Roman"/>
          <w:sz w:val="24"/>
          <w:szCs w:val="24"/>
        </w:rPr>
        <w:t>behavioral</w:t>
      </w:r>
      <w:r w:rsidRPr="002810CF">
        <w:rPr>
          <w:rFonts w:ascii="Times New Roman" w:hAnsi="Times New Roman" w:cs="Times New Roman"/>
          <w:sz w:val="24"/>
          <w:szCs w:val="24"/>
        </w:rPr>
        <w:t xml:space="preserve"> changes between the pre-pandemic and post-pandemic tourism consumers. It will attempt to determine the changing motivations, perceptions, and consumption behaviors that are related to wellness and conscious travel.</w:t>
      </w:r>
    </w:p>
    <w:p w14:paraId="0BB0C159" w14:textId="77777777" w:rsidR="004102CF" w:rsidRPr="002810CF" w:rsidRDefault="004102CF"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Data Sources</w:t>
      </w:r>
    </w:p>
    <w:p w14:paraId="16F61B1F" w14:textId="77777777" w:rsidR="004102CF" w:rsidRPr="002810CF" w:rsidRDefault="004102CF" w:rsidP="002810CF">
      <w:pPr>
        <w:pStyle w:val="ListParagraph"/>
        <w:numPr>
          <w:ilvl w:val="0"/>
          <w:numId w:val="3"/>
        </w:numPr>
        <w:spacing w:line="480" w:lineRule="auto"/>
        <w:rPr>
          <w:rFonts w:ascii="Times New Roman" w:hAnsi="Times New Roman" w:cs="Times New Roman"/>
          <w:sz w:val="24"/>
          <w:szCs w:val="24"/>
        </w:rPr>
      </w:pPr>
      <w:r w:rsidRPr="002810CF">
        <w:rPr>
          <w:rFonts w:ascii="Times New Roman" w:hAnsi="Times New Roman" w:cs="Times New Roman"/>
          <w:sz w:val="24"/>
          <w:szCs w:val="24"/>
        </w:rPr>
        <w:t>To explore how virtual reality technology affects tourists, the author intends to look at academic literature covering the period between 2018 and 2025 (Peer-reviewed journals in Tourism Management, Annals of Tourism Research, and Journal of Travel Research).</w:t>
      </w:r>
    </w:p>
    <w:p w14:paraId="64485175" w14:textId="77777777" w:rsidR="004102CF" w:rsidRPr="002810CF" w:rsidRDefault="004102CF" w:rsidP="002810CF">
      <w:pPr>
        <w:pStyle w:val="ListParagraph"/>
        <w:numPr>
          <w:ilvl w:val="0"/>
          <w:numId w:val="3"/>
        </w:numPr>
        <w:spacing w:line="480" w:lineRule="auto"/>
        <w:rPr>
          <w:rFonts w:ascii="Times New Roman" w:hAnsi="Times New Roman" w:cs="Times New Roman"/>
          <w:sz w:val="24"/>
          <w:szCs w:val="24"/>
        </w:rPr>
      </w:pPr>
      <w:r w:rsidRPr="002810CF">
        <w:rPr>
          <w:rFonts w:ascii="Times New Roman" w:hAnsi="Times New Roman" w:cs="Times New Roman"/>
          <w:sz w:val="24"/>
          <w:szCs w:val="24"/>
        </w:rPr>
        <w:t>Corporate Case Studies: Six Senses Resorts, Marriott Bonvoy, Airbnb and Aman Resorts.</w:t>
      </w:r>
    </w:p>
    <w:p w14:paraId="4569D616" w14:textId="36926C63" w:rsidR="004102CF" w:rsidRPr="002810CF" w:rsidRDefault="004102CF" w:rsidP="002810CF">
      <w:pPr>
        <w:pStyle w:val="ListParagraph"/>
        <w:numPr>
          <w:ilvl w:val="0"/>
          <w:numId w:val="3"/>
        </w:numPr>
        <w:spacing w:line="480" w:lineRule="auto"/>
        <w:rPr>
          <w:rFonts w:ascii="Times New Roman" w:hAnsi="Times New Roman" w:cs="Times New Roman"/>
          <w:sz w:val="24"/>
          <w:szCs w:val="24"/>
        </w:rPr>
      </w:pPr>
      <w:r w:rsidRPr="002810CF">
        <w:rPr>
          <w:rFonts w:ascii="Times New Roman" w:hAnsi="Times New Roman" w:cs="Times New Roman"/>
          <w:sz w:val="24"/>
          <w:szCs w:val="24"/>
        </w:rPr>
        <w:t>Consumer Information: Google Trend, Statista and Euromonitor (2019-2025).</w:t>
      </w:r>
    </w:p>
    <w:p w14:paraId="0846E901" w14:textId="77777777" w:rsidR="004102CF" w:rsidRPr="002810CF" w:rsidRDefault="004102CF"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Analytical Framework</w:t>
      </w:r>
    </w:p>
    <w:p w14:paraId="23658B21" w14:textId="77777777" w:rsidR="004102CF" w:rsidRPr="002810CF" w:rsidRDefault="004102CF"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Thematically coded data were analyzed and revealed trends that were categorized in six main themes:</w:t>
      </w:r>
    </w:p>
    <w:p w14:paraId="09973A92" w14:textId="77777777" w:rsidR="004102CF" w:rsidRPr="002810CF" w:rsidRDefault="004102CF" w:rsidP="002810CF">
      <w:pPr>
        <w:pStyle w:val="ListParagraph"/>
        <w:numPr>
          <w:ilvl w:val="0"/>
          <w:numId w:val="4"/>
        </w:numPr>
        <w:spacing w:line="480" w:lineRule="auto"/>
        <w:rPr>
          <w:rFonts w:ascii="Times New Roman" w:hAnsi="Times New Roman" w:cs="Times New Roman"/>
          <w:sz w:val="24"/>
          <w:szCs w:val="24"/>
        </w:rPr>
      </w:pPr>
      <w:r w:rsidRPr="002810CF">
        <w:rPr>
          <w:rFonts w:ascii="Times New Roman" w:hAnsi="Times New Roman" w:cs="Times New Roman"/>
          <w:sz w:val="24"/>
          <w:szCs w:val="24"/>
        </w:rPr>
        <w:t>Motivational Shifts- Emotional, physical and ethical motivation.</w:t>
      </w:r>
    </w:p>
    <w:p w14:paraId="09AEB4C1" w14:textId="77777777" w:rsidR="004102CF" w:rsidRPr="002810CF" w:rsidRDefault="004102CF" w:rsidP="002810CF">
      <w:pPr>
        <w:pStyle w:val="ListParagraph"/>
        <w:numPr>
          <w:ilvl w:val="0"/>
          <w:numId w:val="4"/>
        </w:numPr>
        <w:spacing w:line="480" w:lineRule="auto"/>
        <w:rPr>
          <w:rFonts w:ascii="Times New Roman" w:hAnsi="Times New Roman" w:cs="Times New Roman"/>
          <w:sz w:val="24"/>
          <w:szCs w:val="24"/>
        </w:rPr>
      </w:pPr>
      <w:r w:rsidRPr="002810CF">
        <w:rPr>
          <w:rFonts w:ascii="Times New Roman" w:hAnsi="Times New Roman" w:cs="Times New Roman"/>
          <w:sz w:val="24"/>
          <w:szCs w:val="24"/>
        </w:rPr>
        <w:t>Safety and Hygiene Perceptions Risk avoidance and health focus.</w:t>
      </w:r>
    </w:p>
    <w:p w14:paraId="0E590F0E" w14:textId="77777777" w:rsidR="004102CF" w:rsidRPr="002810CF" w:rsidRDefault="004102CF" w:rsidP="002810CF">
      <w:pPr>
        <w:pStyle w:val="ListParagraph"/>
        <w:numPr>
          <w:ilvl w:val="0"/>
          <w:numId w:val="4"/>
        </w:numPr>
        <w:spacing w:line="480" w:lineRule="auto"/>
        <w:rPr>
          <w:rFonts w:ascii="Times New Roman" w:hAnsi="Times New Roman" w:cs="Times New Roman"/>
          <w:sz w:val="24"/>
          <w:szCs w:val="24"/>
        </w:rPr>
      </w:pPr>
      <w:r w:rsidRPr="002810CF">
        <w:rPr>
          <w:rFonts w:ascii="Times New Roman" w:hAnsi="Times New Roman" w:cs="Times New Roman"/>
          <w:sz w:val="24"/>
          <w:szCs w:val="24"/>
        </w:rPr>
        <w:t>Digital Adaptation Technological facilitation and fatigue.</w:t>
      </w:r>
    </w:p>
    <w:p w14:paraId="09A355BE" w14:textId="77777777" w:rsidR="004102CF" w:rsidRPr="002810CF" w:rsidRDefault="004102CF" w:rsidP="002810CF">
      <w:pPr>
        <w:pStyle w:val="ListParagraph"/>
        <w:numPr>
          <w:ilvl w:val="0"/>
          <w:numId w:val="4"/>
        </w:numPr>
        <w:spacing w:line="480" w:lineRule="auto"/>
        <w:rPr>
          <w:rFonts w:ascii="Times New Roman" w:hAnsi="Times New Roman" w:cs="Times New Roman"/>
          <w:sz w:val="24"/>
          <w:szCs w:val="24"/>
        </w:rPr>
      </w:pPr>
      <w:r w:rsidRPr="002810CF">
        <w:rPr>
          <w:rFonts w:ascii="Times New Roman" w:hAnsi="Times New Roman" w:cs="Times New Roman"/>
          <w:sz w:val="24"/>
          <w:szCs w:val="24"/>
        </w:rPr>
        <w:t>Value Sustainability - responsible consumption.</w:t>
      </w:r>
    </w:p>
    <w:p w14:paraId="5A1D22B4" w14:textId="77777777" w:rsidR="004102CF" w:rsidRPr="002810CF" w:rsidRDefault="004102CF" w:rsidP="002810CF">
      <w:pPr>
        <w:pStyle w:val="ListParagraph"/>
        <w:numPr>
          <w:ilvl w:val="0"/>
          <w:numId w:val="4"/>
        </w:numPr>
        <w:spacing w:line="480" w:lineRule="auto"/>
        <w:rPr>
          <w:rFonts w:ascii="Times New Roman" w:hAnsi="Times New Roman" w:cs="Times New Roman"/>
          <w:sz w:val="24"/>
          <w:szCs w:val="24"/>
        </w:rPr>
      </w:pPr>
      <w:r w:rsidRPr="002810CF">
        <w:rPr>
          <w:rFonts w:ascii="Times New Roman" w:hAnsi="Times New Roman" w:cs="Times New Roman"/>
          <w:sz w:val="24"/>
          <w:szCs w:val="24"/>
        </w:rPr>
        <w:t>Destination Preferences Urban vs. rural post-pandemic.</w:t>
      </w:r>
    </w:p>
    <w:p w14:paraId="2AC93493" w14:textId="77777777" w:rsidR="004102CF" w:rsidRPr="002810CF" w:rsidRDefault="004102CF" w:rsidP="002810CF">
      <w:pPr>
        <w:pStyle w:val="ListParagraph"/>
        <w:numPr>
          <w:ilvl w:val="0"/>
          <w:numId w:val="4"/>
        </w:numPr>
        <w:spacing w:line="480" w:lineRule="auto"/>
        <w:rPr>
          <w:rFonts w:ascii="Times New Roman" w:hAnsi="Times New Roman" w:cs="Times New Roman"/>
          <w:sz w:val="24"/>
          <w:szCs w:val="24"/>
        </w:rPr>
      </w:pPr>
      <w:r w:rsidRPr="002810CF">
        <w:rPr>
          <w:rFonts w:ascii="Times New Roman" w:hAnsi="Times New Roman" w:cs="Times New Roman"/>
          <w:sz w:val="24"/>
          <w:szCs w:val="24"/>
        </w:rPr>
        <w:t>Brand Strategy Responses Corporate response to new values.</w:t>
      </w:r>
    </w:p>
    <w:p w14:paraId="03F2B56F" w14:textId="10A2E652" w:rsidR="004102CF" w:rsidRPr="002810CF" w:rsidRDefault="004102CF"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lastRenderedPageBreak/>
        <w:t>The comparative one compares the pre-pandemic mass-tourism trends and post-pandemic slow and wellness-focused ones.</w:t>
      </w:r>
    </w:p>
    <w:p w14:paraId="4D81152E" w14:textId="77777777" w:rsidR="00BE1C34" w:rsidRPr="002810CF" w:rsidRDefault="00BE1C34"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Other Analytical Procedures.</w:t>
      </w:r>
    </w:p>
    <w:p w14:paraId="313FB730" w14:textId="5881E145" w:rsidR="00BE1C34" w:rsidRPr="002810CF" w:rsidRDefault="00BE1C34" w:rsidP="002810CF">
      <w:pPr>
        <w:spacing w:line="480" w:lineRule="auto"/>
        <w:rPr>
          <w:rFonts w:ascii="Times New Roman" w:hAnsi="Times New Roman" w:cs="Times New Roman"/>
          <w:sz w:val="24"/>
          <w:szCs w:val="24"/>
        </w:rPr>
      </w:pPr>
      <w:proofErr w:type="gramStart"/>
      <w:r w:rsidRPr="002810CF">
        <w:rPr>
          <w:rFonts w:ascii="Times New Roman" w:hAnsi="Times New Roman" w:cs="Times New Roman"/>
          <w:sz w:val="24"/>
          <w:szCs w:val="24"/>
        </w:rPr>
        <w:t>In order to</w:t>
      </w:r>
      <w:proofErr w:type="gramEnd"/>
      <w:r w:rsidRPr="002810CF">
        <w:rPr>
          <w:rFonts w:ascii="Times New Roman" w:hAnsi="Times New Roman" w:cs="Times New Roman"/>
          <w:sz w:val="24"/>
          <w:szCs w:val="24"/>
        </w:rPr>
        <w:t xml:space="preserve"> increase the strength of this study, interpretive qualitative was complemented by cross-case synthesis and thematic triangulation. Based on the case study instructions, data were coded systematically into recurrent themes according to NVivo software to secure the inter-coder reliability.</w:t>
      </w:r>
    </w:p>
    <w:p w14:paraId="297F1F54" w14:textId="77777777" w:rsidR="00BE1C34" w:rsidRPr="002810CF" w:rsidRDefault="00BE1C34"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Frequency analysis of important words like wellness, sustainability, safety, and digital detox acquired in 85 articles and reports in the industry between 2018 and 2025 served as validation of thematic clusters. They were then compared to find out the pre- and post-pandemic changes in consumer motivation.</w:t>
      </w:r>
    </w:p>
    <w:p w14:paraId="471B1937" w14:textId="77777777" w:rsidR="00BE1C34" w:rsidRPr="002810CF" w:rsidRDefault="00BE1C34"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Methodological triangulation, as a means of determining credibility, was used in three dimensions:</w:t>
      </w:r>
    </w:p>
    <w:p w14:paraId="12BE6626" w14:textId="2E6659FA" w:rsidR="00BE1C34" w:rsidRPr="002810CF" w:rsidRDefault="00BE1C34"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Temporal Triangulation: Pre-pandemic (2018</w:t>
      </w:r>
      <w:r w:rsidR="005C2BEA" w:rsidRPr="002810CF">
        <w:rPr>
          <w:rFonts w:ascii="Times New Roman" w:hAnsi="Times New Roman" w:cs="Times New Roman"/>
          <w:sz w:val="24"/>
          <w:szCs w:val="24"/>
        </w:rPr>
        <w:t>-</w:t>
      </w:r>
      <w:r w:rsidRPr="002810CF">
        <w:rPr>
          <w:rFonts w:ascii="Times New Roman" w:hAnsi="Times New Roman" w:cs="Times New Roman"/>
          <w:sz w:val="24"/>
          <w:szCs w:val="24"/>
        </w:rPr>
        <w:t>2019) vs. post-pandemic (2021</w:t>
      </w:r>
      <w:r w:rsidR="005C2BEA" w:rsidRPr="002810CF">
        <w:rPr>
          <w:rFonts w:ascii="Times New Roman" w:hAnsi="Times New Roman" w:cs="Times New Roman"/>
          <w:sz w:val="24"/>
          <w:szCs w:val="24"/>
        </w:rPr>
        <w:t>-</w:t>
      </w:r>
      <w:r w:rsidRPr="002810CF">
        <w:rPr>
          <w:rFonts w:ascii="Times New Roman" w:hAnsi="Times New Roman" w:cs="Times New Roman"/>
          <w:sz w:val="24"/>
          <w:szCs w:val="24"/>
        </w:rPr>
        <w:t>2025) data.</w:t>
      </w:r>
    </w:p>
    <w:p w14:paraId="11CC3D96" w14:textId="77777777" w:rsidR="00BE1C34" w:rsidRPr="002810CF" w:rsidRDefault="00BE1C34"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Sectoral Triangulation: The study of hotels, wellness resorts and travel intermediaries to include cross-sector interactions.</w:t>
      </w:r>
    </w:p>
    <w:p w14:paraId="7556F666" w14:textId="77777777" w:rsidR="00BE1C34" w:rsidRPr="002810CF" w:rsidRDefault="00BE1C34"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Geographic Triangulation: Adding Asia, Europe and North America to balance culture.</w:t>
      </w:r>
    </w:p>
    <w:p w14:paraId="0737D3CB" w14:textId="5D3A1274" w:rsidR="00BE1C34" w:rsidRPr="002810CF" w:rsidRDefault="00BE1C34"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The brand messages of Marriott Bonvoy, Six Senses, and Airbnb were put in a content analysis to comprehend the transformation in the marketing messages </w:t>
      </w:r>
      <w:proofErr w:type="gramStart"/>
      <w:r w:rsidRPr="002810CF">
        <w:rPr>
          <w:rFonts w:ascii="Times New Roman" w:hAnsi="Times New Roman" w:cs="Times New Roman"/>
          <w:sz w:val="24"/>
          <w:szCs w:val="24"/>
        </w:rPr>
        <w:t>to</w:t>
      </w:r>
      <w:proofErr w:type="gramEnd"/>
      <w:r w:rsidRPr="002810CF">
        <w:rPr>
          <w:rFonts w:ascii="Times New Roman" w:hAnsi="Times New Roman" w:cs="Times New Roman"/>
          <w:sz w:val="24"/>
          <w:szCs w:val="24"/>
        </w:rPr>
        <w:t xml:space="preserve"> a wellness-oriented one that had luxury as their foundation. Social media sentiment analysis (TripAdvisor, Instagram hashtags </w:t>
      </w:r>
      <w:r w:rsidRPr="002810CF">
        <w:rPr>
          <w:rFonts w:ascii="Times New Roman" w:hAnsi="Times New Roman" w:cs="Times New Roman"/>
          <w:sz w:val="24"/>
          <w:szCs w:val="24"/>
        </w:rPr>
        <w:lastRenderedPageBreak/>
        <w:t>wellness</w:t>
      </w:r>
      <w:r w:rsidR="00503C59" w:rsidRPr="002810CF">
        <w:rPr>
          <w:rFonts w:ascii="Times New Roman" w:hAnsi="Times New Roman" w:cs="Times New Roman"/>
          <w:sz w:val="24"/>
          <w:szCs w:val="24"/>
        </w:rPr>
        <w:t xml:space="preserve"> </w:t>
      </w:r>
      <w:r w:rsidRPr="002810CF">
        <w:rPr>
          <w:rFonts w:ascii="Times New Roman" w:hAnsi="Times New Roman" w:cs="Times New Roman"/>
          <w:sz w:val="24"/>
          <w:szCs w:val="24"/>
        </w:rPr>
        <w:t>travel and slow</w:t>
      </w:r>
      <w:r w:rsidR="00503C59" w:rsidRPr="002810CF">
        <w:rPr>
          <w:rFonts w:ascii="Times New Roman" w:hAnsi="Times New Roman" w:cs="Times New Roman"/>
          <w:sz w:val="24"/>
          <w:szCs w:val="24"/>
        </w:rPr>
        <w:t xml:space="preserve"> </w:t>
      </w:r>
      <w:r w:rsidRPr="002810CF">
        <w:rPr>
          <w:rFonts w:ascii="Times New Roman" w:hAnsi="Times New Roman" w:cs="Times New Roman"/>
          <w:sz w:val="24"/>
          <w:szCs w:val="24"/>
        </w:rPr>
        <w:t>tourism) made customers give their point of view, and the most frequently highlighted emotions included peace, healing, and purpose</w:t>
      </w:r>
      <w:r w:rsidR="00C75F32" w:rsidRPr="002810CF">
        <w:rPr>
          <w:rFonts w:ascii="Times New Roman" w:hAnsi="Times New Roman" w:cs="Times New Roman"/>
          <w:sz w:val="24"/>
          <w:szCs w:val="24"/>
        </w:rPr>
        <w:t xml:space="preserve"> (Airbnb, 2020)</w:t>
      </w:r>
      <w:r w:rsidRPr="002810CF">
        <w:rPr>
          <w:rFonts w:ascii="Times New Roman" w:hAnsi="Times New Roman" w:cs="Times New Roman"/>
          <w:sz w:val="24"/>
          <w:szCs w:val="24"/>
        </w:rPr>
        <w:t>.</w:t>
      </w:r>
    </w:p>
    <w:p w14:paraId="546A8F9C" w14:textId="2C4C33D1" w:rsidR="00BE1C34" w:rsidRPr="002810CF" w:rsidRDefault="00BE1C34"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Lastly, the interpretation was done in a constructivist manner taking into consideration that consumer meanings are social constructs based on shared experiences of crisis and recovery. Such an interpretive method enabled a more profound insight into the reasons behind </w:t>
      </w:r>
      <w:r w:rsidR="00D14345" w:rsidRPr="002810CF">
        <w:rPr>
          <w:rFonts w:ascii="Times New Roman" w:hAnsi="Times New Roman" w:cs="Times New Roman"/>
          <w:sz w:val="24"/>
          <w:szCs w:val="24"/>
        </w:rPr>
        <w:t>behavioral</w:t>
      </w:r>
      <w:r w:rsidRPr="002810CF">
        <w:rPr>
          <w:rFonts w:ascii="Times New Roman" w:hAnsi="Times New Roman" w:cs="Times New Roman"/>
          <w:sz w:val="24"/>
          <w:szCs w:val="24"/>
        </w:rPr>
        <w:t xml:space="preserve"> changes, not that which changed.</w:t>
      </w:r>
    </w:p>
    <w:p w14:paraId="1127287C" w14:textId="77777777" w:rsidR="004102CF" w:rsidRPr="002810CF" w:rsidRDefault="004102CF"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Case Study Selection</w:t>
      </w:r>
    </w:p>
    <w:p w14:paraId="2648E9A0" w14:textId="77777777" w:rsidR="004102CF" w:rsidRPr="002810CF" w:rsidRDefault="004102CF" w:rsidP="002810CF">
      <w:pPr>
        <w:pStyle w:val="ListParagraph"/>
        <w:numPr>
          <w:ilvl w:val="0"/>
          <w:numId w:val="5"/>
        </w:numPr>
        <w:spacing w:line="480" w:lineRule="auto"/>
        <w:rPr>
          <w:rFonts w:ascii="Times New Roman" w:hAnsi="Times New Roman" w:cs="Times New Roman"/>
          <w:sz w:val="24"/>
          <w:szCs w:val="24"/>
        </w:rPr>
      </w:pPr>
      <w:r w:rsidRPr="002810CF">
        <w:rPr>
          <w:rFonts w:ascii="Times New Roman" w:hAnsi="Times New Roman" w:cs="Times New Roman"/>
          <w:sz w:val="24"/>
          <w:szCs w:val="24"/>
        </w:rPr>
        <w:t>Six Senses Resorts (Thailand): First regenerative wellness and eco-friendly building.</w:t>
      </w:r>
    </w:p>
    <w:p w14:paraId="56376B07" w14:textId="77777777" w:rsidR="004102CF" w:rsidRPr="002810CF" w:rsidRDefault="004102CF" w:rsidP="002810CF">
      <w:pPr>
        <w:pStyle w:val="ListParagraph"/>
        <w:numPr>
          <w:ilvl w:val="0"/>
          <w:numId w:val="5"/>
        </w:numPr>
        <w:spacing w:line="480" w:lineRule="auto"/>
        <w:rPr>
          <w:rFonts w:ascii="Times New Roman" w:hAnsi="Times New Roman" w:cs="Times New Roman"/>
          <w:sz w:val="24"/>
          <w:szCs w:val="24"/>
        </w:rPr>
      </w:pPr>
      <w:r w:rsidRPr="002810CF">
        <w:rPr>
          <w:rFonts w:ascii="Times New Roman" w:hAnsi="Times New Roman" w:cs="Times New Roman"/>
          <w:sz w:val="24"/>
          <w:szCs w:val="24"/>
        </w:rPr>
        <w:t>Marriott Bonvoy (International): Post-pandemic Good Travel program with a focus on experiences.</w:t>
      </w:r>
    </w:p>
    <w:p w14:paraId="2711C575" w14:textId="77777777" w:rsidR="004102CF" w:rsidRPr="002810CF" w:rsidRDefault="004102CF" w:rsidP="002810CF">
      <w:pPr>
        <w:pStyle w:val="ListParagraph"/>
        <w:numPr>
          <w:ilvl w:val="0"/>
          <w:numId w:val="5"/>
        </w:numPr>
        <w:spacing w:line="480" w:lineRule="auto"/>
        <w:rPr>
          <w:rFonts w:ascii="Times New Roman" w:hAnsi="Times New Roman" w:cs="Times New Roman"/>
          <w:sz w:val="24"/>
          <w:szCs w:val="24"/>
        </w:rPr>
      </w:pPr>
      <w:r w:rsidRPr="002810CF">
        <w:rPr>
          <w:rFonts w:ascii="Times New Roman" w:hAnsi="Times New Roman" w:cs="Times New Roman"/>
          <w:sz w:val="24"/>
          <w:szCs w:val="24"/>
        </w:rPr>
        <w:t>Airbnb (Global): Live Anywhere campaign in favor of work-from-anywhere and long-stay wellness travel.</w:t>
      </w:r>
    </w:p>
    <w:p w14:paraId="6FD0F224" w14:textId="77777777" w:rsidR="004102CF" w:rsidRPr="002810CF" w:rsidRDefault="004102CF" w:rsidP="002810CF">
      <w:pPr>
        <w:pStyle w:val="ListParagraph"/>
        <w:numPr>
          <w:ilvl w:val="0"/>
          <w:numId w:val="5"/>
        </w:numPr>
        <w:spacing w:line="480" w:lineRule="auto"/>
        <w:rPr>
          <w:rFonts w:ascii="Times New Roman" w:hAnsi="Times New Roman" w:cs="Times New Roman"/>
          <w:sz w:val="24"/>
          <w:szCs w:val="24"/>
        </w:rPr>
      </w:pPr>
      <w:r w:rsidRPr="002810CF">
        <w:rPr>
          <w:rFonts w:ascii="Times New Roman" w:hAnsi="Times New Roman" w:cs="Times New Roman"/>
          <w:sz w:val="24"/>
          <w:szCs w:val="24"/>
        </w:rPr>
        <w:t>Wellness resort in the Himalayas (India): Luxury Ayurveda, yoga and meditation resort.</w:t>
      </w:r>
    </w:p>
    <w:p w14:paraId="3DE64AB6" w14:textId="77777777" w:rsidR="004102CF" w:rsidRPr="002810CF" w:rsidRDefault="004102CF"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Ethical Considerations</w:t>
      </w:r>
    </w:p>
    <w:p w14:paraId="46CCF6DE" w14:textId="38C3F294" w:rsidR="004102CF" w:rsidRPr="002810CF" w:rsidRDefault="004102CF"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The academic standards were adhered to by using secondary data. All the sources were referenced, and organizational data were put into the context in an ethical way.</w:t>
      </w:r>
    </w:p>
    <w:p w14:paraId="402778D1" w14:textId="77777777" w:rsidR="004102CF" w:rsidRPr="002810CF" w:rsidRDefault="004102CF"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Limitations</w:t>
      </w:r>
    </w:p>
    <w:p w14:paraId="4552BF6B" w14:textId="5150F131" w:rsidR="00CD6D16" w:rsidRPr="002810CF" w:rsidRDefault="004102CF" w:rsidP="002810CF">
      <w:pPr>
        <w:spacing w:line="480" w:lineRule="auto"/>
        <w:rPr>
          <w:rFonts w:ascii="Times New Roman" w:hAnsi="Times New Roman" w:cs="Times New Roman"/>
          <w:sz w:val="24"/>
          <w:szCs w:val="24"/>
        </w:rPr>
      </w:pPr>
      <w:proofErr w:type="gramStart"/>
      <w:r w:rsidRPr="002810CF">
        <w:rPr>
          <w:rFonts w:ascii="Times New Roman" w:hAnsi="Times New Roman" w:cs="Times New Roman"/>
          <w:sz w:val="24"/>
          <w:szCs w:val="24"/>
        </w:rPr>
        <w:t>The qualitative</w:t>
      </w:r>
      <w:proofErr w:type="gramEnd"/>
      <w:r w:rsidRPr="002810CF">
        <w:rPr>
          <w:rFonts w:ascii="Times New Roman" w:hAnsi="Times New Roman" w:cs="Times New Roman"/>
          <w:sz w:val="24"/>
          <w:szCs w:val="24"/>
        </w:rPr>
        <w:t xml:space="preserve"> characteristic reduces generalizability. Nonetheless, </w:t>
      </w:r>
      <w:r w:rsidR="00CD6D16" w:rsidRPr="002810CF">
        <w:rPr>
          <w:rFonts w:ascii="Times New Roman" w:hAnsi="Times New Roman" w:cs="Times New Roman"/>
          <w:sz w:val="24"/>
          <w:szCs w:val="24"/>
        </w:rPr>
        <w:t>interscalene</w:t>
      </w:r>
      <w:r w:rsidRPr="002810CF">
        <w:rPr>
          <w:rFonts w:ascii="Times New Roman" w:hAnsi="Times New Roman" w:cs="Times New Roman"/>
          <w:sz w:val="24"/>
          <w:szCs w:val="24"/>
        </w:rPr>
        <w:t xml:space="preserve"> of various geographic and demographic information increases credibility.</w:t>
      </w:r>
    </w:p>
    <w:p w14:paraId="2941B5A6" w14:textId="77777777" w:rsidR="00CD6D16" w:rsidRPr="002810CF" w:rsidRDefault="00CD6D16"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br w:type="page"/>
      </w:r>
    </w:p>
    <w:p w14:paraId="79981B45" w14:textId="77777777" w:rsidR="00CD6D16" w:rsidRPr="002810CF" w:rsidRDefault="004102CF" w:rsidP="002810CF">
      <w:pPr>
        <w:pStyle w:val="Heading1"/>
        <w:spacing w:line="480" w:lineRule="auto"/>
        <w:rPr>
          <w:rFonts w:ascii="Times New Roman" w:hAnsi="Times New Roman" w:cs="Times New Roman"/>
          <w:sz w:val="24"/>
          <w:szCs w:val="24"/>
        </w:rPr>
      </w:pPr>
      <w:bookmarkStart w:id="4" w:name="_Toc212105020"/>
      <w:r w:rsidRPr="002810CF">
        <w:rPr>
          <w:rFonts w:ascii="Times New Roman" w:hAnsi="Times New Roman" w:cs="Times New Roman"/>
          <w:sz w:val="24"/>
          <w:szCs w:val="24"/>
        </w:rPr>
        <w:lastRenderedPageBreak/>
        <w:t>Findings</w:t>
      </w:r>
      <w:bookmarkEnd w:id="4"/>
      <w:r w:rsidRPr="002810CF">
        <w:rPr>
          <w:rFonts w:ascii="Times New Roman" w:hAnsi="Times New Roman" w:cs="Times New Roman"/>
          <w:sz w:val="24"/>
          <w:szCs w:val="24"/>
        </w:rPr>
        <w:t xml:space="preserve"> </w:t>
      </w:r>
    </w:p>
    <w:p w14:paraId="459FF81B" w14:textId="58E27AC5" w:rsidR="004102CF" w:rsidRPr="002810CF" w:rsidRDefault="004102CF"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Metamorphosis of Travel Motivations</w:t>
      </w:r>
    </w:p>
    <w:p w14:paraId="24FE02AB" w14:textId="3D96DA4E" w:rsidR="004102CF" w:rsidRPr="002810CF" w:rsidRDefault="004102CF"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Prior to 2020, tourism motivation was based on leisure, adventure, and escape </w:t>
      </w:r>
      <w:proofErr w:type="gramStart"/>
      <w:r w:rsidRPr="002810CF">
        <w:rPr>
          <w:rFonts w:ascii="Times New Roman" w:hAnsi="Times New Roman" w:cs="Times New Roman"/>
          <w:sz w:val="24"/>
          <w:szCs w:val="24"/>
        </w:rPr>
        <w:t>of</w:t>
      </w:r>
      <w:proofErr w:type="gramEnd"/>
      <w:r w:rsidRPr="002810CF">
        <w:rPr>
          <w:rFonts w:ascii="Times New Roman" w:hAnsi="Times New Roman" w:cs="Times New Roman"/>
          <w:sz w:val="24"/>
          <w:szCs w:val="24"/>
        </w:rPr>
        <w:t xml:space="preserve"> the routine. Wellness, balance, and self-care are predominant in the post-pandemic. The </w:t>
      </w:r>
      <w:r w:rsidR="003233A6" w:rsidRPr="002810CF">
        <w:rPr>
          <w:rFonts w:ascii="Times New Roman" w:hAnsi="Times New Roman" w:cs="Times New Roman"/>
          <w:sz w:val="24"/>
          <w:szCs w:val="24"/>
        </w:rPr>
        <w:t>(</w:t>
      </w:r>
      <w:r w:rsidRPr="002810CF">
        <w:rPr>
          <w:rFonts w:ascii="Times New Roman" w:hAnsi="Times New Roman" w:cs="Times New Roman"/>
          <w:sz w:val="24"/>
          <w:szCs w:val="24"/>
        </w:rPr>
        <w:t>Euromonitor</w:t>
      </w:r>
      <w:r w:rsidR="003233A6" w:rsidRPr="002810CF">
        <w:rPr>
          <w:rFonts w:ascii="Times New Roman" w:hAnsi="Times New Roman" w:cs="Times New Roman"/>
          <w:sz w:val="24"/>
          <w:szCs w:val="24"/>
        </w:rPr>
        <w:t xml:space="preserve">, </w:t>
      </w:r>
      <w:r w:rsidRPr="002810CF">
        <w:rPr>
          <w:rFonts w:ascii="Times New Roman" w:hAnsi="Times New Roman" w:cs="Times New Roman"/>
          <w:sz w:val="24"/>
          <w:szCs w:val="24"/>
        </w:rPr>
        <w:t xml:space="preserve">2024) report states that 64% of all </w:t>
      </w:r>
      <w:r w:rsidR="00CD6D16" w:rsidRPr="002810CF">
        <w:rPr>
          <w:rFonts w:ascii="Times New Roman" w:hAnsi="Times New Roman" w:cs="Times New Roman"/>
          <w:sz w:val="24"/>
          <w:szCs w:val="24"/>
        </w:rPr>
        <w:t>travelers</w:t>
      </w:r>
      <w:r w:rsidRPr="002810CF">
        <w:rPr>
          <w:rFonts w:ascii="Times New Roman" w:hAnsi="Times New Roman" w:cs="Times New Roman"/>
          <w:sz w:val="24"/>
          <w:szCs w:val="24"/>
        </w:rPr>
        <w:t xml:space="preserve"> worldwide mentioned mental well-being as a primary purpose of travelling, the first time the reasons </w:t>
      </w:r>
      <w:proofErr w:type="gramStart"/>
      <w:r w:rsidRPr="002810CF">
        <w:rPr>
          <w:rFonts w:ascii="Times New Roman" w:hAnsi="Times New Roman" w:cs="Times New Roman"/>
          <w:sz w:val="24"/>
          <w:szCs w:val="24"/>
        </w:rPr>
        <w:t>of</w:t>
      </w:r>
      <w:proofErr w:type="gramEnd"/>
      <w:r w:rsidRPr="002810CF">
        <w:rPr>
          <w:rFonts w:ascii="Times New Roman" w:hAnsi="Times New Roman" w:cs="Times New Roman"/>
          <w:sz w:val="24"/>
          <w:szCs w:val="24"/>
        </w:rPr>
        <w:t xml:space="preserve"> these motives have surpassed the reasons </w:t>
      </w:r>
      <w:proofErr w:type="gramStart"/>
      <w:r w:rsidRPr="002810CF">
        <w:rPr>
          <w:rFonts w:ascii="Times New Roman" w:hAnsi="Times New Roman" w:cs="Times New Roman"/>
          <w:sz w:val="24"/>
          <w:szCs w:val="24"/>
        </w:rPr>
        <w:t>of</w:t>
      </w:r>
      <w:proofErr w:type="gramEnd"/>
      <w:r w:rsidRPr="002810CF">
        <w:rPr>
          <w:rFonts w:ascii="Times New Roman" w:hAnsi="Times New Roman" w:cs="Times New Roman"/>
          <w:sz w:val="24"/>
          <w:szCs w:val="24"/>
        </w:rPr>
        <w:t xml:space="preserve"> entertainment in recorded </w:t>
      </w:r>
      <w:proofErr w:type="gramStart"/>
      <w:r w:rsidRPr="002810CF">
        <w:rPr>
          <w:rFonts w:ascii="Times New Roman" w:hAnsi="Times New Roman" w:cs="Times New Roman"/>
          <w:sz w:val="24"/>
          <w:szCs w:val="24"/>
        </w:rPr>
        <w:t>surveys</w:t>
      </w:r>
      <w:r w:rsidR="0011421E" w:rsidRPr="002810CF">
        <w:rPr>
          <w:rFonts w:ascii="Times New Roman" w:hAnsi="Times New Roman" w:cs="Times New Roman"/>
          <w:sz w:val="24"/>
          <w:szCs w:val="24"/>
        </w:rPr>
        <w:t xml:space="preserve"> </w:t>
      </w:r>
      <w:r w:rsidRPr="002810CF">
        <w:rPr>
          <w:rFonts w:ascii="Times New Roman" w:hAnsi="Times New Roman" w:cs="Times New Roman"/>
          <w:sz w:val="24"/>
          <w:szCs w:val="24"/>
        </w:rPr>
        <w:t>.</w:t>
      </w:r>
      <w:proofErr w:type="gramEnd"/>
    </w:p>
    <w:p w14:paraId="3FB93250" w14:textId="77777777" w:rsidR="004102CF" w:rsidRPr="002810CF" w:rsidRDefault="004102CF"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Travel is not perceived by consumers as luxury, but as a need to be emotionally resilient.</w:t>
      </w:r>
    </w:p>
    <w:p w14:paraId="3ECBF8E2" w14:textId="77777777" w:rsidR="004102CF" w:rsidRPr="002810CF" w:rsidRDefault="004102CF"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 xml:space="preserve">The </w:t>
      </w:r>
      <w:proofErr w:type="gramStart"/>
      <w:r w:rsidRPr="002810CF">
        <w:rPr>
          <w:rFonts w:ascii="Times New Roman" w:hAnsi="Times New Roman" w:cs="Times New Roman"/>
          <w:b/>
          <w:bCs/>
          <w:sz w:val="24"/>
          <w:szCs w:val="24"/>
        </w:rPr>
        <w:t>Health</w:t>
      </w:r>
      <w:proofErr w:type="gramEnd"/>
      <w:r w:rsidRPr="002810CF">
        <w:rPr>
          <w:rFonts w:ascii="Times New Roman" w:hAnsi="Times New Roman" w:cs="Times New Roman"/>
          <w:b/>
          <w:bCs/>
          <w:sz w:val="24"/>
          <w:szCs w:val="24"/>
        </w:rPr>
        <w:t>-Safety Imperative.</w:t>
      </w:r>
    </w:p>
    <w:p w14:paraId="3217DD6E" w14:textId="1457EB89" w:rsidR="004102CF" w:rsidRPr="002810CF" w:rsidRDefault="004102CF"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Cost and convenience were </w:t>
      </w:r>
      <w:proofErr w:type="gramStart"/>
      <w:r w:rsidRPr="002810CF">
        <w:rPr>
          <w:rFonts w:ascii="Times New Roman" w:hAnsi="Times New Roman" w:cs="Times New Roman"/>
          <w:sz w:val="24"/>
          <w:szCs w:val="24"/>
        </w:rPr>
        <w:t>overtaken</w:t>
      </w:r>
      <w:proofErr w:type="gramEnd"/>
      <w:r w:rsidRPr="002810CF">
        <w:rPr>
          <w:rFonts w:ascii="Times New Roman" w:hAnsi="Times New Roman" w:cs="Times New Roman"/>
          <w:sz w:val="24"/>
          <w:szCs w:val="24"/>
        </w:rPr>
        <w:t xml:space="preserve"> by health and hygiene as the most important determinants. According to the survey conducted by </w:t>
      </w:r>
      <w:r w:rsidR="0011421E" w:rsidRPr="002810CF">
        <w:rPr>
          <w:rFonts w:ascii="Times New Roman" w:hAnsi="Times New Roman" w:cs="Times New Roman"/>
          <w:sz w:val="24"/>
          <w:szCs w:val="24"/>
        </w:rPr>
        <w:t>(</w:t>
      </w:r>
      <w:r w:rsidR="00D14345" w:rsidRPr="002810CF">
        <w:rPr>
          <w:rFonts w:ascii="Times New Roman" w:hAnsi="Times New Roman" w:cs="Times New Roman"/>
          <w:sz w:val="24"/>
          <w:szCs w:val="24"/>
        </w:rPr>
        <w:t>Global Data</w:t>
      </w:r>
      <w:r w:rsidR="0011421E" w:rsidRPr="002810CF">
        <w:rPr>
          <w:rFonts w:ascii="Times New Roman" w:hAnsi="Times New Roman" w:cs="Times New Roman"/>
          <w:sz w:val="24"/>
          <w:szCs w:val="24"/>
        </w:rPr>
        <w:t xml:space="preserve">, </w:t>
      </w:r>
      <w:r w:rsidRPr="002810CF">
        <w:rPr>
          <w:rFonts w:ascii="Times New Roman" w:hAnsi="Times New Roman" w:cs="Times New Roman"/>
          <w:sz w:val="24"/>
          <w:szCs w:val="24"/>
        </w:rPr>
        <w:t>202</w:t>
      </w:r>
      <w:r w:rsidR="0011421E" w:rsidRPr="002810CF">
        <w:rPr>
          <w:rFonts w:ascii="Times New Roman" w:hAnsi="Times New Roman" w:cs="Times New Roman"/>
          <w:sz w:val="24"/>
          <w:szCs w:val="24"/>
        </w:rPr>
        <w:t>4</w:t>
      </w:r>
      <w:r w:rsidRPr="002810CF">
        <w:rPr>
          <w:rFonts w:ascii="Times New Roman" w:hAnsi="Times New Roman" w:cs="Times New Roman"/>
          <w:sz w:val="24"/>
          <w:szCs w:val="24"/>
        </w:rPr>
        <w:t>), 79 percent of the surveyed individuals appreciated visible sanitation measures and adaptable bookings. Tourist spots such as Singapore and Iceland capitalized on their clean and safe brands to speed up the recovery of the tourism industry.</w:t>
      </w:r>
    </w:p>
    <w:p w14:paraId="58968AF1" w14:textId="77777777" w:rsidR="004102CF" w:rsidRPr="002810CF" w:rsidRDefault="004102CF"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The Emergence of Localized and slow Tourism.</w:t>
      </w:r>
    </w:p>
    <w:p w14:paraId="225D326B" w14:textId="77777777" w:rsidR="004102CF" w:rsidRPr="002810CF" w:rsidRDefault="004102CF"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Brief, frequent journeys have decreased and long stays with more emphasis on immersion than movement. Airbnb has recorded a 31 percent growth in 21-plus-night stays, which represent work-flex trends and environmentally conscious decisions.</w:t>
      </w:r>
    </w:p>
    <w:p w14:paraId="6C63F7CE" w14:textId="77777777" w:rsidR="004102CF" w:rsidRPr="002810CF" w:rsidRDefault="004102CF"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In rural and nature tourism destinations, there was an increase in business because people avoided congested urban areas.</w:t>
      </w:r>
    </w:p>
    <w:p w14:paraId="4E40AED5" w14:textId="77777777" w:rsidR="00CD6D16" w:rsidRPr="002810CF" w:rsidRDefault="004102CF"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Innovation in the Digital Age and Human Reconnection</w:t>
      </w:r>
    </w:p>
    <w:p w14:paraId="28D17E5B" w14:textId="19C5066F" w:rsidR="004102CF" w:rsidRPr="002810CF" w:rsidRDefault="004102CF" w:rsidP="002810CF">
      <w:pPr>
        <w:spacing w:line="480" w:lineRule="auto"/>
        <w:rPr>
          <w:rFonts w:ascii="Times New Roman" w:hAnsi="Times New Roman" w:cs="Times New Roman"/>
          <w:b/>
          <w:bCs/>
          <w:sz w:val="24"/>
          <w:szCs w:val="24"/>
        </w:rPr>
      </w:pPr>
      <w:r w:rsidRPr="002810CF">
        <w:rPr>
          <w:rFonts w:ascii="Times New Roman" w:hAnsi="Times New Roman" w:cs="Times New Roman"/>
          <w:sz w:val="24"/>
          <w:szCs w:val="24"/>
        </w:rPr>
        <w:lastRenderedPageBreak/>
        <w:t xml:space="preserve">Contactless technologies (e.g., QR menus, digital keys) turned into the hygienic requirements, whereas the </w:t>
      </w:r>
      <w:r w:rsidR="00D14345" w:rsidRPr="002810CF">
        <w:rPr>
          <w:rFonts w:ascii="Times New Roman" w:hAnsi="Times New Roman" w:cs="Times New Roman"/>
          <w:sz w:val="24"/>
          <w:szCs w:val="24"/>
        </w:rPr>
        <w:t>travelers</w:t>
      </w:r>
      <w:r w:rsidRPr="002810CF">
        <w:rPr>
          <w:rFonts w:ascii="Times New Roman" w:hAnsi="Times New Roman" w:cs="Times New Roman"/>
          <w:sz w:val="24"/>
          <w:szCs w:val="24"/>
        </w:rPr>
        <w:t xml:space="preserve"> at the same time demanded personal warmth and human contact. This contradiction defined hybrid service models - tech-powered but emotive hospitality.</w:t>
      </w:r>
    </w:p>
    <w:p w14:paraId="07E92275" w14:textId="77777777" w:rsidR="004102CF" w:rsidRPr="002810CF" w:rsidRDefault="004102CF"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Corporate Adaptation</w:t>
      </w:r>
    </w:p>
    <w:p w14:paraId="15DB9B3A" w14:textId="77777777" w:rsidR="004102CF" w:rsidRPr="002810CF" w:rsidRDefault="004102CF" w:rsidP="002810CF">
      <w:pPr>
        <w:pStyle w:val="ListParagraph"/>
        <w:numPr>
          <w:ilvl w:val="0"/>
          <w:numId w:val="6"/>
        </w:num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Marriott, in </w:t>
      </w:r>
      <w:proofErr w:type="gramStart"/>
      <w:r w:rsidRPr="002810CF">
        <w:rPr>
          <w:rFonts w:ascii="Times New Roman" w:hAnsi="Times New Roman" w:cs="Times New Roman"/>
          <w:sz w:val="24"/>
          <w:szCs w:val="24"/>
        </w:rPr>
        <w:t>its Good</w:t>
      </w:r>
      <w:proofErr w:type="gramEnd"/>
      <w:r w:rsidRPr="002810CF">
        <w:rPr>
          <w:rFonts w:ascii="Times New Roman" w:hAnsi="Times New Roman" w:cs="Times New Roman"/>
          <w:sz w:val="24"/>
          <w:szCs w:val="24"/>
        </w:rPr>
        <w:t xml:space="preserve"> Travel with Bonvoy (2022), combines sustainability and well-being via volunteer initiatives.</w:t>
      </w:r>
    </w:p>
    <w:p w14:paraId="24DEC6CE" w14:textId="77777777" w:rsidR="004102CF" w:rsidRPr="002810CF" w:rsidRDefault="004102CF" w:rsidP="002810CF">
      <w:pPr>
        <w:pStyle w:val="ListParagraph"/>
        <w:numPr>
          <w:ilvl w:val="0"/>
          <w:numId w:val="6"/>
        </w:num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Six Senses Resorts introduced the idea of </w:t>
      </w:r>
      <w:proofErr w:type="gramStart"/>
      <w:r w:rsidRPr="002810CF">
        <w:rPr>
          <w:rFonts w:ascii="Times New Roman" w:hAnsi="Times New Roman" w:cs="Times New Roman"/>
          <w:sz w:val="24"/>
          <w:szCs w:val="24"/>
        </w:rPr>
        <w:t>the regenerative</w:t>
      </w:r>
      <w:proofErr w:type="gramEnd"/>
      <w:r w:rsidRPr="002810CF">
        <w:rPr>
          <w:rFonts w:ascii="Times New Roman" w:hAnsi="Times New Roman" w:cs="Times New Roman"/>
          <w:sz w:val="24"/>
          <w:szCs w:val="24"/>
        </w:rPr>
        <w:t xml:space="preserve"> design and community farming initiatives.</w:t>
      </w:r>
    </w:p>
    <w:p w14:paraId="117D924C" w14:textId="1505962E" w:rsidR="004102CF" w:rsidRPr="002810CF" w:rsidRDefault="004102CF" w:rsidP="002810CF">
      <w:pPr>
        <w:pStyle w:val="ListParagraph"/>
        <w:numPr>
          <w:ilvl w:val="0"/>
          <w:numId w:val="6"/>
        </w:num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Aman Resorts released the program of spirituality and </w:t>
      </w:r>
      <w:proofErr w:type="gramStart"/>
      <w:r w:rsidRPr="002810CF">
        <w:rPr>
          <w:rFonts w:ascii="Times New Roman" w:hAnsi="Times New Roman" w:cs="Times New Roman"/>
          <w:sz w:val="24"/>
          <w:szCs w:val="24"/>
        </w:rPr>
        <w:t>emotional</w:t>
      </w:r>
      <w:proofErr w:type="gramEnd"/>
      <w:r w:rsidRPr="002810CF">
        <w:rPr>
          <w:rFonts w:ascii="Times New Roman" w:hAnsi="Times New Roman" w:cs="Times New Roman"/>
          <w:sz w:val="24"/>
          <w:szCs w:val="24"/>
        </w:rPr>
        <w:t xml:space="preserve"> refreshing Journey to Peace.</w:t>
      </w:r>
    </w:p>
    <w:p w14:paraId="19622FB3" w14:textId="7EA8A366" w:rsidR="004102CF" w:rsidRPr="002810CF" w:rsidRDefault="004102CF" w:rsidP="002810CF">
      <w:pPr>
        <w:pStyle w:val="ListParagraph"/>
        <w:numPr>
          <w:ilvl w:val="0"/>
          <w:numId w:val="6"/>
        </w:numPr>
        <w:spacing w:line="480" w:lineRule="auto"/>
        <w:rPr>
          <w:rFonts w:ascii="Times New Roman" w:hAnsi="Times New Roman" w:cs="Times New Roman"/>
          <w:sz w:val="24"/>
          <w:szCs w:val="24"/>
        </w:rPr>
      </w:pPr>
      <w:r w:rsidRPr="002810CF">
        <w:rPr>
          <w:rFonts w:ascii="Times New Roman" w:hAnsi="Times New Roman" w:cs="Times New Roman"/>
          <w:sz w:val="24"/>
          <w:szCs w:val="24"/>
        </w:rPr>
        <w:t>The Live Anywhere offered by Airbnb represents the long-term remote living style with a mix of work and vacations.</w:t>
      </w:r>
    </w:p>
    <w:p w14:paraId="66CCA172" w14:textId="77777777" w:rsidR="004102CF" w:rsidRPr="002810CF" w:rsidRDefault="004102CF"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Green Consciousness as Ethical Requirement.</w:t>
      </w:r>
    </w:p>
    <w:p w14:paraId="535A6DD3" w14:textId="7893AC92" w:rsidR="004102CF" w:rsidRPr="002810CF" w:rsidRDefault="004102CF"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Planetary health is a concept that is related to wellness by post-pandemic </w:t>
      </w:r>
      <w:r w:rsidR="00BE1C34" w:rsidRPr="002810CF">
        <w:rPr>
          <w:rFonts w:ascii="Times New Roman" w:hAnsi="Times New Roman" w:cs="Times New Roman"/>
          <w:sz w:val="24"/>
          <w:szCs w:val="24"/>
        </w:rPr>
        <w:t>travelers</w:t>
      </w:r>
      <w:r w:rsidRPr="002810CF">
        <w:rPr>
          <w:rFonts w:ascii="Times New Roman" w:hAnsi="Times New Roman" w:cs="Times New Roman"/>
          <w:sz w:val="24"/>
          <w:szCs w:val="24"/>
        </w:rPr>
        <w:t xml:space="preserve">. </w:t>
      </w:r>
      <w:r w:rsidR="009C726E" w:rsidRPr="002810CF">
        <w:rPr>
          <w:rFonts w:ascii="Times New Roman" w:hAnsi="Times New Roman" w:cs="Times New Roman"/>
          <w:sz w:val="24"/>
          <w:szCs w:val="24"/>
        </w:rPr>
        <w:t>T</w:t>
      </w:r>
      <w:r w:rsidRPr="002810CF">
        <w:rPr>
          <w:rFonts w:ascii="Times New Roman" w:hAnsi="Times New Roman" w:cs="Times New Roman"/>
          <w:sz w:val="24"/>
          <w:szCs w:val="24"/>
        </w:rPr>
        <w:t>hree out of every four consumers experience the so-called sense of guilt when their traveling behavior has a negative effect on the environment. Ethical travelling is redefined by the emergence of regenerative tourism which leaves a destination in a better state than when discovered.</w:t>
      </w:r>
    </w:p>
    <w:p w14:paraId="4F342892" w14:textId="77777777" w:rsidR="004102CF" w:rsidRPr="002810CF" w:rsidRDefault="004102CF"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Cultural Variations</w:t>
      </w:r>
    </w:p>
    <w:p w14:paraId="1F05389E" w14:textId="77777777" w:rsidR="004102CF" w:rsidRPr="002810CF" w:rsidRDefault="004102CF" w:rsidP="002810CF">
      <w:pPr>
        <w:pStyle w:val="ListParagraph"/>
        <w:numPr>
          <w:ilvl w:val="0"/>
          <w:numId w:val="7"/>
        </w:numPr>
        <w:spacing w:line="480" w:lineRule="auto"/>
        <w:rPr>
          <w:rFonts w:ascii="Times New Roman" w:hAnsi="Times New Roman" w:cs="Times New Roman"/>
          <w:sz w:val="24"/>
          <w:szCs w:val="24"/>
        </w:rPr>
      </w:pPr>
      <w:r w:rsidRPr="002810CF">
        <w:rPr>
          <w:rFonts w:ascii="Times New Roman" w:hAnsi="Times New Roman" w:cs="Times New Roman"/>
          <w:sz w:val="24"/>
          <w:szCs w:val="24"/>
        </w:rPr>
        <w:t>Western markets focus on personal change (retreats, being alone, digital detox).</w:t>
      </w:r>
    </w:p>
    <w:p w14:paraId="2659B521" w14:textId="2118B867" w:rsidR="004102CF" w:rsidRPr="002810CF" w:rsidRDefault="004102CF" w:rsidP="002810CF">
      <w:pPr>
        <w:pStyle w:val="ListParagraph"/>
        <w:numPr>
          <w:ilvl w:val="0"/>
          <w:numId w:val="7"/>
        </w:numPr>
        <w:spacing w:line="480" w:lineRule="auto"/>
        <w:rPr>
          <w:rFonts w:ascii="Times New Roman" w:hAnsi="Times New Roman" w:cs="Times New Roman"/>
          <w:sz w:val="24"/>
          <w:szCs w:val="24"/>
        </w:rPr>
      </w:pPr>
      <w:r w:rsidRPr="002810CF">
        <w:rPr>
          <w:rFonts w:ascii="Times New Roman" w:hAnsi="Times New Roman" w:cs="Times New Roman"/>
          <w:sz w:val="24"/>
          <w:szCs w:val="24"/>
        </w:rPr>
        <w:t>Asian markets combine wellness and family togetherness and spirituality.</w:t>
      </w:r>
    </w:p>
    <w:p w14:paraId="56AD7B0B" w14:textId="7DA79D94" w:rsidR="00503C59" w:rsidRPr="002810CF" w:rsidRDefault="00503C59"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Replacing Booking </w:t>
      </w:r>
      <w:r w:rsidR="00D14345" w:rsidRPr="002810CF">
        <w:rPr>
          <w:rFonts w:ascii="Times New Roman" w:hAnsi="Times New Roman" w:cs="Times New Roman"/>
          <w:sz w:val="24"/>
          <w:szCs w:val="24"/>
        </w:rPr>
        <w:t>Behaviors</w:t>
      </w:r>
      <w:r w:rsidRPr="002810CF">
        <w:rPr>
          <w:rFonts w:ascii="Times New Roman" w:hAnsi="Times New Roman" w:cs="Times New Roman"/>
          <w:sz w:val="24"/>
          <w:szCs w:val="24"/>
        </w:rPr>
        <w:t xml:space="preserve"> and Digital Engagement.</w:t>
      </w:r>
    </w:p>
    <w:p w14:paraId="58563EF2" w14:textId="77777777" w:rsidR="00503C59" w:rsidRPr="002810CF" w:rsidRDefault="00503C59" w:rsidP="002810CF">
      <w:pPr>
        <w:spacing w:line="480" w:lineRule="auto"/>
        <w:rPr>
          <w:rFonts w:ascii="Times New Roman" w:hAnsi="Times New Roman" w:cs="Times New Roman"/>
          <w:sz w:val="24"/>
          <w:szCs w:val="24"/>
        </w:rPr>
      </w:pPr>
    </w:p>
    <w:p w14:paraId="7FB99D9B" w14:textId="7735031D" w:rsidR="00503C59" w:rsidRPr="002810CF" w:rsidRDefault="00503C59"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The pandemic stimulated the use of online booking and direct-to-consumer. Prior to 2020, online travel agents (OTAs) made up 62 percent of all global bookings. As of 2024, the number had gone down to 49 percent, with </w:t>
      </w:r>
      <w:r w:rsidR="00D14345" w:rsidRPr="002810CF">
        <w:rPr>
          <w:rFonts w:ascii="Times New Roman" w:hAnsi="Times New Roman" w:cs="Times New Roman"/>
          <w:sz w:val="24"/>
          <w:szCs w:val="24"/>
        </w:rPr>
        <w:t>travelers</w:t>
      </w:r>
      <w:r w:rsidRPr="002810CF">
        <w:rPr>
          <w:rFonts w:ascii="Times New Roman" w:hAnsi="Times New Roman" w:cs="Times New Roman"/>
          <w:sz w:val="24"/>
          <w:szCs w:val="24"/>
        </w:rPr>
        <w:t xml:space="preserve"> moving towards direct brand websites that provided more definitive safety information and more lenient cancellation policies. This implies that there will be an increase in mistrust of third-party intermediaries who are not seen to be transparent enough in the pandemic refund </w:t>
      </w:r>
      <w:proofErr w:type="gramStart"/>
      <w:r w:rsidRPr="002810CF">
        <w:rPr>
          <w:rFonts w:ascii="Times New Roman" w:hAnsi="Times New Roman" w:cs="Times New Roman"/>
          <w:sz w:val="24"/>
          <w:szCs w:val="24"/>
        </w:rPr>
        <w:t>crises</w:t>
      </w:r>
      <w:proofErr w:type="gramEnd"/>
      <w:r w:rsidRPr="002810CF">
        <w:rPr>
          <w:rFonts w:ascii="Times New Roman" w:hAnsi="Times New Roman" w:cs="Times New Roman"/>
          <w:sz w:val="24"/>
          <w:szCs w:val="24"/>
        </w:rPr>
        <w:t>.</w:t>
      </w:r>
    </w:p>
    <w:p w14:paraId="4BECB160" w14:textId="30900E83" w:rsidR="00503C59" w:rsidRPr="002810CF" w:rsidRDefault="00503C59" w:rsidP="002810CF">
      <w:pPr>
        <w:spacing w:line="480" w:lineRule="auto"/>
        <w:rPr>
          <w:rFonts w:ascii="Times New Roman" w:hAnsi="Times New Roman" w:cs="Times New Roman"/>
          <w:sz w:val="24"/>
          <w:szCs w:val="24"/>
        </w:rPr>
      </w:pPr>
      <w:proofErr w:type="gramStart"/>
      <w:r w:rsidRPr="002810CF">
        <w:rPr>
          <w:rFonts w:ascii="Times New Roman" w:hAnsi="Times New Roman" w:cs="Times New Roman"/>
          <w:sz w:val="24"/>
          <w:szCs w:val="24"/>
        </w:rPr>
        <w:t>Also</w:t>
      </w:r>
      <w:proofErr w:type="gramEnd"/>
      <w:r w:rsidRPr="002810CF">
        <w:rPr>
          <w:rFonts w:ascii="Times New Roman" w:hAnsi="Times New Roman" w:cs="Times New Roman"/>
          <w:sz w:val="24"/>
          <w:szCs w:val="24"/>
        </w:rPr>
        <w:t xml:space="preserve"> there is increased mobile engagement. About 78 percent of wellness </w:t>
      </w:r>
      <w:r w:rsidR="00D14345" w:rsidRPr="002810CF">
        <w:rPr>
          <w:rFonts w:ascii="Times New Roman" w:hAnsi="Times New Roman" w:cs="Times New Roman"/>
          <w:sz w:val="24"/>
          <w:szCs w:val="24"/>
        </w:rPr>
        <w:t>travelers</w:t>
      </w:r>
      <w:r w:rsidRPr="002810CF">
        <w:rPr>
          <w:rFonts w:ascii="Times New Roman" w:hAnsi="Times New Roman" w:cs="Times New Roman"/>
          <w:sz w:val="24"/>
          <w:szCs w:val="24"/>
        </w:rPr>
        <w:t xml:space="preserve"> plan and track wellness (mindfulness, fitness, and diet) using mobile apps. The adoption of wearable technology (Apple Health, Fitbit) and hotel services (e.g., customized nutrition menus) is an example of the quantified </w:t>
      </w:r>
      <w:r w:rsidR="00D14345" w:rsidRPr="002810CF">
        <w:rPr>
          <w:rFonts w:ascii="Times New Roman" w:hAnsi="Times New Roman" w:cs="Times New Roman"/>
          <w:sz w:val="24"/>
          <w:szCs w:val="24"/>
        </w:rPr>
        <w:t>self-movement</w:t>
      </w:r>
      <w:r w:rsidRPr="002810CF">
        <w:rPr>
          <w:rFonts w:ascii="Times New Roman" w:hAnsi="Times New Roman" w:cs="Times New Roman"/>
          <w:sz w:val="24"/>
          <w:szCs w:val="24"/>
        </w:rPr>
        <w:t xml:space="preserve"> that has an impact on the design of hotels.</w:t>
      </w:r>
    </w:p>
    <w:p w14:paraId="68E0AA01" w14:textId="77777777" w:rsidR="00503C59" w:rsidRPr="002810CF" w:rsidRDefault="00503C59"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Regional Recovery Trends</w:t>
      </w:r>
    </w:p>
    <w:p w14:paraId="6CA0496D" w14:textId="77777777" w:rsidR="00503C59" w:rsidRPr="002810CF" w:rsidRDefault="00503C59"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There are uneven recovery patterns on a regional basis.</w:t>
      </w:r>
    </w:p>
    <w:p w14:paraId="634CFD87" w14:textId="77777777" w:rsidR="00503C59" w:rsidRPr="002810CF" w:rsidRDefault="00503C59"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Asia-Pacific was at the forefront of the wellness tourism rebirth with Thailand, India and Indonesia registering record occupancy levels on their spas and retreats.</w:t>
      </w:r>
    </w:p>
    <w:p w14:paraId="75E9F945" w14:textId="77777777" w:rsidR="00503C59" w:rsidRPr="002810CF" w:rsidRDefault="00503C59"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Europe was addressing sustainability and regenerative </w:t>
      </w:r>
      <w:proofErr w:type="gramStart"/>
      <w:r w:rsidRPr="002810CF">
        <w:rPr>
          <w:rFonts w:ascii="Times New Roman" w:hAnsi="Times New Roman" w:cs="Times New Roman"/>
          <w:sz w:val="24"/>
          <w:szCs w:val="24"/>
        </w:rPr>
        <w:t>tourism</w:t>
      </w:r>
      <w:proofErr w:type="gramEnd"/>
      <w:r w:rsidRPr="002810CF">
        <w:rPr>
          <w:rFonts w:ascii="Times New Roman" w:hAnsi="Times New Roman" w:cs="Times New Roman"/>
          <w:sz w:val="24"/>
          <w:szCs w:val="24"/>
        </w:rPr>
        <w:t xml:space="preserve"> and destinations such as Slovenia and Finland were marketing carbon-neutral travel.</w:t>
      </w:r>
    </w:p>
    <w:p w14:paraId="036C9494" w14:textId="77777777" w:rsidR="00503C59" w:rsidRPr="002810CF" w:rsidRDefault="00503C59"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The North American region promoted work-wellness models, especially in the resort cities such as Sedona and Tulum.</w:t>
      </w:r>
    </w:p>
    <w:p w14:paraId="67254A4B" w14:textId="77777777" w:rsidR="00503C59" w:rsidRPr="002810CF" w:rsidRDefault="00503C59"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Consumer Narratives: Travel as Medicine.</w:t>
      </w:r>
    </w:p>
    <w:p w14:paraId="410F480F" w14:textId="350A613B" w:rsidR="00503C59" w:rsidRPr="002810CF" w:rsidRDefault="00503C59"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lastRenderedPageBreak/>
        <w:t xml:space="preserve">Interviews and social media information show that </w:t>
      </w:r>
      <w:proofErr w:type="gramStart"/>
      <w:r w:rsidRPr="002810CF">
        <w:rPr>
          <w:rFonts w:ascii="Times New Roman" w:hAnsi="Times New Roman" w:cs="Times New Roman"/>
          <w:sz w:val="24"/>
          <w:szCs w:val="24"/>
        </w:rPr>
        <w:t>the post</w:t>
      </w:r>
      <w:proofErr w:type="gramEnd"/>
      <w:r w:rsidRPr="002810CF">
        <w:rPr>
          <w:rFonts w:ascii="Times New Roman" w:hAnsi="Times New Roman" w:cs="Times New Roman"/>
          <w:sz w:val="24"/>
          <w:szCs w:val="24"/>
        </w:rPr>
        <w:t xml:space="preserve">-pandemic </w:t>
      </w:r>
      <w:r w:rsidR="00D14345" w:rsidRPr="002810CF">
        <w:rPr>
          <w:rFonts w:ascii="Times New Roman" w:hAnsi="Times New Roman" w:cs="Times New Roman"/>
          <w:sz w:val="24"/>
          <w:szCs w:val="24"/>
        </w:rPr>
        <w:t>travelers</w:t>
      </w:r>
      <w:r w:rsidRPr="002810CF">
        <w:rPr>
          <w:rFonts w:ascii="Times New Roman" w:hAnsi="Times New Roman" w:cs="Times New Roman"/>
          <w:sz w:val="24"/>
          <w:szCs w:val="24"/>
        </w:rPr>
        <w:t xml:space="preserve"> talk of travel in emotional and therapeutic terms. Some of the common terms are healing, reconnection, balance and gratitude. This sentimental vocabulary aids the postulation that tourism has shifted out of escapism to restoration.</w:t>
      </w:r>
    </w:p>
    <w:p w14:paraId="4379F9A8" w14:textId="77777777" w:rsidR="00503C59" w:rsidRPr="002810CF" w:rsidRDefault="00503C59"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Innovation in Wellness at Corporate Level.</w:t>
      </w:r>
    </w:p>
    <w:p w14:paraId="6C173BB3" w14:textId="77777777" w:rsidR="00503C59" w:rsidRPr="002810CF" w:rsidRDefault="00503C59"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Six Senses introduced its Reconnection Project, which is a combination of forest therapy and relaxation methods that are based on neuroscience. Marriott launched the Mindful Meetings which encouraged corporate wellness retreats. The Airbnb launched Live and Restore, which aims at remote workers who need longer periods of physical and mental relaxation.</w:t>
      </w:r>
    </w:p>
    <w:p w14:paraId="5A689D9D" w14:textId="77777777" w:rsidR="00503C59" w:rsidRPr="002810CF" w:rsidRDefault="00503C59"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Economic Implications</w:t>
      </w:r>
    </w:p>
    <w:p w14:paraId="3A7D735B" w14:textId="77777777" w:rsidR="00503C59" w:rsidRPr="002810CF" w:rsidRDefault="00503C59"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Wellness tourism has an economic footprint that is greater than </w:t>
      </w:r>
      <w:proofErr w:type="gramStart"/>
      <w:r w:rsidRPr="002810CF">
        <w:rPr>
          <w:rFonts w:ascii="Times New Roman" w:hAnsi="Times New Roman" w:cs="Times New Roman"/>
          <w:sz w:val="24"/>
          <w:szCs w:val="24"/>
        </w:rPr>
        <w:t>the pre</w:t>
      </w:r>
      <w:proofErr w:type="gramEnd"/>
      <w:r w:rsidRPr="002810CF">
        <w:rPr>
          <w:rFonts w:ascii="Times New Roman" w:hAnsi="Times New Roman" w:cs="Times New Roman"/>
          <w:sz w:val="24"/>
          <w:szCs w:val="24"/>
        </w:rPr>
        <w:t xml:space="preserve">-pandemic times. The GWI (2024) estimates that the creation rate in the sector is 21 million jobs </w:t>
      </w:r>
      <w:proofErr w:type="gramStart"/>
      <w:r w:rsidRPr="002810CF">
        <w:rPr>
          <w:rFonts w:ascii="Times New Roman" w:hAnsi="Times New Roman" w:cs="Times New Roman"/>
          <w:sz w:val="24"/>
          <w:szCs w:val="24"/>
        </w:rPr>
        <w:t>worldwide</w:t>
      </w:r>
      <w:proofErr w:type="gramEnd"/>
      <w:r w:rsidRPr="002810CF">
        <w:rPr>
          <w:rFonts w:ascii="Times New Roman" w:hAnsi="Times New Roman" w:cs="Times New Roman"/>
          <w:sz w:val="24"/>
          <w:szCs w:val="24"/>
        </w:rPr>
        <w:t xml:space="preserve"> mostly in the rural areas. Health and sustainability-tourism convergence </w:t>
      </w:r>
      <w:proofErr w:type="gramStart"/>
      <w:r w:rsidRPr="002810CF">
        <w:rPr>
          <w:rFonts w:ascii="Times New Roman" w:hAnsi="Times New Roman" w:cs="Times New Roman"/>
          <w:sz w:val="24"/>
          <w:szCs w:val="24"/>
        </w:rPr>
        <w:t>suggests</w:t>
      </w:r>
      <w:proofErr w:type="gramEnd"/>
      <w:r w:rsidRPr="002810CF">
        <w:rPr>
          <w:rFonts w:ascii="Times New Roman" w:hAnsi="Times New Roman" w:cs="Times New Roman"/>
          <w:sz w:val="24"/>
          <w:szCs w:val="24"/>
        </w:rPr>
        <w:t xml:space="preserve"> emerging economic prospects in the developing economies that focus on </w:t>
      </w:r>
      <w:proofErr w:type="gramStart"/>
      <w:r w:rsidRPr="002810CF">
        <w:rPr>
          <w:rFonts w:ascii="Times New Roman" w:hAnsi="Times New Roman" w:cs="Times New Roman"/>
          <w:sz w:val="24"/>
          <w:szCs w:val="24"/>
        </w:rPr>
        <w:t>the eco</w:t>
      </w:r>
      <w:proofErr w:type="gramEnd"/>
      <w:r w:rsidRPr="002810CF">
        <w:rPr>
          <w:rFonts w:ascii="Times New Roman" w:hAnsi="Times New Roman" w:cs="Times New Roman"/>
          <w:sz w:val="24"/>
          <w:szCs w:val="24"/>
        </w:rPr>
        <w:t>-wellness tourism.</w:t>
      </w:r>
    </w:p>
    <w:p w14:paraId="79BF3C67" w14:textId="77777777" w:rsidR="00503C59" w:rsidRPr="002810CF" w:rsidRDefault="00503C59" w:rsidP="002810CF">
      <w:pPr>
        <w:spacing w:line="480" w:lineRule="auto"/>
        <w:rPr>
          <w:rFonts w:ascii="Times New Roman" w:hAnsi="Times New Roman" w:cs="Times New Roman"/>
          <w:sz w:val="24"/>
          <w:szCs w:val="24"/>
        </w:rPr>
      </w:pPr>
    </w:p>
    <w:p w14:paraId="4C670815" w14:textId="7C0C3674" w:rsidR="00503C59" w:rsidRPr="002810CF" w:rsidRDefault="00503C59"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br w:type="page"/>
      </w:r>
    </w:p>
    <w:p w14:paraId="75236636" w14:textId="012CBC3D" w:rsidR="004102CF" w:rsidRPr="002810CF" w:rsidRDefault="004102CF" w:rsidP="002810CF">
      <w:pPr>
        <w:pStyle w:val="Heading1"/>
        <w:spacing w:line="480" w:lineRule="auto"/>
        <w:rPr>
          <w:rFonts w:ascii="Times New Roman" w:hAnsi="Times New Roman" w:cs="Times New Roman"/>
          <w:sz w:val="24"/>
          <w:szCs w:val="24"/>
        </w:rPr>
      </w:pPr>
      <w:bookmarkStart w:id="5" w:name="_Toc212105021"/>
      <w:r w:rsidRPr="002810CF">
        <w:rPr>
          <w:rFonts w:ascii="Times New Roman" w:hAnsi="Times New Roman" w:cs="Times New Roman"/>
          <w:sz w:val="24"/>
          <w:szCs w:val="24"/>
        </w:rPr>
        <w:lastRenderedPageBreak/>
        <w:t>Discussion</w:t>
      </w:r>
      <w:bookmarkEnd w:id="5"/>
    </w:p>
    <w:p w14:paraId="6A152DD6" w14:textId="77777777" w:rsidR="004102CF" w:rsidRPr="002810CF" w:rsidRDefault="004102CF"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The pandemic made the vulnerability, mortality, and interdependence the new focus of consumer psychology. According to the Maslow theory, the world crisis moved the priorities aside and concentrated on the safety needs, slowly returning to the self-actualization stage, with wellness and sustainability.</w:t>
      </w:r>
    </w:p>
    <w:p w14:paraId="498C4D46" w14:textId="77777777" w:rsidR="004102CF" w:rsidRPr="002810CF" w:rsidRDefault="004102CF"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Wellness as Psychological Recovery.</w:t>
      </w:r>
    </w:p>
    <w:p w14:paraId="267D4ACD" w14:textId="075DE5B9" w:rsidR="004102CF" w:rsidRPr="002810CF" w:rsidRDefault="004102CF"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Wellness tourism is a group process of healing. Consumers are in search of equilibrium following extended digital exhaustion and health anxiety. Psychological needs such as stability and meaning are met by wellness practices such as meditation, spa therapy and mindfulness retreats</w:t>
      </w:r>
      <w:r w:rsidR="008F1140" w:rsidRPr="002810CF">
        <w:rPr>
          <w:rFonts w:ascii="Times New Roman" w:hAnsi="Times New Roman" w:cs="Times New Roman"/>
          <w:sz w:val="24"/>
          <w:szCs w:val="24"/>
        </w:rPr>
        <w:t xml:space="preserve"> (Zenker &amp; Kock, 2020)</w:t>
      </w:r>
      <w:r w:rsidRPr="002810CF">
        <w:rPr>
          <w:rFonts w:ascii="Times New Roman" w:hAnsi="Times New Roman" w:cs="Times New Roman"/>
          <w:sz w:val="24"/>
          <w:szCs w:val="24"/>
        </w:rPr>
        <w:t>.</w:t>
      </w:r>
    </w:p>
    <w:p w14:paraId="2FAB622E" w14:textId="77777777" w:rsidR="004102CF" w:rsidRPr="002810CF" w:rsidRDefault="004102CF"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Ethical Awakening of Conscious Travel.</w:t>
      </w:r>
    </w:p>
    <w:p w14:paraId="5CE25208" w14:textId="4656C8D2" w:rsidR="004102CF" w:rsidRPr="002810CF" w:rsidRDefault="004102CF"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Conscious travel is a combination of personal wellness and social responsibility, the shift in the philosophy of tourism of a person towards a social one. The ethical consumption theories confirm that </w:t>
      </w:r>
      <w:proofErr w:type="gramStart"/>
      <w:r w:rsidRPr="002810CF">
        <w:rPr>
          <w:rFonts w:ascii="Times New Roman" w:hAnsi="Times New Roman" w:cs="Times New Roman"/>
          <w:sz w:val="24"/>
          <w:szCs w:val="24"/>
        </w:rPr>
        <w:t>the satisfaction</w:t>
      </w:r>
      <w:proofErr w:type="gramEnd"/>
      <w:r w:rsidRPr="002810CF">
        <w:rPr>
          <w:rFonts w:ascii="Times New Roman" w:hAnsi="Times New Roman" w:cs="Times New Roman"/>
          <w:sz w:val="24"/>
          <w:szCs w:val="24"/>
        </w:rPr>
        <w:t xml:space="preserve"> is growing based on the value congruence between the </w:t>
      </w:r>
      <w:r w:rsidR="00D14345" w:rsidRPr="002810CF">
        <w:rPr>
          <w:rFonts w:ascii="Times New Roman" w:hAnsi="Times New Roman" w:cs="Times New Roman"/>
          <w:sz w:val="24"/>
          <w:szCs w:val="24"/>
        </w:rPr>
        <w:t>traveler</w:t>
      </w:r>
      <w:r w:rsidRPr="002810CF">
        <w:rPr>
          <w:rFonts w:ascii="Times New Roman" w:hAnsi="Times New Roman" w:cs="Times New Roman"/>
          <w:sz w:val="24"/>
          <w:szCs w:val="24"/>
        </w:rPr>
        <w:t xml:space="preserve"> and the brand</w:t>
      </w:r>
      <w:r w:rsidR="008F1140" w:rsidRPr="002810CF">
        <w:rPr>
          <w:rFonts w:ascii="Times New Roman" w:hAnsi="Times New Roman" w:cs="Times New Roman"/>
          <w:sz w:val="24"/>
          <w:szCs w:val="24"/>
        </w:rPr>
        <w:t xml:space="preserve">. </w:t>
      </w:r>
      <w:r w:rsidRPr="002810CF">
        <w:rPr>
          <w:rFonts w:ascii="Times New Roman" w:hAnsi="Times New Roman" w:cs="Times New Roman"/>
          <w:sz w:val="24"/>
          <w:szCs w:val="24"/>
        </w:rPr>
        <w:t>This is the reason behind successful transparent and social companies.</w:t>
      </w:r>
    </w:p>
    <w:p w14:paraId="7171D625" w14:textId="77777777" w:rsidR="004102CF" w:rsidRPr="002810CF" w:rsidRDefault="004102CF"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Slowness Travel and Temporality Ethics.</w:t>
      </w:r>
    </w:p>
    <w:p w14:paraId="37313018" w14:textId="39A42AB0" w:rsidR="004102CF" w:rsidRPr="002810CF" w:rsidRDefault="004102CF"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Slowness represents an opposition to </w:t>
      </w:r>
      <w:proofErr w:type="gramStart"/>
      <w:r w:rsidRPr="002810CF">
        <w:rPr>
          <w:rFonts w:ascii="Times New Roman" w:hAnsi="Times New Roman" w:cs="Times New Roman"/>
          <w:sz w:val="24"/>
          <w:szCs w:val="24"/>
        </w:rPr>
        <w:t>the consumer</w:t>
      </w:r>
      <w:proofErr w:type="gramEnd"/>
      <w:r w:rsidRPr="002810CF">
        <w:rPr>
          <w:rFonts w:ascii="Times New Roman" w:hAnsi="Times New Roman" w:cs="Times New Roman"/>
          <w:sz w:val="24"/>
          <w:szCs w:val="24"/>
        </w:rPr>
        <w:t xml:space="preserve"> capitalism and climate destruction. It improves the satisfaction of </w:t>
      </w:r>
      <w:r w:rsidR="00BE1C34" w:rsidRPr="002810CF">
        <w:rPr>
          <w:rFonts w:ascii="Times New Roman" w:hAnsi="Times New Roman" w:cs="Times New Roman"/>
          <w:sz w:val="24"/>
          <w:szCs w:val="24"/>
        </w:rPr>
        <w:t>travelers</w:t>
      </w:r>
      <w:r w:rsidRPr="002810CF">
        <w:rPr>
          <w:rFonts w:ascii="Times New Roman" w:hAnsi="Times New Roman" w:cs="Times New Roman"/>
          <w:sz w:val="24"/>
          <w:szCs w:val="24"/>
        </w:rPr>
        <w:t>, decreases emissions, and creates cultural empathy. Companies in hospitality embracing slow tourism structures have recorded increased loyalty and efficiency in the operations of their companies since the turnover has been high.</w:t>
      </w:r>
    </w:p>
    <w:p w14:paraId="750EDCDC" w14:textId="77777777" w:rsidR="004102CF" w:rsidRPr="002810CF" w:rsidRDefault="004102CF"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Digital and Physical Experiences Hybridization.</w:t>
      </w:r>
    </w:p>
    <w:p w14:paraId="563BE373" w14:textId="147FA1B6" w:rsidR="004102CF" w:rsidRPr="002810CF" w:rsidRDefault="004102CF"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lastRenderedPageBreak/>
        <w:t xml:space="preserve">Technology is </w:t>
      </w:r>
      <w:proofErr w:type="gramStart"/>
      <w:r w:rsidRPr="002810CF">
        <w:rPr>
          <w:rFonts w:ascii="Times New Roman" w:hAnsi="Times New Roman" w:cs="Times New Roman"/>
          <w:sz w:val="24"/>
          <w:szCs w:val="24"/>
        </w:rPr>
        <w:t>an essential</w:t>
      </w:r>
      <w:proofErr w:type="gramEnd"/>
      <w:r w:rsidRPr="002810CF">
        <w:rPr>
          <w:rFonts w:ascii="Times New Roman" w:hAnsi="Times New Roman" w:cs="Times New Roman"/>
          <w:sz w:val="24"/>
          <w:szCs w:val="24"/>
        </w:rPr>
        <w:t xml:space="preserve"> but should be applied in a morally responsible manner. Smart hotels and AIs powered by wellness technology tailor-craft messages and ensure privacy. The digital safety and human authenticity are aspects that the future </w:t>
      </w:r>
      <w:r w:rsidR="00BE1C34" w:rsidRPr="002810CF">
        <w:rPr>
          <w:rFonts w:ascii="Times New Roman" w:hAnsi="Times New Roman" w:cs="Times New Roman"/>
          <w:sz w:val="24"/>
          <w:szCs w:val="24"/>
        </w:rPr>
        <w:t>traveler</w:t>
      </w:r>
      <w:r w:rsidRPr="002810CF">
        <w:rPr>
          <w:rFonts w:ascii="Times New Roman" w:hAnsi="Times New Roman" w:cs="Times New Roman"/>
          <w:sz w:val="24"/>
          <w:szCs w:val="24"/>
        </w:rPr>
        <w:t xml:space="preserve"> wants to be integrated smoothly.</w:t>
      </w:r>
    </w:p>
    <w:p w14:paraId="5291929C" w14:textId="77777777" w:rsidR="004102CF" w:rsidRPr="002810CF" w:rsidRDefault="004102CF"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Managerial Implications</w:t>
      </w:r>
    </w:p>
    <w:p w14:paraId="23526F05" w14:textId="1B375938" w:rsidR="00503C59" w:rsidRPr="002810CF" w:rsidRDefault="004102CF"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Wellness and sustainability should be introduced by hospitality and tourism managers into strategic planning not as a marketing hype but rather as a fact of business operation. Open communication, design-based on </w:t>
      </w:r>
      <w:proofErr w:type="gramStart"/>
      <w:r w:rsidRPr="002810CF">
        <w:rPr>
          <w:rFonts w:ascii="Times New Roman" w:hAnsi="Times New Roman" w:cs="Times New Roman"/>
          <w:sz w:val="24"/>
          <w:szCs w:val="24"/>
        </w:rPr>
        <w:t>the inclusivity</w:t>
      </w:r>
      <w:proofErr w:type="gramEnd"/>
      <w:r w:rsidRPr="002810CF">
        <w:rPr>
          <w:rFonts w:ascii="Times New Roman" w:hAnsi="Times New Roman" w:cs="Times New Roman"/>
          <w:sz w:val="24"/>
          <w:szCs w:val="24"/>
        </w:rPr>
        <w:t xml:space="preserve">, and impact reporting enhance both </w:t>
      </w:r>
      <w:proofErr w:type="gramStart"/>
      <w:r w:rsidRPr="002810CF">
        <w:rPr>
          <w:rFonts w:ascii="Times New Roman" w:hAnsi="Times New Roman" w:cs="Times New Roman"/>
          <w:sz w:val="24"/>
          <w:szCs w:val="24"/>
        </w:rPr>
        <w:t>the trust</w:t>
      </w:r>
      <w:proofErr w:type="gramEnd"/>
      <w:r w:rsidRPr="002810CF">
        <w:rPr>
          <w:rFonts w:ascii="Times New Roman" w:hAnsi="Times New Roman" w:cs="Times New Roman"/>
          <w:sz w:val="24"/>
          <w:szCs w:val="24"/>
        </w:rPr>
        <w:t xml:space="preserve"> and the profitability.</w:t>
      </w:r>
      <w:r w:rsidRPr="002810CF">
        <w:rPr>
          <w:rFonts w:ascii="Times New Roman" w:hAnsi="Times New Roman" w:cs="Times New Roman"/>
          <w:sz w:val="24"/>
          <w:szCs w:val="24"/>
        </w:rPr>
        <w:br/>
      </w:r>
      <w:r w:rsidR="00503C59" w:rsidRPr="002810CF">
        <w:rPr>
          <w:rFonts w:ascii="Times New Roman" w:hAnsi="Times New Roman" w:cs="Times New Roman"/>
          <w:b/>
          <w:bCs/>
          <w:sz w:val="24"/>
          <w:szCs w:val="24"/>
        </w:rPr>
        <w:t>Wellness and Ethical and Emotional Dimensions</w:t>
      </w:r>
    </w:p>
    <w:p w14:paraId="2C79E264" w14:textId="77777777" w:rsidR="00503C59" w:rsidRPr="002810CF" w:rsidRDefault="00503C59"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Wellness and conscious travel serve two purposes, personal and ethical healing. Such duality symbolizes the rise of the so-called ethical hedonist consumers, who are interested in experiencing pleasure and self-care and at the same time should not cause harm to others or the environment as much as possible (Chen and Lin, 2023). The aspiration to travel well incorporates ethical fulfillment with physical renewal and the aspect of luxury is redefined as deliberate ease, as opposed to material wealth.</w:t>
      </w:r>
    </w:p>
    <w:p w14:paraId="1AF0B9C3" w14:textId="77777777" w:rsidR="00503C59" w:rsidRPr="002810CF" w:rsidRDefault="00503C59"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Empathy: A Possible Reframing of Hospitality</w:t>
      </w:r>
    </w:p>
    <w:p w14:paraId="20132F1B" w14:textId="4A390675" w:rsidR="00503C59" w:rsidRPr="002810CF" w:rsidRDefault="00503C59"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Empathy-driven management, with its emphasis on psychological safety of the visitors, and hospitality personnel, becomes a notable tendency among hospitality organizations. Emotional intelligence and compassion training programs have increased the service recovery rates by 18%. Guests also consider empathy as a continuation of health and well-being; </w:t>
      </w:r>
      <w:proofErr w:type="gramStart"/>
      <w:r w:rsidRPr="002810CF">
        <w:rPr>
          <w:rFonts w:ascii="Times New Roman" w:hAnsi="Times New Roman" w:cs="Times New Roman"/>
          <w:sz w:val="24"/>
          <w:szCs w:val="24"/>
        </w:rPr>
        <w:t>thus</w:t>
      </w:r>
      <w:proofErr w:type="gramEnd"/>
      <w:r w:rsidRPr="002810CF">
        <w:rPr>
          <w:rFonts w:ascii="Times New Roman" w:hAnsi="Times New Roman" w:cs="Times New Roman"/>
          <w:sz w:val="24"/>
          <w:szCs w:val="24"/>
        </w:rPr>
        <w:t xml:space="preserve"> empathy is a distinction factor in the quality of post-pandemic services.</w:t>
      </w:r>
    </w:p>
    <w:p w14:paraId="1B02DA4E" w14:textId="77777777" w:rsidR="00503C59" w:rsidRPr="002810CF" w:rsidRDefault="00503C59"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lastRenderedPageBreak/>
        <w:t>Outlook in 2054: Wellness to Regeneration.</w:t>
      </w:r>
    </w:p>
    <w:p w14:paraId="577D9E5A" w14:textId="63BCA4C0" w:rsidR="00503C59" w:rsidRPr="002810CF" w:rsidRDefault="00503C59"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The second form is regenerative travel, which seeks to give back to nature, as well as communities instead of simply maintaining them. This is not an individualistic strategy as wellness is promoted at the collective level. The Regenerative Travel Alliance (2024) says that 45 per cent of </w:t>
      </w:r>
      <w:r w:rsidR="00D14345" w:rsidRPr="002810CF">
        <w:rPr>
          <w:rFonts w:ascii="Times New Roman" w:hAnsi="Times New Roman" w:cs="Times New Roman"/>
          <w:sz w:val="24"/>
          <w:szCs w:val="24"/>
        </w:rPr>
        <w:t>travelers</w:t>
      </w:r>
      <w:r w:rsidRPr="002810CF">
        <w:rPr>
          <w:rFonts w:ascii="Times New Roman" w:hAnsi="Times New Roman" w:cs="Times New Roman"/>
          <w:sz w:val="24"/>
          <w:szCs w:val="24"/>
        </w:rPr>
        <w:t xml:space="preserve"> are now willing to enjoy their stay in places that prove to have net-positive environmental </w:t>
      </w:r>
      <w:proofErr w:type="gramStart"/>
      <w:r w:rsidRPr="002810CF">
        <w:rPr>
          <w:rFonts w:ascii="Times New Roman" w:hAnsi="Times New Roman" w:cs="Times New Roman"/>
          <w:sz w:val="24"/>
          <w:szCs w:val="24"/>
        </w:rPr>
        <w:t>performance</w:t>
      </w:r>
      <w:r w:rsidR="005F294B" w:rsidRPr="002810CF">
        <w:rPr>
          <w:rFonts w:ascii="Times New Roman" w:hAnsi="Times New Roman" w:cs="Times New Roman"/>
          <w:sz w:val="24"/>
          <w:szCs w:val="24"/>
        </w:rPr>
        <w:t>(</w:t>
      </w:r>
      <w:proofErr w:type="spellStart"/>
      <w:proofErr w:type="gramEnd"/>
      <w:r w:rsidR="005F294B" w:rsidRPr="002810CF">
        <w:rPr>
          <w:rFonts w:ascii="Times New Roman" w:hAnsi="Times New Roman" w:cs="Times New Roman"/>
          <w:sz w:val="24"/>
          <w:szCs w:val="24"/>
        </w:rPr>
        <w:t>regenerativetravel</w:t>
      </w:r>
      <w:proofErr w:type="spellEnd"/>
      <w:r w:rsidR="005F294B" w:rsidRPr="002810CF">
        <w:rPr>
          <w:rFonts w:ascii="Times New Roman" w:hAnsi="Times New Roman" w:cs="Times New Roman"/>
          <w:sz w:val="24"/>
          <w:szCs w:val="24"/>
        </w:rPr>
        <w:t>, 2025</w:t>
      </w:r>
      <w:proofErr w:type="gramStart"/>
      <w:r w:rsidR="005F294B" w:rsidRPr="002810CF">
        <w:rPr>
          <w:rFonts w:ascii="Times New Roman" w:hAnsi="Times New Roman" w:cs="Times New Roman"/>
          <w:sz w:val="24"/>
          <w:szCs w:val="24"/>
        </w:rPr>
        <w:t xml:space="preserve">) </w:t>
      </w:r>
      <w:r w:rsidRPr="002810CF">
        <w:rPr>
          <w:rFonts w:ascii="Times New Roman" w:hAnsi="Times New Roman" w:cs="Times New Roman"/>
          <w:sz w:val="24"/>
          <w:szCs w:val="24"/>
        </w:rPr>
        <w:t>.</w:t>
      </w:r>
      <w:proofErr w:type="gramEnd"/>
    </w:p>
    <w:p w14:paraId="365221C7" w14:textId="3094E4B9" w:rsidR="00CD6D16" w:rsidRPr="002810CF" w:rsidRDefault="00503C59"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The inclusion of regenerative principles, biodiversity restoration, community empowerment and carbon offsetting can enable wellness travel to become a tool of global resilience. The </w:t>
      </w:r>
      <w:proofErr w:type="gramStart"/>
      <w:r w:rsidRPr="002810CF">
        <w:rPr>
          <w:rFonts w:ascii="Times New Roman" w:hAnsi="Times New Roman" w:cs="Times New Roman"/>
          <w:sz w:val="24"/>
          <w:szCs w:val="24"/>
        </w:rPr>
        <w:t>travelling post-pandemic</w:t>
      </w:r>
      <w:proofErr w:type="gramEnd"/>
      <w:r w:rsidRPr="002810CF">
        <w:rPr>
          <w:rFonts w:ascii="Times New Roman" w:hAnsi="Times New Roman" w:cs="Times New Roman"/>
          <w:sz w:val="24"/>
          <w:szCs w:val="24"/>
        </w:rPr>
        <w:t xml:space="preserve"> is, therefore, not just a consumer, but also a co-creator of healing the planet.</w:t>
      </w:r>
    </w:p>
    <w:p w14:paraId="33048063" w14:textId="74A52CCA" w:rsidR="00503C59" w:rsidRPr="002810CF" w:rsidRDefault="00503C59"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br w:type="page"/>
      </w:r>
    </w:p>
    <w:p w14:paraId="407B7A53" w14:textId="77777777" w:rsidR="00CD6D16" w:rsidRPr="002810CF" w:rsidRDefault="00CD6D16" w:rsidP="002810CF">
      <w:pPr>
        <w:pStyle w:val="Heading1"/>
        <w:spacing w:line="480" w:lineRule="auto"/>
        <w:rPr>
          <w:rFonts w:ascii="Times New Roman" w:hAnsi="Times New Roman" w:cs="Times New Roman"/>
          <w:sz w:val="24"/>
          <w:szCs w:val="24"/>
        </w:rPr>
      </w:pPr>
      <w:bookmarkStart w:id="6" w:name="_Toc212105022"/>
      <w:r w:rsidRPr="002810CF">
        <w:rPr>
          <w:rFonts w:ascii="Times New Roman" w:hAnsi="Times New Roman" w:cs="Times New Roman"/>
          <w:sz w:val="24"/>
          <w:szCs w:val="24"/>
        </w:rPr>
        <w:lastRenderedPageBreak/>
        <w:t>Recommendations</w:t>
      </w:r>
      <w:bookmarkEnd w:id="6"/>
      <w:r w:rsidRPr="002810CF">
        <w:rPr>
          <w:rFonts w:ascii="Times New Roman" w:hAnsi="Times New Roman" w:cs="Times New Roman"/>
          <w:sz w:val="24"/>
          <w:szCs w:val="24"/>
        </w:rPr>
        <w:t xml:space="preserve"> </w:t>
      </w:r>
    </w:p>
    <w:p w14:paraId="01B51E6E" w14:textId="4EBE1B46" w:rsidR="00CD6D16" w:rsidRPr="002810CF" w:rsidRDefault="00CD6D16"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Make Wellness a Company Ethos</w:t>
      </w:r>
    </w:p>
    <w:p w14:paraId="1C5D0F5F" w14:textId="77777777" w:rsidR="00CD6D16" w:rsidRPr="002810CF" w:rsidRDefault="00CD6D16"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Wellness should be integrated into the brand philosophy of tourism operators, not only in the form of spas and fitness centers but also in a comprehensive design: air, nutrition, and emotional care. The credibility is improved by working with health professionals.</w:t>
      </w:r>
    </w:p>
    <w:p w14:paraId="392365D6" w14:textId="6E2926F1" w:rsidR="00CD6D16" w:rsidRPr="002810CF" w:rsidRDefault="00CD6D16"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Create Communication of Transparent Safety</w:t>
      </w:r>
    </w:p>
    <w:p w14:paraId="1E06A7AC" w14:textId="77777777" w:rsidR="00CD6D16" w:rsidRPr="002810CF" w:rsidRDefault="00CD6D16"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Ensure constant monitoring of health procedures and standards. Put up digital dashboards with the schedules of sanitation and data on sustainability to build credibility.</w:t>
      </w:r>
    </w:p>
    <w:p w14:paraId="005B3EAA" w14:textId="7BED4049" w:rsidR="00CD6D16" w:rsidRPr="002810CF" w:rsidRDefault="00CD6D16"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Encompass Sustainability into Guest Experience</w:t>
      </w:r>
    </w:p>
    <w:p w14:paraId="477FB6AE" w14:textId="77777777" w:rsidR="00CD6D16" w:rsidRPr="002810CF" w:rsidRDefault="00CD6D16"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Move away </w:t>
      </w:r>
      <w:proofErr w:type="gramStart"/>
      <w:r w:rsidRPr="002810CF">
        <w:rPr>
          <w:rFonts w:ascii="Times New Roman" w:hAnsi="Times New Roman" w:cs="Times New Roman"/>
          <w:sz w:val="24"/>
          <w:szCs w:val="24"/>
        </w:rPr>
        <w:t>performative</w:t>
      </w:r>
      <w:proofErr w:type="gramEnd"/>
      <w:r w:rsidRPr="002810CF">
        <w:rPr>
          <w:rFonts w:ascii="Times New Roman" w:hAnsi="Times New Roman" w:cs="Times New Roman"/>
          <w:sz w:val="24"/>
          <w:szCs w:val="24"/>
        </w:rPr>
        <w:t xml:space="preserve"> (eco-labels) to experiential sustainability - e.g. guest involvement in reforestation, local sourcing or no plastic programs.</w:t>
      </w:r>
    </w:p>
    <w:p w14:paraId="09901086" w14:textId="07A0F968" w:rsidR="00CD6D16" w:rsidRPr="002810CF" w:rsidRDefault="00CD6D16"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 xml:space="preserve">Invest in Training </w:t>
      </w:r>
      <w:proofErr w:type="gramStart"/>
      <w:r w:rsidRPr="002810CF">
        <w:rPr>
          <w:rFonts w:ascii="Times New Roman" w:hAnsi="Times New Roman" w:cs="Times New Roman"/>
          <w:b/>
          <w:bCs/>
          <w:sz w:val="24"/>
          <w:szCs w:val="24"/>
        </w:rPr>
        <w:t>of</w:t>
      </w:r>
      <w:proofErr w:type="gramEnd"/>
      <w:r w:rsidRPr="002810CF">
        <w:rPr>
          <w:rFonts w:ascii="Times New Roman" w:hAnsi="Times New Roman" w:cs="Times New Roman"/>
          <w:b/>
          <w:bCs/>
          <w:sz w:val="24"/>
          <w:szCs w:val="24"/>
        </w:rPr>
        <w:t xml:space="preserve"> Emotional Intelligence</w:t>
      </w:r>
    </w:p>
    <w:p w14:paraId="76D6A856" w14:textId="77777777" w:rsidR="00CD6D16" w:rsidRPr="002810CF" w:rsidRDefault="00CD6D16"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The employees must be trained to approach the guests in an empathetic manner when they might be anxious or tired. Hospitality should be more about the emotional connection and not only about the cleanliness after the pandemic.</w:t>
      </w:r>
    </w:p>
    <w:p w14:paraId="2404EC45" w14:textId="0B453ECB" w:rsidR="00CD6D16" w:rsidRPr="002810CF" w:rsidRDefault="00CD6D16"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Adopt Hybrid Digital-Wellness Models.</w:t>
      </w:r>
    </w:p>
    <w:p w14:paraId="6BE8E4D0" w14:textId="77777777" w:rsidR="00CD6D16" w:rsidRPr="002810CF" w:rsidRDefault="00CD6D16"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Blend the ease of being able to contact people without the use of hands with the chance to detox. As an example, </w:t>
      </w:r>
      <w:proofErr w:type="gramStart"/>
      <w:r w:rsidRPr="002810CF">
        <w:rPr>
          <w:rFonts w:ascii="Times New Roman" w:hAnsi="Times New Roman" w:cs="Times New Roman"/>
          <w:sz w:val="24"/>
          <w:szCs w:val="24"/>
        </w:rPr>
        <w:t>offer</w:t>
      </w:r>
      <w:proofErr w:type="gramEnd"/>
      <w:r w:rsidRPr="002810CF">
        <w:rPr>
          <w:rFonts w:ascii="Times New Roman" w:hAnsi="Times New Roman" w:cs="Times New Roman"/>
          <w:sz w:val="24"/>
          <w:szCs w:val="24"/>
        </w:rPr>
        <w:t xml:space="preserve"> health tracking on apps and screen-free zones.</w:t>
      </w:r>
    </w:p>
    <w:p w14:paraId="609EDFEB" w14:textId="77777777" w:rsidR="00CD6D16" w:rsidRPr="002810CF" w:rsidRDefault="00CD6D16"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Put Data Ethics Frameworks in place.</w:t>
      </w:r>
    </w:p>
    <w:p w14:paraId="4A012AFD" w14:textId="77777777" w:rsidR="00CD6D16" w:rsidRPr="002810CF" w:rsidRDefault="00CD6D16"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lastRenderedPageBreak/>
        <w:t>Personalization should not be against the laws of privacy of data (e.g., GDPR). Easy to understand consent procedures increase compliance and consumer confidence.</w:t>
      </w:r>
    </w:p>
    <w:p w14:paraId="29DB05FA" w14:textId="7A86982E" w:rsidR="00CD6D16" w:rsidRPr="002810CF" w:rsidRDefault="00CD6D16"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Market Slow Travel and Long-Stay Programs</w:t>
      </w:r>
    </w:p>
    <w:p w14:paraId="52810808" w14:textId="77777777" w:rsidR="00CD6D16" w:rsidRPr="002810CF" w:rsidRDefault="00CD6D16"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Promote staycation models and long stay reward programs to minimize carbon footprint and enhance interest and interaction with the location.</w:t>
      </w:r>
    </w:p>
    <w:p w14:paraId="3B1E0E4C" w14:textId="188923E2" w:rsidR="00CD6D16" w:rsidRPr="002810CF" w:rsidRDefault="00CD6D16"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Encourage Cross-Sector Organizations</w:t>
      </w:r>
    </w:p>
    <w:p w14:paraId="0B1748F6" w14:textId="77777777" w:rsidR="00CD6D16" w:rsidRPr="002810CF" w:rsidRDefault="00CD6D16"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Collaborate with policy truckers and non-governmental organizations to co-create regenerative travel programs. Ethical credibility is enhanced with joint marketing.</w:t>
      </w:r>
    </w:p>
    <w:p w14:paraId="1756C68F" w14:textId="6F08BF06" w:rsidR="00CD6D16" w:rsidRPr="002810CF" w:rsidRDefault="00CD6D16"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Employee Wellness Incorporation</w:t>
      </w:r>
    </w:p>
    <w:p w14:paraId="770C1079" w14:textId="23B9DFF0" w:rsidR="00CD6D16" w:rsidRPr="002810CF" w:rsidRDefault="00CD6D16"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Organizational well-being is inherent. Provision of psychological assistance and </w:t>
      </w:r>
      <w:proofErr w:type="gramStart"/>
      <w:r w:rsidRPr="002810CF">
        <w:rPr>
          <w:rFonts w:ascii="Times New Roman" w:hAnsi="Times New Roman" w:cs="Times New Roman"/>
          <w:sz w:val="24"/>
          <w:szCs w:val="24"/>
        </w:rPr>
        <w:t>the flexible</w:t>
      </w:r>
      <w:proofErr w:type="gramEnd"/>
      <w:r w:rsidRPr="002810CF">
        <w:rPr>
          <w:rFonts w:ascii="Times New Roman" w:hAnsi="Times New Roman" w:cs="Times New Roman"/>
          <w:sz w:val="24"/>
          <w:szCs w:val="24"/>
        </w:rPr>
        <w:t xml:space="preserve"> working hours to the workers guarantee genuine wellness provision to the guests.</w:t>
      </w:r>
    </w:p>
    <w:p w14:paraId="24E0D876" w14:textId="2CD0C977" w:rsidR="00CD6D16" w:rsidRPr="002810CF" w:rsidRDefault="00CD6D16"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Measure and Indicate Impact Metrics</w:t>
      </w:r>
    </w:p>
    <w:p w14:paraId="60DCECEC" w14:textId="49C4DEC9" w:rsidR="00CD6D16" w:rsidRPr="002810CF" w:rsidRDefault="00CD6D16"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Implement ESG reporting (Environmental, Social, Governance) </w:t>
      </w:r>
      <w:proofErr w:type="gramStart"/>
      <w:r w:rsidRPr="002810CF">
        <w:rPr>
          <w:rFonts w:ascii="Times New Roman" w:hAnsi="Times New Roman" w:cs="Times New Roman"/>
          <w:sz w:val="24"/>
          <w:szCs w:val="24"/>
        </w:rPr>
        <w:t>in order to</w:t>
      </w:r>
      <w:proofErr w:type="gramEnd"/>
      <w:r w:rsidRPr="002810CF">
        <w:rPr>
          <w:rFonts w:ascii="Times New Roman" w:hAnsi="Times New Roman" w:cs="Times New Roman"/>
          <w:sz w:val="24"/>
          <w:szCs w:val="24"/>
        </w:rPr>
        <w:t xml:space="preserve"> measure sustainability and well-being outcomes.</w:t>
      </w:r>
    </w:p>
    <w:p w14:paraId="167A1392" w14:textId="20A3AB26" w:rsidR="00CD6D16" w:rsidRPr="002810CF" w:rsidRDefault="00CD6D16"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br w:type="page"/>
      </w:r>
    </w:p>
    <w:p w14:paraId="644D88DA" w14:textId="6E9EC38D" w:rsidR="00CD6D16" w:rsidRPr="002810CF" w:rsidRDefault="00CD6D16" w:rsidP="002810CF">
      <w:pPr>
        <w:pStyle w:val="Heading1"/>
        <w:spacing w:line="480" w:lineRule="auto"/>
        <w:rPr>
          <w:rFonts w:ascii="Times New Roman" w:hAnsi="Times New Roman" w:cs="Times New Roman"/>
          <w:sz w:val="24"/>
          <w:szCs w:val="24"/>
        </w:rPr>
      </w:pPr>
      <w:bookmarkStart w:id="7" w:name="_Toc212105023"/>
      <w:r w:rsidRPr="002810CF">
        <w:rPr>
          <w:rFonts w:ascii="Times New Roman" w:hAnsi="Times New Roman" w:cs="Times New Roman"/>
          <w:sz w:val="24"/>
          <w:szCs w:val="24"/>
        </w:rPr>
        <w:lastRenderedPageBreak/>
        <w:t>Conclusion</w:t>
      </w:r>
      <w:bookmarkEnd w:id="7"/>
    </w:p>
    <w:p w14:paraId="0D87F19C" w14:textId="5F309FA4" w:rsidR="00CD6D16" w:rsidRPr="002810CF" w:rsidRDefault="00CD6D16"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The COVID-19 pandemic has made the global travel industry to be a purpose-driven rather than a profit-driven business. Tourists have come to equate </w:t>
      </w:r>
      <w:r w:rsidR="00D14345" w:rsidRPr="002810CF">
        <w:rPr>
          <w:rFonts w:ascii="Times New Roman" w:hAnsi="Times New Roman" w:cs="Times New Roman"/>
          <w:sz w:val="24"/>
          <w:szCs w:val="24"/>
        </w:rPr>
        <w:t>well-being</w:t>
      </w:r>
      <w:r w:rsidRPr="002810CF">
        <w:rPr>
          <w:rFonts w:ascii="Times New Roman" w:hAnsi="Times New Roman" w:cs="Times New Roman"/>
          <w:sz w:val="24"/>
          <w:szCs w:val="24"/>
        </w:rPr>
        <w:t xml:space="preserve"> with moral living and personal health with environmental protection. Wellness and conscious travel </w:t>
      </w:r>
      <w:r w:rsidR="00D14345" w:rsidRPr="002810CF">
        <w:rPr>
          <w:rFonts w:ascii="Times New Roman" w:hAnsi="Times New Roman" w:cs="Times New Roman"/>
          <w:sz w:val="24"/>
          <w:szCs w:val="24"/>
        </w:rPr>
        <w:t>are</w:t>
      </w:r>
      <w:r w:rsidRPr="002810CF">
        <w:rPr>
          <w:rFonts w:ascii="Times New Roman" w:hAnsi="Times New Roman" w:cs="Times New Roman"/>
          <w:sz w:val="24"/>
          <w:szCs w:val="24"/>
        </w:rPr>
        <w:t xml:space="preserve"> a structural change in tourism consumption, rather than a short-lived trend.</w:t>
      </w:r>
    </w:p>
    <w:p w14:paraId="334C9C0E" w14:textId="77777777" w:rsidR="00CD6D16" w:rsidRPr="002810CF" w:rsidRDefault="00CD6D16"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Hospitality organizations that fully incorporate wellness, safety, and sustainability possess an improved chance to develop trust, long-term loyalty. The new service paradigm can be characterized as the combination of digital innovation and human empathy. Instead of going back to business as usual, the post-pandemic industry would have to adapt into business as healing, which puts more emphasis on restoration as opposed to recreation.</w:t>
      </w:r>
    </w:p>
    <w:p w14:paraId="08F9326B" w14:textId="1F567765" w:rsidR="00BE1C34" w:rsidRPr="002810CF" w:rsidRDefault="00CD6D16"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Finally, the emergence of wellness and mindful travel is an indication of a philosophical shift: travel as an exercise of consciousness, connectedness and accountability. Tourism can prove a powerhouse of global health and survival by making profitability and ethical stewardship the primary goals of the business.</w:t>
      </w:r>
      <w:r w:rsidR="00BE1C34" w:rsidRPr="002810CF">
        <w:rPr>
          <w:rFonts w:ascii="Times New Roman" w:hAnsi="Times New Roman" w:cs="Times New Roman"/>
          <w:sz w:val="24"/>
          <w:szCs w:val="24"/>
        </w:rPr>
        <w:br/>
      </w:r>
    </w:p>
    <w:p w14:paraId="532F2912" w14:textId="77777777" w:rsidR="00BE1C34" w:rsidRPr="002810CF" w:rsidRDefault="00BE1C34"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br w:type="page"/>
      </w:r>
    </w:p>
    <w:p w14:paraId="2182507C" w14:textId="32625043" w:rsidR="00BE1C34" w:rsidRPr="002810CF" w:rsidRDefault="00BE1C34" w:rsidP="002810CF">
      <w:pPr>
        <w:pStyle w:val="Heading1"/>
        <w:spacing w:line="480" w:lineRule="auto"/>
        <w:rPr>
          <w:rFonts w:ascii="Times New Roman" w:hAnsi="Times New Roman" w:cs="Times New Roman"/>
          <w:sz w:val="24"/>
          <w:szCs w:val="24"/>
        </w:rPr>
      </w:pPr>
      <w:bookmarkStart w:id="8" w:name="_Toc212105024"/>
      <w:r w:rsidRPr="002810CF">
        <w:rPr>
          <w:rFonts w:ascii="Times New Roman" w:hAnsi="Times New Roman" w:cs="Times New Roman"/>
          <w:sz w:val="24"/>
          <w:szCs w:val="24"/>
        </w:rPr>
        <w:lastRenderedPageBreak/>
        <w:t>References</w:t>
      </w:r>
      <w:bookmarkEnd w:id="8"/>
    </w:p>
    <w:p w14:paraId="53C1A02D" w14:textId="77777777" w:rsidR="002810CF" w:rsidRPr="002810CF" w:rsidRDefault="002810CF" w:rsidP="002810CF">
      <w:pPr>
        <w:pStyle w:val="NormalWeb"/>
        <w:spacing w:before="0" w:beforeAutospacing="0" w:after="0" w:afterAutospacing="0" w:line="480" w:lineRule="auto"/>
        <w:ind w:left="720" w:hanging="720"/>
        <w:rPr>
          <w:rStyle w:val="url"/>
        </w:rPr>
      </w:pPr>
      <w:r w:rsidRPr="002810CF">
        <w:t xml:space="preserve">Airbnb. (2020, November 5). </w:t>
      </w:r>
      <w:r w:rsidRPr="002810CF">
        <w:rPr>
          <w:i/>
          <w:iCs/>
        </w:rPr>
        <w:t>‘Live Anywhere’ culture fosters rise of the Digital Nomad</w:t>
      </w:r>
      <w:r w:rsidRPr="002810CF">
        <w:t xml:space="preserve">. Airbnb Newsroom. </w:t>
      </w:r>
      <w:hyperlink r:id="rId6" w:history="1">
        <w:r w:rsidRPr="002810CF">
          <w:rPr>
            <w:rStyle w:val="Hyperlink"/>
          </w:rPr>
          <w:t>https://news.airbnb.com/en-au/live-anywhere-culture-fosters-rise-of-the-digital-nomad/</w:t>
        </w:r>
      </w:hyperlink>
    </w:p>
    <w:p w14:paraId="462AB51D" w14:textId="77777777" w:rsidR="002810CF" w:rsidRPr="002810CF" w:rsidRDefault="002810CF" w:rsidP="002810CF">
      <w:pPr>
        <w:pStyle w:val="NormalWeb"/>
        <w:spacing w:before="0" w:beforeAutospacing="0" w:after="0" w:afterAutospacing="0" w:line="480" w:lineRule="auto"/>
        <w:ind w:left="720" w:hanging="720"/>
      </w:pPr>
      <w:r w:rsidRPr="002810CF">
        <w:t xml:space="preserve">Ajzen, I. (1991). The theory of planned behavior. </w:t>
      </w:r>
      <w:r w:rsidRPr="002810CF">
        <w:rPr>
          <w:i/>
          <w:iCs/>
        </w:rPr>
        <w:t>Organizational Behavior and Human Decision Processes</w:t>
      </w:r>
      <w:r w:rsidRPr="002810CF">
        <w:t xml:space="preserve">, </w:t>
      </w:r>
      <w:r w:rsidRPr="002810CF">
        <w:rPr>
          <w:i/>
          <w:iCs/>
        </w:rPr>
        <w:t>50</w:t>
      </w:r>
      <w:r w:rsidRPr="002810CF">
        <w:t xml:space="preserve">(2), 179–211. </w:t>
      </w:r>
      <w:r w:rsidRPr="002810CF">
        <w:rPr>
          <w:rStyle w:val="url"/>
        </w:rPr>
        <w:t>https://doi.org/10.1016/0749-5978(91)90020-t</w:t>
      </w:r>
    </w:p>
    <w:p w14:paraId="6F730069" w14:textId="77777777" w:rsidR="002810CF" w:rsidRPr="002810CF" w:rsidRDefault="002810CF"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Deci, E. L., &amp; Ryan, R. M. (1985). </w:t>
      </w:r>
      <w:r w:rsidRPr="002810CF">
        <w:rPr>
          <w:rStyle w:val="Emphasis"/>
          <w:rFonts w:ascii="Times New Roman" w:hAnsi="Times New Roman" w:cs="Times New Roman"/>
          <w:sz w:val="24"/>
          <w:szCs w:val="24"/>
        </w:rPr>
        <w:t>Intrinsic Motivation and Self-Determination in Human Behavior.</w:t>
      </w:r>
      <w:r w:rsidRPr="002810CF">
        <w:rPr>
          <w:rFonts w:ascii="Times New Roman" w:hAnsi="Times New Roman" w:cs="Times New Roman"/>
          <w:sz w:val="24"/>
          <w:szCs w:val="24"/>
        </w:rPr>
        <w:t xml:space="preserve"> Springer.</w:t>
      </w:r>
      <w:r w:rsidRPr="002810CF">
        <w:rPr>
          <w:rFonts w:ascii="Times New Roman" w:hAnsi="Times New Roman" w:cs="Times New Roman"/>
          <w:sz w:val="24"/>
          <w:szCs w:val="24"/>
        </w:rPr>
        <w:br/>
      </w:r>
      <w:hyperlink r:id="rId7" w:history="1">
        <w:r w:rsidRPr="002810CF">
          <w:rPr>
            <w:rStyle w:val="Hyperlink"/>
            <w:rFonts w:ascii="Times New Roman" w:hAnsi="Times New Roman" w:cs="Times New Roman"/>
            <w:sz w:val="24"/>
            <w:szCs w:val="24"/>
          </w:rPr>
          <w:t>https://doi.org/10.1007/978-1-4899-2271-7</w:t>
        </w:r>
      </w:hyperlink>
    </w:p>
    <w:p w14:paraId="29E3A50C" w14:textId="77777777" w:rsidR="002810CF" w:rsidRPr="002810CF" w:rsidRDefault="002810CF" w:rsidP="002810CF">
      <w:pPr>
        <w:pStyle w:val="NormalWeb"/>
        <w:spacing w:before="0" w:beforeAutospacing="0" w:after="0" w:afterAutospacing="0" w:line="480" w:lineRule="auto"/>
        <w:ind w:left="720" w:hanging="720"/>
      </w:pPr>
      <w:r w:rsidRPr="002810CF">
        <w:t xml:space="preserve">Euromonitor. (2024). </w:t>
      </w:r>
      <w:r w:rsidRPr="002810CF">
        <w:rPr>
          <w:i/>
          <w:iCs/>
        </w:rPr>
        <w:t>Search</w:t>
      </w:r>
      <w:r w:rsidRPr="002810CF">
        <w:t xml:space="preserve">. </w:t>
      </w:r>
      <w:r w:rsidRPr="002810CF">
        <w:rPr>
          <w:rStyle w:val="url"/>
        </w:rPr>
        <w:t>https://www.euromonitor.com/search?term=global+wellness</w:t>
      </w:r>
    </w:p>
    <w:p w14:paraId="1D3F7C3A" w14:textId="77777777" w:rsidR="002810CF" w:rsidRPr="002810CF" w:rsidRDefault="002810CF" w:rsidP="002810CF">
      <w:pPr>
        <w:pStyle w:val="NormalWeb"/>
        <w:spacing w:before="0" w:beforeAutospacing="0" w:after="0" w:afterAutospacing="0" w:line="480" w:lineRule="auto"/>
        <w:ind w:left="720" w:hanging="720"/>
      </w:pPr>
      <w:r w:rsidRPr="002810CF">
        <w:t xml:space="preserve">Hofstede, G. (2021, April 3). </w:t>
      </w:r>
      <w:r w:rsidRPr="002810CF">
        <w:rPr>
          <w:i/>
          <w:iCs/>
        </w:rPr>
        <w:t>Culture’s consequences</w:t>
      </w:r>
      <w:r w:rsidRPr="002810CF">
        <w:t xml:space="preserve">. SAGE Publications Inc. </w:t>
      </w:r>
      <w:r w:rsidRPr="002810CF">
        <w:rPr>
          <w:rStyle w:val="url"/>
        </w:rPr>
        <w:t>https://us.sagepub.com/en-us/nam/cultures-consequences/book9710?utm_source=chatgpt.com</w:t>
      </w:r>
    </w:p>
    <w:p w14:paraId="278D7FC2" w14:textId="77777777" w:rsidR="002810CF" w:rsidRPr="002810CF" w:rsidRDefault="002810CF" w:rsidP="002810CF">
      <w:pPr>
        <w:pStyle w:val="NormalWeb"/>
        <w:spacing w:before="0" w:beforeAutospacing="0" w:after="0" w:afterAutospacing="0" w:line="480" w:lineRule="auto"/>
        <w:ind w:left="720" w:hanging="720"/>
      </w:pPr>
      <w:r w:rsidRPr="002810CF">
        <w:t xml:space="preserve">Luu, T. T. (2021). Family support and posttraumatic growth among tourism workers during the COVID-19 shutdown: The role of positive stress mindset. </w:t>
      </w:r>
      <w:r w:rsidRPr="002810CF">
        <w:rPr>
          <w:i/>
          <w:iCs/>
        </w:rPr>
        <w:t>Tourism Management</w:t>
      </w:r>
      <w:r w:rsidRPr="002810CF">
        <w:t xml:space="preserve">, </w:t>
      </w:r>
      <w:r w:rsidRPr="002810CF">
        <w:rPr>
          <w:i/>
          <w:iCs/>
        </w:rPr>
        <w:t>88</w:t>
      </w:r>
      <w:r w:rsidRPr="002810CF">
        <w:t xml:space="preserve">, 104399. </w:t>
      </w:r>
      <w:r w:rsidRPr="002810CF">
        <w:rPr>
          <w:rStyle w:val="url"/>
        </w:rPr>
        <w:t>https://doi.org/10.1016/j.tourman.2021.104399</w:t>
      </w:r>
    </w:p>
    <w:p w14:paraId="7A6B0246" w14:textId="77777777" w:rsidR="002810CF" w:rsidRPr="002810CF" w:rsidRDefault="002810CF"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Maslow, A. H. (1943). A theory of human motivation. </w:t>
      </w:r>
      <w:r w:rsidRPr="002810CF">
        <w:rPr>
          <w:rStyle w:val="Emphasis"/>
          <w:rFonts w:ascii="Times New Roman" w:hAnsi="Times New Roman" w:cs="Times New Roman"/>
          <w:sz w:val="24"/>
          <w:szCs w:val="24"/>
        </w:rPr>
        <w:t>Psychological Review, 50</w:t>
      </w:r>
      <w:r w:rsidRPr="002810CF">
        <w:rPr>
          <w:rFonts w:ascii="Times New Roman" w:hAnsi="Times New Roman" w:cs="Times New Roman"/>
          <w:sz w:val="24"/>
          <w:szCs w:val="24"/>
        </w:rPr>
        <w:t>(4), 370–396.</w:t>
      </w:r>
      <w:r w:rsidRPr="002810CF">
        <w:rPr>
          <w:rFonts w:ascii="Times New Roman" w:hAnsi="Times New Roman" w:cs="Times New Roman"/>
          <w:sz w:val="24"/>
          <w:szCs w:val="24"/>
        </w:rPr>
        <w:br/>
      </w:r>
      <w:hyperlink r:id="rId8" w:history="1">
        <w:r w:rsidRPr="002810CF">
          <w:rPr>
            <w:rStyle w:val="Hyperlink"/>
            <w:rFonts w:ascii="Times New Roman" w:hAnsi="Times New Roman" w:cs="Times New Roman"/>
            <w:sz w:val="24"/>
            <w:szCs w:val="24"/>
          </w:rPr>
          <w:t>https://doi.org/10.1037/h0054346</w:t>
        </w:r>
      </w:hyperlink>
    </w:p>
    <w:p w14:paraId="76433E99" w14:textId="77777777" w:rsidR="002810CF" w:rsidRPr="002810CF" w:rsidRDefault="002810CF" w:rsidP="002810CF">
      <w:pPr>
        <w:pStyle w:val="NormalWeb"/>
        <w:spacing w:before="0" w:beforeAutospacing="0" w:after="0" w:afterAutospacing="0" w:line="480" w:lineRule="auto"/>
        <w:ind w:left="720" w:hanging="720"/>
      </w:pPr>
      <w:r w:rsidRPr="002810CF">
        <w:t xml:space="preserve">McGroarty, B. (2024, December 10). </w:t>
      </w:r>
      <w:r w:rsidRPr="002810CF">
        <w:rPr>
          <w:i/>
          <w:iCs/>
        </w:rPr>
        <w:t>Tourism/Wellness Tourism industries could do a better job communicating their economic &amp; social impact</w:t>
      </w:r>
      <w:r w:rsidRPr="002810CF">
        <w:t xml:space="preserve">. Global Wellness Institute. </w:t>
      </w:r>
      <w:r w:rsidRPr="002810CF">
        <w:rPr>
          <w:rStyle w:val="url"/>
        </w:rPr>
        <w:t>https://globalwellnessinstitute.org/global-wellness-institute-blog/2018/05/29/tourism-wellness-tourism-industries-could-do-a-better-job-communicating-their-economic-social-impact/</w:t>
      </w:r>
    </w:p>
    <w:p w14:paraId="0CC56780" w14:textId="77777777" w:rsidR="002810CF" w:rsidRPr="002810CF" w:rsidRDefault="002810CF" w:rsidP="002810CF">
      <w:pPr>
        <w:pStyle w:val="NormalWeb"/>
        <w:spacing w:before="0" w:beforeAutospacing="0" w:after="0" w:afterAutospacing="0" w:line="480" w:lineRule="auto"/>
        <w:ind w:left="720" w:hanging="720"/>
      </w:pPr>
      <w:proofErr w:type="spellStart"/>
      <w:proofErr w:type="gramStart"/>
      <w:r w:rsidRPr="002810CF">
        <w:lastRenderedPageBreak/>
        <w:t>regenerativetravel</w:t>
      </w:r>
      <w:proofErr w:type="spellEnd"/>
      <w:proofErr w:type="gramEnd"/>
      <w:r w:rsidRPr="002810CF">
        <w:t xml:space="preserve">. (2025, October 16). </w:t>
      </w:r>
      <w:r w:rsidRPr="002810CF">
        <w:rPr>
          <w:i/>
          <w:iCs/>
        </w:rPr>
        <w:t>Regenerative Travel - The global platform for Regenerative Hospitality - Regenerative Travel</w:t>
      </w:r>
      <w:r w:rsidRPr="002810CF">
        <w:t xml:space="preserve">. Regenerative Travel. </w:t>
      </w:r>
      <w:r w:rsidRPr="002810CF">
        <w:rPr>
          <w:rStyle w:val="url"/>
        </w:rPr>
        <w:t>https://www.regenerativetravel.com/</w:t>
      </w:r>
    </w:p>
    <w:p w14:paraId="0C204CFB" w14:textId="77777777" w:rsidR="002810CF" w:rsidRPr="002810CF" w:rsidRDefault="002810CF" w:rsidP="002810CF">
      <w:pPr>
        <w:pStyle w:val="NormalWeb"/>
        <w:spacing w:before="0" w:beforeAutospacing="0" w:after="0" w:afterAutospacing="0" w:line="480" w:lineRule="auto"/>
        <w:ind w:left="720" w:hanging="720"/>
      </w:pPr>
      <w:r w:rsidRPr="002810CF">
        <w:t xml:space="preserve">Saad, S. K., &amp; Elshaer, I. A. (2020). Justice and trust’s role in employees’ resilience and business’ continuity: Evidence from Egypt. </w:t>
      </w:r>
      <w:r w:rsidRPr="002810CF">
        <w:rPr>
          <w:i/>
          <w:iCs/>
        </w:rPr>
        <w:t>Tourism Management Perspectives</w:t>
      </w:r>
      <w:r w:rsidRPr="002810CF">
        <w:t xml:space="preserve">, </w:t>
      </w:r>
      <w:r w:rsidRPr="002810CF">
        <w:rPr>
          <w:i/>
          <w:iCs/>
        </w:rPr>
        <w:t>35</w:t>
      </w:r>
      <w:r w:rsidRPr="002810CF">
        <w:t xml:space="preserve">, 100712. </w:t>
      </w:r>
      <w:r w:rsidRPr="002810CF">
        <w:rPr>
          <w:rStyle w:val="url"/>
        </w:rPr>
        <w:t>https://doi.org/10.1016/j.tmp.2020.100712</w:t>
      </w:r>
    </w:p>
    <w:p w14:paraId="4E35E47E" w14:textId="77777777" w:rsidR="002810CF" w:rsidRPr="002810CF" w:rsidRDefault="002810CF" w:rsidP="002810CF">
      <w:pPr>
        <w:pStyle w:val="NormalWeb"/>
        <w:spacing w:before="0" w:beforeAutospacing="0" w:after="0" w:afterAutospacing="0" w:line="480" w:lineRule="auto"/>
        <w:ind w:left="720" w:hanging="720"/>
      </w:pPr>
      <w:r w:rsidRPr="002810CF">
        <w:t xml:space="preserve">Tversky, D. K. a. A. (1979). Prospect Theory: An Analysis of Decision under Risk. </w:t>
      </w:r>
      <w:proofErr w:type="spellStart"/>
      <w:r w:rsidRPr="002810CF">
        <w:rPr>
          <w:i/>
          <w:iCs/>
        </w:rPr>
        <w:t>Econometrica</w:t>
      </w:r>
      <w:proofErr w:type="spellEnd"/>
      <w:r w:rsidRPr="002810CF">
        <w:t xml:space="preserve">, </w:t>
      </w:r>
      <w:r w:rsidRPr="002810CF">
        <w:rPr>
          <w:i/>
          <w:iCs/>
        </w:rPr>
        <w:t>47</w:t>
      </w:r>
      <w:r w:rsidRPr="002810CF">
        <w:t xml:space="preserve">(2), 263–292. </w:t>
      </w:r>
      <w:r w:rsidRPr="002810CF">
        <w:rPr>
          <w:rStyle w:val="url"/>
        </w:rPr>
        <w:t>https://doi.org/10.2307/1914185https://www.jstor.org/stable/1914185</w:t>
      </w:r>
    </w:p>
    <w:p w14:paraId="048B8F2B" w14:textId="77777777" w:rsidR="002810CF" w:rsidRPr="002810CF" w:rsidRDefault="002810CF" w:rsidP="002810CF">
      <w:pPr>
        <w:pStyle w:val="NormalWeb"/>
        <w:spacing w:before="0" w:beforeAutospacing="0" w:after="0" w:afterAutospacing="0" w:line="480" w:lineRule="auto"/>
        <w:ind w:left="720" w:hanging="720"/>
      </w:pPr>
      <w:r w:rsidRPr="002810CF">
        <w:t xml:space="preserve">UNWTO (2024) </w:t>
      </w:r>
      <w:r w:rsidRPr="002810CF">
        <w:rPr>
          <w:i/>
          <w:iCs/>
        </w:rPr>
        <w:t>UN Tourism Data Dashboard | Key Indicators</w:t>
      </w:r>
      <w:r w:rsidRPr="002810CF">
        <w:t xml:space="preserve">. </w:t>
      </w:r>
      <w:r w:rsidRPr="002810CF">
        <w:rPr>
          <w:rStyle w:val="url"/>
        </w:rPr>
        <w:t>https://www.untourism.int/tourism-data/un-tourism-tourism-dashboard</w:t>
      </w:r>
      <w:r w:rsidRPr="002810CF">
        <w:t>.</w:t>
      </w:r>
    </w:p>
    <w:p w14:paraId="79000C7B" w14:textId="77777777" w:rsidR="002810CF" w:rsidRPr="002810CF" w:rsidRDefault="002810CF" w:rsidP="002810CF">
      <w:pPr>
        <w:pStyle w:val="NormalWeb"/>
        <w:spacing w:before="0" w:beforeAutospacing="0" w:after="0" w:afterAutospacing="0" w:line="480" w:lineRule="auto"/>
        <w:ind w:left="720" w:hanging="720"/>
      </w:pPr>
      <w:r w:rsidRPr="002810CF">
        <w:t xml:space="preserve">Zenker, S., &amp; Kock, F. (2020). The coronavirus pandemic – A critical discussion of a tourism research agenda. </w:t>
      </w:r>
      <w:r w:rsidRPr="002810CF">
        <w:rPr>
          <w:i/>
          <w:iCs/>
        </w:rPr>
        <w:t>Tourism Management</w:t>
      </w:r>
      <w:r w:rsidRPr="002810CF">
        <w:t xml:space="preserve">, </w:t>
      </w:r>
      <w:r w:rsidRPr="002810CF">
        <w:rPr>
          <w:i/>
          <w:iCs/>
        </w:rPr>
        <w:t>81</w:t>
      </w:r>
      <w:r w:rsidRPr="002810CF">
        <w:t xml:space="preserve">, 104164. </w:t>
      </w:r>
      <w:r w:rsidRPr="002810CF">
        <w:rPr>
          <w:rStyle w:val="url"/>
        </w:rPr>
        <w:t>https://doi.org/10.1016/j.tourman.2020.104164</w:t>
      </w:r>
    </w:p>
    <w:p w14:paraId="00ADEB7E" w14:textId="77777777" w:rsidR="00BE1C34" w:rsidRPr="002810CF" w:rsidRDefault="00BE1C34"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br w:type="page"/>
      </w:r>
    </w:p>
    <w:p w14:paraId="787818F4" w14:textId="55195EC5" w:rsidR="004102CF" w:rsidRPr="002810CF" w:rsidRDefault="00BE1C34" w:rsidP="002810CF">
      <w:pPr>
        <w:pStyle w:val="Heading1"/>
        <w:spacing w:line="480" w:lineRule="auto"/>
        <w:rPr>
          <w:rFonts w:ascii="Times New Roman" w:hAnsi="Times New Roman" w:cs="Times New Roman"/>
          <w:sz w:val="24"/>
          <w:szCs w:val="24"/>
        </w:rPr>
      </w:pPr>
      <w:bookmarkStart w:id="9" w:name="_Toc212105025"/>
      <w:r w:rsidRPr="002810CF">
        <w:rPr>
          <w:rFonts w:ascii="Times New Roman" w:hAnsi="Times New Roman" w:cs="Times New Roman"/>
          <w:sz w:val="24"/>
          <w:szCs w:val="24"/>
        </w:rPr>
        <w:lastRenderedPageBreak/>
        <w:t>Appendices:</w:t>
      </w:r>
      <w:bookmarkEnd w:id="9"/>
    </w:p>
    <w:p w14:paraId="49558ED9" w14:textId="426E3644" w:rsidR="00503C59" w:rsidRPr="002810CF" w:rsidRDefault="00503C59"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Appendix A</w:t>
      </w:r>
    </w:p>
    <w:tbl>
      <w:tblPr>
        <w:tblStyle w:val="GridTable1Light"/>
        <w:tblW w:w="8658" w:type="dxa"/>
        <w:tblLook w:val="04A0" w:firstRow="1" w:lastRow="0" w:firstColumn="1" w:lastColumn="0" w:noHBand="0" w:noVBand="1"/>
      </w:tblPr>
      <w:tblGrid>
        <w:gridCol w:w="2605"/>
        <w:gridCol w:w="2804"/>
        <w:gridCol w:w="3249"/>
      </w:tblGrid>
      <w:tr w:rsidR="00BE1C34" w:rsidRPr="00C921B7" w14:paraId="05D4B7DE" w14:textId="77777777" w:rsidTr="00BE1C34">
        <w:trPr>
          <w:cnfStyle w:val="100000000000" w:firstRow="1" w:lastRow="0" w:firstColumn="0" w:lastColumn="0" w:oddVBand="0" w:evenVBand="0" w:oddHBand="0" w:evenHBand="0" w:firstRowFirstColumn="0" w:firstRowLastColumn="0" w:lastRowFirstColumn="0" w:lastRowLastColumn="0"/>
          <w:trHeight w:val="358"/>
        </w:trPr>
        <w:tc>
          <w:tcPr>
            <w:cnfStyle w:val="001000000000" w:firstRow="0" w:lastRow="0" w:firstColumn="1" w:lastColumn="0" w:oddVBand="0" w:evenVBand="0" w:oddHBand="0" w:evenHBand="0" w:firstRowFirstColumn="0" w:firstRowLastColumn="0" w:lastRowFirstColumn="0" w:lastRowLastColumn="0"/>
            <w:tcW w:w="0" w:type="auto"/>
            <w:hideMark/>
          </w:tcPr>
          <w:p w14:paraId="065A9144" w14:textId="77777777" w:rsidR="00BE1C34" w:rsidRPr="00C921B7" w:rsidRDefault="00BE1C34" w:rsidP="002810CF">
            <w:pPr>
              <w:spacing w:line="480" w:lineRule="auto"/>
              <w:jc w:val="center"/>
              <w:rPr>
                <w:rFonts w:ascii="Times New Roman" w:eastAsia="Times New Roman" w:hAnsi="Times New Roman" w:cs="Times New Roman"/>
                <w:sz w:val="24"/>
                <w:szCs w:val="24"/>
              </w:rPr>
            </w:pPr>
            <w:r w:rsidRPr="00C921B7">
              <w:rPr>
                <w:rFonts w:ascii="Times New Roman" w:eastAsia="Times New Roman" w:hAnsi="Times New Roman" w:cs="Times New Roman"/>
                <w:sz w:val="24"/>
                <w:szCs w:val="24"/>
              </w:rPr>
              <w:t>Aspect</w:t>
            </w:r>
          </w:p>
        </w:tc>
        <w:tc>
          <w:tcPr>
            <w:tcW w:w="0" w:type="auto"/>
            <w:hideMark/>
          </w:tcPr>
          <w:p w14:paraId="5B838BC8" w14:textId="77777777" w:rsidR="00BE1C34" w:rsidRPr="00C921B7" w:rsidRDefault="00BE1C34" w:rsidP="002810CF">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921B7">
              <w:rPr>
                <w:rFonts w:ascii="Times New Roman" w:eastAsia="Times New Roman" w:hAnsi="Times New Roman" w:cs="Times New Roman"/>
                <w:sz w:val="24"/>
                <w:szCs w:val="24"/>
              </w:rPr>
              <w:t>Pre-2020</w:t>
            </w:r>
          </w:p>
        </w:tc>
        <w:tc>
          <w:tcPr>
            <w:tcW w:w="0" w:type="auto"/>
            <w:hideMark/>
          </w:tcPr>
          <w:p w14:paraId="60966CB1" w14:textId="77777777" w:rsidR="00BE1C34" w:rsidRPr="00C921B7" w:rsidRDefault="00BE1C34" w:rsidP="002810CF">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921B7">
              <w:rPr>
                <w:rFonts w:ascii="Times New Roman" w:eastAsia="Times New Roman" w:hAnsi="Times New Roman" w:cs="Times New Roman"/>
                <w:sz w:val="24"/>
                <w:szCs w:val="24"/>
              </w:rPr>
              <w:t>Post-2021</w:t>
            </w:r>
          </w:p>
        </w:tc>
      </w:tr>
      <w:tr w:rsidR="00BE1C34" w:rsidRPr="00C921B7" w14:paraId="78B18AC3" w14:textId="77777777" w:rsidTr="00BE1C34">
        <w:trPr>
          <w:trHeight w:val="342"/>
        </w:trPr>
        <w:tc>
          <w:tcPr>
            <w:cnfStyle w:val="001000000000" w:firstRow="0" w:lastRow="0" w:firstColumn="1" w:lastColumn="0" w:oddVBand="0" w:evenVBand="0" w:oddHBand="0" w:evenHBand="0" w:firstRowFirstColumn="0" w:firstRowLastColumn="0" w:lastRowFirstColumn="0" w:lastRowLastColumn="0"/>
            <w:tcW w:w="0" w:type="auto"/>
            <w:hideMark/>
          </w:tcPr>
          <w:p w14:paraId="4C9E72E6" w14:textId="77777777" w:rsidR="00BE1C34" w:rsidRPr="00C921B7" w:rsidRDefault="00BE1C34" w:rsidP="002810CF">
            <w:pPr>
              <w:spacing w:line="480" w:lineRule="auto"/>
              <w:rPr>
                <w:rFonts w:ascii="Times New Roman" w:eastAsia="Times New Roman" w:hAnsi="Times New Roman" w:cs="Times New Roman"/>
                <w:sz w:val="24"/>
                <w:szCs w:val="24"/>
              </w:rPr>
            </w:pPr>
            <w:r w:rsidRPr="00C921B7">
              <w:rPr>
                <w:rFonts w:ascii="Times New Roman" w:eastAsia="Times New Roman" w:hAnsi="Times New Roman" w:cs="Times New Roman"/>
                <w:sz w:val="24"/>
                <w:szCs w:val="24"/>
              </w:rPr>
              <w:t>Primary Motivation</w:t>
            </w:r>
          </w:p>
        </w:tc>
        <w:tc>
          <w:tcPr>
            <w:tcW w:w="0" w:type="auto"/>
            <w:hideMark/>
          </w:tcPr>
          <w:p w14:paraId="75AAC4AF" w14:textId="77777777" w:rsidR="00BE1C34" w:rsidRPr="00C921B7" w:rsidRDefault="00BE1C34" w:rsidP="002810CF">
            <w:pPr>
              <w:spacing w:line="48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921B7">
              <w:rPr>
                <w:rFonts w:ascii="Times New Roman" w:eastAsia="Times New Roman" w:hAnsi="Times New Roman" w:cs="Times New Roman"/>
                <w:sz w:val="24"/>
                <w:szCs w:val="24"/>
              </w:rPr>
              <w:t>Entertainment, socializing</w:t>
            </w:r>
          </w:p>
        </w:tc>
        <w:tc>
          <w:tcPr>
            <w:tcW w:w="0" w:type="auto"/>
            <w:hideMark/>
          </w:tcPr>
          <w:p w14:paraId="33485354" w14:textId="77777777" w:rsidR="00BE1C34" w:rsidRPr="00C921B7" w:rsidRDefault="00BE1C34" w:rsidP="002810CF">
            <w:pPr>
              <w:spacing w:line="48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921B7">
              <w:rPr>
                <w:rFonts w:ascii="Times New Roman" w:eastAsia="Times New Roman" w:hAnsi="Times New Roman" w:cs="Times New Roman"/>
                <w:sz w:val="24"/>
                <w:szCs w:val="24"/>
              </w:rPr>
              <w:t>Wellness, mindfulness</w:t>
            </w:r>
          </w:p>
        </w:tc>
      </w:tr>
      <w:tr w:rsidR="00BE1C34" w:rsidRPr="00C921B7" w14:paraId="4115FAC8" w14:textId="77777777" w:rsidTr="00BE1C34">
        <w:trPr>
          <w:trHeight w:val="358"/>
        </w:trPr>
        <w:tc>
          <w:tcPr>
            <w:cnfStyle w:val="001000000000" w:firstRow="0" w:lastRow="0" w:firstColumn="1" w:lastColumn="0" w:oddVBand="0" w:evenVBand="0" w:oddHBand="0" w:evenHBand="0" w:firstRowFirstColumn="0" w:firstRowLastColumn="0" w:lastRowFirstColumn="0" w:lastRowLastColumn="0"/>
            <w:tcW w:w="0" w:type="auto"/>
            <w:hideMark/>
          </w:tcPr>
          <w:p w14:paraId="4E256575" w14:textId="77777777" w:rsidR="00BE1C34" w:rsidRPr="00C921B7" w:rsidRDefault="00BE1C34" w:rsidP="002810CF">
            <w:pPr>
              <w:spacing w:line="480" w:lineRule="auto"/>
              <w:rPr>
                <w:rFonts w:ascii="Times New Roman" w:eastAsia="Times New Roman" w:hAnsi="Times New Roman" w:cs="Times New Roman"/>
                <w:sz w:val="24"/>
                <w:szCs w:val="24"/>
              </w:rPr>
            </w:pPr>
            <w:r w:rsidRPr="00C921B7">
              <w:rPr>
                <w:rFonts w:ascii="Times New Roman" w:eastAsia="Times New Roman" w:hAnsi="Times New Roman" w:cs="Times New Roman"/>
                <w:sz w:val="24"/>
                <w:szCs w:val="24"/>
              </w:rPr>
              <w:t>Decision Factors</w:t>
            </w:r>
          </w:p>
        </w:tc>
        <w:tc>
          <w:tcPr>
            <w:tcW w:w="0" w:type="auto"/>
            <w:hideMark/>
          </w:tcPr>
          <w:p w14:paraId="0BB214D8" w14:textId="77777777" w:rsidR="00BE1C34" w:rsidRPr="00C921B7" w:rsidRDefault="00BE1C34" w:rsidP="002810CF">
            <w:pPr>
              <w:spacing w:line="48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921B7">
              <w:rPr>
                <w:rFonts w:ascii="Times New Roman" w:eastAsia="Times New Roman" w:hAnsi="Times New Roman" w:cs="Times New Roman"/>
                <w:sz w:val="24"/>
                <w:szCs w:val="24"/>
              </w:rPr>
              <w:t>Price, convenience</w:t>
            </w:r>
          </w:p>
        </w:tc>
        <w:tc>
          <w:tcPr>
            <w:tcW w:w="0" w:type="auto"/>
            <w:hideMark/>
          </w:tcPr>
          <w:p w14:paraId="49D6660E" w14:textId="77777777" w:rsidR="00BE1C34" w:rsidRPr="00C921B7" w:rsidRDefault="00BE1C34" w:rsidP="002810CF">
            <w:pPr>
              <w:spacing w:line="48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921B7">
              <w:rPr>
                <w:rFonts w:ascii="Times New Roman" w:eastAsia="Times New Roman" w:hAnsi="Times New Roman" w:cs="Times New Roman"/>
                <w:sz w:val="24"/>
                <w:szCs w:val="24"/>
              </w:rPr>
              <w:t>Health, hygiene, sustainability</w:t>
            </w:r>
          </w:p>
        </w:tc>
      </w:tr>
      <w:tr w:rsidR="00BE1C34" w:rsidRPr="00C921B7" w14:paraId="4A4585EE" w14:textId="77777777" w:rsidTr="00BE1C34">
        <w:trPr>
          <w:trHeight w:val="358"/>
        </w:trPr>
        <w:tc>
          <w:tcPr>
            <w:cnfStyle w:val="001000000000" w:firstRow="0" w:lastRow="0" w:firstColumn="1" w:lastColumn="0" w:oddVBand="0" w:evenVBand="0" w:oddHBand="0" w:evenHBand="0" w:firstRowFirstColumn="0" w:firstRowLastColumn="0" w:lastRowFirstColumn="0" w:lastRowLastColumn="0"/>
            <w:tcW w:w="0" w:type="auto"/>
            <w:hideMark/>
          </w:tcPr>
          <w:p w14:paraId="0342A061" w14:textId="77777777" w:rsidR="00BE1C34" w:rsidRPr="00C921B7" w:rsidRDefault="00BE1C34" w:rsidP="002810CF">
            <w:pPr>
              <w:spacing w:line="480" w:lineRule="auto"/>
              <w:rPr>
                <w:rFonts w:ascii="Times New Roman" w:eastAsia="Times New Roman" w:hAnsi="Times New Roman" w:cs="Times New Roman"/>
                <w:sz w:val="24"/>
                <w:szCs w:val="24"/>
              </w:rPr>
            </w:pPr>
            <w:r w:rsidRPr="00C921B7">
              <w:rPr>
                <w:rFonts w:ascii="Times New Roman" w:eastAsia="Times New Roman" w:hAnsi="Times New Roman" w:cs="Times New Roman"/>
                <w:sz w:val="24"/>
                <w:szCs w:val="24"/>
              </w:rPr>
              <w:t>Travel Duration</w:t>
            </w:r>
          </w:p>
        </w:tc>
        <w:tc>
          <w:tcPr>
            <w:tcW w:w="0" w:type="auto"/>
            <w:hideMark/>
          </w:tcPr>
          <w:p w14:paraId="2E0F54EC" w14:textId="77777777" w:rsidR="00BE1C34" w:rsidRPr="00C921B7" w:rsidRDefault="00BE1C34" w:rsidP="002810CF">
            <w:pPr>
              <w:spacing w:line="48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921B7">
              <w:rPr>
                <w:rFonts w:ascii="Times New Roman" w:eastAsia="Times New Roman" w:hAnsi="Times New Roman" w:cs="Times New Roman"/>
                <w:sz w:val="24"/>
                <w:szCs w:val="24"/>
              </w:rPr>
              <w:t>Short (3–5 days)</w:t>
            </w:r>
          </w:p>
        </w:tc>
        <w:tc>
          <w:tcPr>
            <w:tcW w:w="0" w:type="auto"/>
            <w:hideMark/>
          </w:tcPr>
          <w:p w14:paraId="1D39B79B" w14:textId="77777777" w:rsidR="00BE1C34" w:rsidRPr="00C921B7" w:rsidRDefault="00BE1C34" w:rsidP="002810CF">
            <w:pPr>
              <w:spacing w:line="48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921B7">
              <w:rPr>
                <w:rFonts w:ascii="Times New Roman" w:eastAsia="Times New Roman" w:hAnsi="Times New Roman" w:cs="Times New Roman"/>
                <w:sz w:val="24"/>
                <w:szCs w:val="24"/>
              </w:rPr>
              <w:t>Long (10–20 days)</w:t>
            </w:r>
          </w:p>
        </w:tc>
      </w:tr>
      <w:tr w:rsidR="00BE1C34" w:rsidRPr="00C921B7" w14:paraId="182EFC56" w14:textId="77777777" w:rsidTr="00BE1C34">
        <w:trPr>
          <w:trHeight w:val="358"/>
        </w:trPr>
        <w:tc>
          <w:tcPr>
            <w:cnfStyle w:val="001000000000" w:firstRow="0" w:lastRow="0" w:firstColumn="1" w:lastColumn="0" w:oddVBand="0" w:evenVBand="0" w:oddHBand="0" w:evenHBand="0" w:firstRowFirstColumn="0" w:firstRowLastColumn="0" w:lastRowFirstColumn="0" w:lastRowLastColumn="0"/>
            <w:tcW w:w="0" w:type="auto"/>
            <w:hideMark/>
          </w:tcPr>
          <w:p w14:paraId="682FE662" w14:textId="77777777" w:rsidR="00BE1C34" w:rsidRPr="00C921B7" w:rsidRDefault="00BE1C34" w:rsidP="002810CF">
            <w:pPr>
              <w:spacing w:line="480" w:lineRule="auto"/>
              <w:rPr>
                <w:rFonts w:ascii="Times New Roman" w:eastAsia="Times New Roman" w:hAnsi="Times New Roman" w:cs="Times New Roman"/>
                <w:sz w:val="24"/>
                <w:szCs w:val="24"/>
              </w:rPr>
            </w:pPr>
            <w:r w:rsidRPr="00C921B7">
              <w:rPr>
                <w:rFonts w:ascii="Times New Roman" w:eastAsia="Times New Roman" w:hAnsi="Times New Roman" w:cs="Times New Roman"/>
                <w:sz w:val="24"/>
                <w:szCs w:val="24"/>
              </w:rPr>
              <w:t>Booking Drivers</w:t>
            </w:r>
          </w:p>
        </w:tc>
        <w:tc>
          <w:tcPr>
            <w:tcW w:w="0" w:type="auto"/>
            <w:hideMark/>
          </w:tcPr>
          <w:p w14:paraId="10A61F29" w14:textId="77777777" w:rsidR="00BE1C34" w:rsidRPr="00C921B7" w:rsidRDefault="00BE1C34" w:rsidP="002810CF">
            <w:pPr>
              <w:spacing w:line="48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921B7">
              <w:rPr>
                <w:rFonts w:ascii="Times New Roman" w:eastAsia="Times New Roman" w:hAnsi="Times New Roman" w:cs="Times New Roman"/>
                <w:sz w:val="24"/>
                <w:szCs w:val="24"/>
              </w:rPr>
              <w:t>Promotions</w:t>
            </w:r>
          </w:p>
        </w:tc>
        <w:tc>
          <w:tcPr>
            <w:tcW w:w="0" w:type="auto"/>
            <w:hideMark/>
          </w:tcPr>
          <w:p w14:paraId="50062E67" w14:textId="77777777" w:rsidR="00BE1C34" w:rsidRPr="00C921B7" w:rsidRDefault="00BE1C34" w:rsidP="002810CF">
            <w:pPr>
              <w:spacing w:line="48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921B7">
              <w:rPr>
                <w:rFonts w:ascii="Times New Roman" w:eastAsia="Times New Roman" w:hAnsi="Times New Roman" w:cs="Times New Roman"/>
                <w:sz w:val="24"/>
                <w:szCs w:val="24"/>
              </w:rPr>
              <w:t>Flexibility, safety</w:t>
            </w:r>
          </w:p>
        </w:tc>
      </w:tr>
      <w:tr w:rsidR="00BE1C34" w:rsidRPr="00C921B7" w14:paraId="7E257243" w14:textId="77777777" w:rsidTr="00BE1C34">
        <w:trPr>
          <w:trHeight w:val="358"/>
        </w:trPr>
        <w:tc>
          <w:tcPr>
            <w:cnfStyle w:val="001000000000" w:firstRow="0" w:lastRow="0" w:firstColumn="1" w:lastColumn="0" w:oddVBand="0" w:evenVBand="0" w:oddHBand="0" w:evenHBand="0" w:firstRowFirstColumn="0" w:firstRowLastColumn="0" w:lastRowFirstColumn="0" w:lastRowLastColumn="0"/>
            <w:tcW w:w="0" w:type="auto"/>
            <w:hideMark/>
          </w:tcPr>
          <w:p w14:paraId="5D933DB1" w14:textId="77777777" w:rsidR="00BE1C34" w:rsidRPr="00C921B7" w:rsidRDefault="00BE1C34" w:rsidP="002810CF">
            <w:pPr>
              <w:spacing w:line="480" w:lineRule="auto"/>
              <w:rPr>
                <w:rFonts w:ascii="Times New Roman" w:eastAsia="Times New Roman" w:hAnsi="Times New Roman" w:cs="Times New Roman"/>
                <w:sz w:val="24"/>
                <w:szCs w:val="24"/>
              </w:rPr>
            </w:pPr>
            <w:r w:rsidRPr="00C921B7">
              <w:rPr>
                <w:rFonts w:ascii="Times New Roman" w:eastAsia="Times New Roman" w:hAnsi="Times New Roman" w:cs="Times New Roman"/>
                <w:sz w:val="24"/>
                <w:szCs w:val="24"/>
              </w:rPr>
              <w:t>Preferred Destinations</w:t>
            </w:r>
          </w:p>
        </w:tc>
        <w:tc>
          <w:tcPr>
            <w:tcW w:w="0" w:type="auto"/>
            <w:hideMark/>
          </w:tcPr>
          <w:p w14:paraId="74B28FF5" w14:textId="77777777" w:rsidR="00BE1C34" w:rsidRPr="00C921B7" w:rsidRDefault="00BE1C34" w:rsidP="002810CF">
            <w:pPr>
              <w:spacing w:line="48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921B7">
              <w:rPr>
                <w:rFonts w:ascii="Times New Roman" w:eastAsia="Times New Roman" w:hAnsi="Times New Roman" w:cs="Times New Roman"/>
                <w:sz w:val="24"/>
                <w:szCs w:val="24"/>
              </w:rPr>
              <w:t>Urban, international</w:t>
            </w:r>
          </w:p>
        </w:tc>
        <w:tc>
          <w:tcPr>
            <w:tcW w:w="0" w:type="auto"/>
            <w:hideMark/>
          </w:tcPr>
          <w:p w14:paraId="01498FFC" w14:textId="77777777" w:rsidR="00BE1C34" w:rsidRPr="00C921B7" w:rsidRDefault="00BE1C34" w:rsidP="002810CF">
            <w:pPr>
              <w:spacing w:line="48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921B7">
              <w:rPr>
                <w:rFonts w:ascii="Times New Roman" w:eastAsia="Times New Roman" w:hAnsi="Times New Roman" w:cs="Times New Roman"/>
                <w:sz w:val="24"/>
                <w:szCs w:val="24"/>
              </w:rPr>
              <w:t>Rural, domestic</w:t>
            </w:r>
          </w:p>
        </w:tc>
      </w:tr>
      <w:tr w:rsidR="00BE1C34" w:rsidRPr="00C921B7" w14:paraId="2DC36538" w14:textId="77777777" w:rsidTr="00BE1C34">
        <w:trPr>
          <w:trHeight w:val="342"/>
        </w:trPr>
        <w:tc>
          <w:tcPr>
            <w:cnfStyle w:val="001000000000" w:firstRow="0" w:lastRow="0" w:firstColumn="1" w:lastColumn="0" w:oddVBand="0" w:evenVBand="0" w:oddHBand="0" w:evenHBand="0" w:firstRowFirstColumn="0" w:firstRowLastColumn="0" w:lastRowFirstColumn="0" w:lastRowLastColumn="0"/>
            <w:tcW w:w="0" w:type="auto"/>
            <w:hideMark/>
          </w:tcPr>
          <w:p w14:paraId="7D9D6BA0" w14:textId="77777777" w:rsidR="00BE1C34" w:rsidRPr="00C921B7" w:rsidRDefault="00BE1C34" w:rsidP="002810CF">
            <w:pPr>
              <w:spacing w:line="480" w:lineRule="auto"/>
              <w:rPr>
                <w:rFonts w:ascii="Times New Roman" w:eastAsia="Times New Roman" w:hAnsi="Times New Roman" w:cs="Times New Roman"/>
                <w:sz w:val="24"/>
                <w:szCs w:val="24"/>
              </w:rPr>
            </w:pPr>
            <w:r w:rsidRPr="00C921B7">
              <w:rPr>
                <w:rFonts w:ascii="Times New Roman" w:eastAsia="Times New Roman" w:hAnsi="Times New Roman" w:cs="Times New Roman"/>
                <w:sz w:val="24"/>
                <w:szCs w:val="24"/>
              </w:rPr>
              <w:t>Technology Use</w:t>
            </w:r>
          </w:p>
        </w:tc>
        <w:tc>
          <w:tcPr>
            <w:tcW w:w="0" w:type="auto"/>
            <w:hideMark/>
          </w:tcPr>
          <w:p w14:paraId="1B36C519" w14:textId="77777777" w:rsidR="00BE1C34" w:rsidRPr="00C921B7" w:rsidRDefault="00BE1C34" w:rsidP="002810CF">
            <w:pPr>
              <w:spacing w:line="48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921B7">
              <w:rPr>
                <w:rFonts w:ascii="Times New Roman" w:eastAsia="Times New Roman" w:hAnsi="Times New Roman" w:cs="Times New Roman"/>
                <w:sz w:val="24"/>
                <w:szCs w:val="24"/>
              </w:rPr>
              <w:t>High connectivity</w:t>
            </w:r>
          </w:p>
        </w:tc>
        <w:tc>
          <w:tcPr>
            <w:tcW w:w="0" w:type="auto"/>
            <w:hideMark/>
          </w:tcPr>
          <w:p w14:paraId="1F34202F" w14:textId="77777777" w:rsidR="00BE1C34" w:rsidRPr="00C921B7" w:rsidRDefault="00BE1C34" w:rsidP="002810CF">
            <w:pPr>
              <w:spacing w:line="48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921B7">
              <w:rPr>
                <w:rFonts w:ascii="Times New Roman" w:eastAsia="Times New Roman" w:hAnsi="Times New Roman" w:cs="Times New Roman"/>
                <w:sz w:val="24"/>
                <w:szCs w:val="24"/>
              </w:rPr>
              <w:t>Balanced (contactless + detox)</w:t>
            </w:r>
          </w:p>
        </w:tc>
      </w:tr>
    </w:tbl>
    <w:p w14:paraId="236AD926" w14:textId="77777777" w:rsidR="00503C59" w:rsidRPr="002810CF" w:rsidRDefault="00503C59" w:rsidP="002810CF">
      <w:pPr>
        <w:spacing w:line="480" w:lineRule="auto"/>
        <w:rPr>
          <w:rFonts w:ascii="Times New Roman" w:hAnsi="Times New Roman" w:cs="Times New Roman"/>
          <w:sz w:val="24"/>
          <w:szCs w:val="24"/>
        </w:rPr>
      </w:pPr>
    </w:p>
    <w:p w14:paraId="7388EFB8" w14:textId="328E9805" w:rsidR="00503C59" w:rsidRPr="002810CF" w:rsidRDefault="00503C59"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Appendix B Case Studies Summary.  </w:t>
      </w:r>
    </w:p>
    <w:p w14:paraId="67615363" w14:textId="77777777" w:rsidR="00503C59" w:rsidRPr="002810CF" w:rsidRDefault="00503C59"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Six Senses Resorts (Thailand) – A case study of regenerative hospitality which integrates the principles of local ecology, nutritional programming, and mindfulness interventions; the business enterprise reported a 30 per cent revenue increase after the pandemic period.  </w:t>
      </w:r>
    </w:p>
    <w:p w14:paraId="1BC8EC63" w14:textId="77777777" w:rsidR="00503C59" w:rsidRPr="002810CF" w:rsidRDefault="00503C59"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Marriott Bonvoy, Good Travel: -A project whose focus is on encouraging meaningful experiences in the community through community engagement activities, in which the objective of the project is to ensure that travel activities are aligned with social and environmental demands.  </w:t>
      </w:r>
    </w:p>
    <w:p w14:paraId="06214944" w14:textId="77777777" w:rsidR="00503C59" w:rsidRPr="002810CF" w:rsidRDefault="00503C59"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Airbnb Live Anywhere -A program promoting remote work wellness lifestyles that has been linked to having a lower carbon footprint per trip than traditional travel modalities.  </w:t>
      </w:r>
    </w:p>
    <w:p w14:paraId="48F4B410" w14:textId="46046B21" w:rsidR="00BE1C34" w:rsidRPr="002810CF" w:rsidRDefault="00503C59"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lastRenderedPageBreak/>
        <w:t>Ananda in the Himalayas (India) - Traditional Ayurveda with modern health science blended, which has proved to ensure a massive recovery in the customers patronage of international guests.</w:t>
      </w:r>
    </w:p>
    <w:p w14:paraId="1FF72367" w14:textId="77777777" w:rsidR="00503C59" w:rsidRPr="002810CF" w:rsidRDefault="00503C59" w:rsidP="002810CF">
      <w:pPr>
        <w:spacing w:line="480" w:lineRule="auto"/>
        <w:rPr>
          <w:rFonts w:ascii="Times New Roman" w:hAnsi="Times New Roman" w:cs="Times New Roman"/>
          <w:sz w:val="24"/>
          <w:szCs w:val="24"/>
        </w:rPr>
      </w:pPr>
    </w:p>
    <w:sectPr w:rsidR="00503C59" w:rsidRPr="002810CF" w:rsidSect="002810CF">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9219A8"/>
    <w:multiLevelType w:val="hybridMultilevel"/>
    <w:tmpl w:val="0F580D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F4427C"/>
    <w:multiLevelType w:val="hybridMultilevel"/>
    <w:tmpl w:val="8CAAF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CC6528"/>
    <w:multiLevelType w:val="hybridMultilevel"/>
    <w:tmpl w:val="8106459C"/>
    <w:lvl w:ilvl="0" w:tplc="04090001">
      <w:start w:val="1"/>
      <w:numFmt w:val="bullet"/>
      <w:lvlText w:val=""/>
      <w:lvlJc w:val="left"/>
      <w:pPr>
        <w:ind w:left="720" w:hanging="360"/>
      </w:pPr>
      <w:rPr>
        <w:rFonts w:ascii="Symbol" w:hAnsi="Symbol" w:hint="default"/>
      </w:rPr>
    </w:lvl>
    <w:lvl w:ilvl="1" w:tplc="1F0C763C">
      <w:numFmt w:val="bullet"/>
      <w:lvlText w:val="•"/>
      <w:lvlJc w:val="left"/>
      <w:pPr>
        <w:ind w:left="1800" w:hanging="720"/>
      </w:pPr>
      <w:rPr>
        <w:rFonts w:ascii="Times New Roman" w:eastAsiaTheme="minorEastAsia"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B9A7F59"/>
    <w:multiLevelType w:val="hybridMultilevel"/>
    <w:tmpl w:val="8536E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E72295"/>
    <w:multiLevelType w:val="hybridMultilevel"/>
    <w:tmpl w:val="F0CA1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617611A"/>
    <w:multiLevelType w:val="hybridMultilevel"/>
    <w:tmpl w:val="BFF495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5B444BA"/>
    <w:multiLevelType w:val="hybridMultilevel"/>
    <w:tmpl w:val="A7889D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4332793">
    <w:abstractNumId w:val="3"/>
  </w:num>
  <w:num w:numId="2" w16cid:durableId="121045107">
    <w:abstractNumId w:val="6"/>
  </w:num>
  <w:num w:numId="3" w16cid:durableId="1885285078">
    <w:abstractNumId w:val="2"/>
  </w:num>
  <w:num w:numId="4" w16cid:durableId="86970870">
    <w:abstractNumId w:val="5"/>
  </w:num>
  <w:num w:numId="5" w16cid:durableId="1272934921">
    <w:abstractNumId w:val="0"/>
  </w:num>
  <w:num w:numId="6" w16cid:durableId="1840147424">
    <w:abstractNumId w:val="4"/>
  </w:num>
  <w:num w:numId="7" w16cid:durableId="1930037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2D8"/>
    <w:rsid w:val="0011421E"/>
    <w:rsid w:val="00175198"/>
    <w:rsid w:val="00187D09"/>
    <w:rsid w:val="001A0688"/>
    <w:rsid w:val="00202BF6"/>
    <w:rsid w:val="00215F17"/>
    <w:rsid w:val="002508FD"/>
    <w:rsid w:val="002810CF"/>
    <w:rsid w:val="003233A6"/>
    <w:rsid w:val="0035768C"/>
    <w:rsid w:val="00357AA2"/>
    <w:rsid w:val="003F3330"/>
    <w:rsid w:val="004102CF"/>
    <w:rsid w:val="00493D93"/>
    <w:rsid w:val="00503C59"/>
    <w:rsid w:val="00511B34"/>
    <w:rsid w:val="0054457D"/>
    <w:rsid w:val="005710CF"/>
    <w:rsid w:val="005C2049"/>
    <w:rsid w:val="005C2BEA"/>
    <w:rsid w:val="005F294B"/>
    <w:rsid w:val="005F54B4"/>
    <w:rsid w:val="006A3B2F"/>
    <w:rsid w:val="00724555"/>
    <w:rsid w:val="00745ACC"/>
    <w:rsid w:val="007A38C6"/>
    <w:rsid w:val="008F1140"/>
    <w:rsid w:val="00926311"/>
    <w:rsid w:val="009B3E76"/>
    <w:rsid w:val="009C726E"/>
    <w:rsid w:val="00A0151E"/>
    <w:rsid w:val="00A36540"/>
    <w:rsid w:val="00A63AC2"/>
    <w:rsid w:val="00AA136A"/>
    <w:rsid w:val="00AC2CAB"/>
    <w:rsid w:val="00B54EA2"/>
    <w:rsid w:val="00B962D8"/>
    <w:rsid w:val="00BA55B2"/>
    <w:rsid w:val="00BE1C34"/>
    <w:rsid w:val="00C06FB4"/>
    <w:rsid w:val="00C3340D"/>
    <w:rsid w:val="00C70AD9"/>
    <w:rsid w:val="00C75F32"/>
    <w:rsid w:val="00CD6D16"/>
    <w:rsid w:val="00CE1249"/>
    <w:rsid w:val="00CE2876"/>
    <w:rsid w:val="00D14345"/>
    <w:rsid w:val="00DC1355"/>
    <w:rsid w:val="00E426A9"/>
    <w:rsid w:val="00E53CD0"/>
    <w:rsid w:val="00F63121"/>
    <w:rsid w:val="00FD0CC2"/>
  </w:rsids>
  <m:mathPr>
    <m:mathFont m:val="Cambria Math"/>
    <m:brkBin m:val="before"/>
    <m:brkBinSub m:val="--"/>
    <m:smallFrac m:val="0"/>
    <m:dispDef/>
    <m:lMargin m:val="0"/>
    <m:rMargin m:val="0"/>
    <m:defJc m:val="centerGroup"/>
    <m:wrapIndent m:val="1440"/>
    <m:intLim m:val="subSup"/>
    <m:naryLim m:val="undOvr"/>
  </m:mathPr>
  <w:themeFontLang w:val="en-US"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B66C4"/>
  <w15:chartTrackingRefBased/>
  <w15:docId w15:val="{F9F3B232-03B4-4AEA-8020-496EE1A7F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10C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6D16"/>
    <w:pPr>
      <w:ind w:left="720"/>
      <w:contextualSpacing/>
    </w:pPr>
  </w:style>
  <w:style w:type="table" w:styleId="GridTable4-Accent6">
    <w:name w:val="Grid Table 4 Accent 6"/>
    <w:basedOn w:val="TableNormal"/>
    <w:uiPriority w:val="49"/>
    <w:rsid w:val="00BE1C34"/>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1Light">
    <w:name w:val="Grid Table 1 Light"/>
    <w:basedOn w:val="TableNormal"/>
    <w:uiPriority w:val="46"/>
    <w:rsid w:val="00BE1C3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NormalWeb">
    <w:name w:val="Normal (Web)"/>
    <w:basedOn w:val="Normal"/>
    <w:uiPriority w:val="99"/>
    <w:semiHidden/>
    <w:unhideWhenUsed/>
    <w:rsid w:val="002810C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rl">
    <w:name w:val="url"/>
    <w:basedOn w:val="DefaultParagraphFont"/>
    <w:rsid w:val="002810CF"/>
  </w:style>
  <w:style w:type="character" w:styleId="Emphasis">
    <w:name w:val="Emphasis"/>
    <w:basedOn w:val="DefaultParagraphFont"/>
    <w:uiPriority w:val="20"/>
    <w:qFormat/>
    <w:rsid w:val="002810CF"/>
    <w:rPr>
      <w:i/>
      <w:iCs/>
    </w:rPr>
  </w:style>
  <w:style w:type="character" w:styleId="Hyperlink">
    <w:name w:val="Hyperlink"/>
    <w:basedOn w:val="DefaultParagraphFont"/>
    <w:uiPriority w:val="99"/>
    <w:unhideWhenUsed/>
    <w:rsid w:val="002810CF"/>
    <w:rPr>
      <w:color w:val="0563C1" w:themeColor="hyperlink"/>
      <w:u w:val="single"/>
    </w:rPr>
  </w:style>
  <w:style w:type="character" w:customStyle="1" w:styleId="Heading1Char">
    <w:name w:val="Heading 1 Char"/>
    <w:basedOn w:val="DefaultParagraphFont"/>
    <w:link w:val="Heading1"/>
    <w:uiPriority w:val="9"/>
    <w:rsid w:val="002810CF"/>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2810CF"/>
    <w:pPr>
      <w:spacing w:after="0" w:line="240" w:lineRule="auto"/>
    </w:pPr>
  </w:style>
  <w:style w:type="paragraph" w:styleId="TOCHeading">
    <w:name w:val="TOC Heading"/>
    <w:basedOn w:val="Heading1"/>
    <w:next w:val="Normal"/>
    <w:uiPriority w:val="39"/>
    <w:unhideWhenUsed/>
    <w:qFormat/>
    <w:rsid w:val="002810CF"/>
    <w:pPr>
      <w:outlineLvl w:val="9"/>
    </w:pPr>
    <w:rPr>
      <w:lang w:eastAsia="en-US"/>
    </w:rPr>
  </w:style>
  <w:style w:type="paragraph" w:styleId="TOC1">
    <w:name w:val="toc 1"/>
    <w:basedOn w:val="Normal"/>
    <w:next w:val="Normal"/>
    <w:autoRedefine/>
    <w:uiPriority w:val="39"/>
    <w:unhideWhenUsed/>
    <w:rsid w:val="002810CF"/>
    <w:pPr>
      <w:spacing w:after="100"/>
    </w:pPr>
  </w:style>
  <w:style w:type="character" w:customStyle="1" w:styleId="NoSpacingChar">
    <w:name w:val="No Spacing Char"/>
    <w:basedOn w:val="DefaultParagraphFont"/>
    <w:link w:val="NoSpacing"/>
    <w:uiPriority w:val="1"/>
    <w:rsid w:val="002810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838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37/h0054346" TargetMode="External"/><Relationship Id="rId3" Type="http://schemas.openxmlformats.org/officeDocument/2006/relationships/styles" Target="styles.xml"/><Relationship Id="rId7" Type="http://schemas.openxmlformats.org/officeDocument/2006/relationships/hyperlink" Target="https://doi.org/10.1007/978-1-4899-2271-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news.airbnb.com/en-au/live-anywhere-culture-fosters-rise-of-the-digital-nomad/"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083BE18-6893-4422-B768-FDC533AACE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26</Pages>
  <Words>4845</Words>
  <Characters>27618</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Consumer Behaviour</vt:lpstr>
    </vt:vector>
  </TitlesOfParts>
  <Company/>
  <LinksUpToDate>false</LinksUpToDate>
  <CharactersWithSpaces>32399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Consumer Behaviour</dc:title>
  <dc:subject/>
  <dc:creator>Shubham</dc:creator>
  <cp:keywords/>
  <dc:description/>
  <cp:lastModifiedBy>Preeti (24131962)</cp:lastModifiedBy>
  <cp:revision>2</cp:revision>
  <dcterms:created xsi:type="dcterms:W3CDTF">2025-12-25T02:29:00Z</dcterms:created>
  <dcterms:modified xsi:type="dcterms:W3CDTF">2025-12-25T02:29:00Z</dcterms:modified>
</cp:coreProperties>
</file>