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7FD2" w:rsidRDefault="000D12EF" w:rsidP="00013DBD">
      <w:pPr>
        <w:spacing w:line="480" w:lineRule="auto"/>
        <w:rPr>
          <w:rFonts w:ascii="Times New Roman" w:hAnsi="Times New Roman" w:cs="Times New Roman"/>
          <w:szCs w:val="24"/>
          <w:lang w:val="en-US"/>
        </w:rPr>
      </w:pPr>
    </w:p>
    <w:p w14:paraId="06EC50D5" w14:textId="24BDAEE4" w:rsidR="00D33052" w:rsidRPr="00BC7FD2" w:rsidRDefault="004A1F6F" w:rsidP="00013DBD">
      <w:pPr>
        <w:spacing w:line="480" w:lineRule="auto"/>
        <w:rPr>
          <w:rFonts w:ascii="Times New Roman" w:hAnsi="Times New Roman" w:cs="Times New Roman"/>
          <w:szCs w:val="24"/>
          <w:lang w:val="en-US"/>
        </w:rPr>
      </w:pPr>
      <w:r w:rsidRPr="00BC7FD2">
        <w:rPr>
          <w:rFonts w:ascii="Times New Roman" w:hAnsi="Times New Roman" w:cs="Times New Roman"/>
          <w:noProof/>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7FD2" w:rsidRDefault="004A1F6F" w:rsidP="00013DBD">
      <w:pPr>
        <w:spacing w:line="480" w:lineRule="auto"/>
        <w:jc w:val="center"/>
        <w:rPr>
          <w:rFonts w:ascii="Times New Roman" w:hAnsi="Times New Roman" w:cs="Times New Roman"/>
          <w:szCs w:val="24"/>
        </w:rPr>
      </w:pPr>
    </w:p>
    <w:p w14:paraId="0C7555A9" w14:textId="77777777" w:rsidR="004A1F6F" w:rsidRPr="00BC7FD2" w:rsidRDefault="004A1F6F" w:rsidP="00004822">
      <w:pPr>
        <w:spacing w:line="480" w:lineRule="auto"/>
        <w:rPr>
          <w:rFonts w:ascii="Times New Roman" w:hAnsi="Times New Roman" w:cs="Times New Roman"/>
          <w:szCs w:val="24"/>
        </w:rPr>
      </w:pPr>
    </w:p>
    <w:p w14:paraId="1F191B78" w14:textId="0C3CCA8C" w:rsidR="00A3483D" w:rsidRPr="00BC7FD2" w:rsidRDefault="00F72ED2" w:rsidP="00CB1D23">
      <w:pPr>
        <w:spacing w:line="480" w:lineRule="auto"/>
        <w:jc w:val="center"/>
        <w:rPr>
          <w:rFonts w:ascii="Times New Roman" w:hAnsi="Times New Roman" w:cs="Times New Roman"/>
          <w:b/>
          <w:bCs/>
          <w:szCs w:val="24"/>
        </w:rPr>
      </w:pPr>
      <w:proofErr w:type="gramStart"/>
      <w:r w:rsidRPr="00BC7FD2">
        <w:rPr>
          <w:rFonts w:ascii="Times New Roman" w:hAnsi="Times New Roman" w:cs="Times New Roman"/>
          <w:b/>
          <w:bCs/>
          <w:szCs w:val="24"/>
        </w:rPr>
        <w:t>Bachelor's</w:t>
      </w:r>
      <w:proofErr w:type="gramEnd"/>
      <w:r w:rsidRPr="00BC7FD2">
        <w:rPr>
          <w:rFonts w:ascii="Times New Roman" w:hAnsi="Times New Roman" w:cs="Times New Roman"/>
          <w:b/>
          <w:bCs/>
          <w:szCs w:val="24"/>
        </w:rPr>
        <w:t xml:space="preserve"> in Tourism and Recreation</w:t>
      </w:r>
      <w:r w:rsidR="009E4B24" w:rsidRPr="00BC7FD2">
        <w:rPr>
          <w:rFonts w:ascii="Times New Roman" w:hAnsi="Times New Roman" w:cs="Times New Roman"/>
          <w:b/>
          <w:bCs/>
          <w:szCs w:val="24"/>
        </w:rPr>
        <w:br/>
      </w:r>
      <w:r w:rsidR="00AC3AC3" w:rsidRPr="00BC7FD2">
        <w:rPr>
          <w:rFonts w:ascii="Times New Roman" w:hAnsi="Times New Roman" w:cs="Times New Roman"/>
          <w:b/>
          <w:bCs/>
          <w:szCs w:val="24"/>
        </w:rPr>
        <w:t>Accounting Fundamentals</w:t>
      </w:r>
    </w:p>
    <w:p w14:paraId="188BBB54" w14:textId="3887CF31" w:rsidR="00CB1D23" w:rsidRPr="00BC7FD2" w:rsidRDefault="00CB1D23" w:rsidP="00CB1D23">
      <w:pPr>
        <w:spacing w:line="480" w:lineRule="auto"/>
        <w:jc w:val="center"/>
        <w:rPr>
          <w:rFonts w:ascii="Times New Roman" w:eastAsia="Times New Roman" w:hAnsi="Times New Roman" w:cs="Times New Roman"/>
          <w:b/>
          <w:bCs/>
          <w:kern w:val="0"/>
          <w:szCs w:val="24"/>
          <w:lang w:eastAsia="en-GB"/>
          <w14:ligatures w14:val="none"/>
        </w:rPr>
      </w:pPr>
      <w:r w:rsidRPr="00BC7FD2">
        <w:rPr>
          <w:rFonts w:ascii="Times New Roman" w:eastAsia="Times New Roman" w:hAnsi="Times New Roman" w:cs="Times New Roman"/>
          <w:b/>
          <w:bCs/>
          <w:kern w:val="0"/>
          <w:szCs w:val="24"/>
          <w:lang w:eastAsia="en-GB"/>
          <w14:ligatures w14:val="none"/>
        </w:rPr>
        <w:t>Assignment 1: The Basic Theoretical Concepts of Accounting</w:t>
      </w:r>
    </w:p>
    <w:p w14:paraId="0863B72F" w14:textId="77777777" w:rsidR="00CB1D23" w:rsidRPr="00BC7FD2" w:rsidRDefault="00CB1D23" w:rsidP="00013DBD">
      <w:pPr>
        <w:spacing w:line="480" w:lineRule="auto"/>
        <w:rPr>
          <w:rFonts w:ascii="Times New Roman" w:hAnsi="Times New Roman" w:cs="Times New Roman"/>
          <w:szCs w:val="24"/>
          <w:lang w:val="en-US"/>
        </w:rPr>
      </w:pPr>
    </w:p>
    <w:p w14:paraId="721BF6B7" w14:textId="77777777" w:rsidR="00CB1D23" w:rsidRPr="00BC7FD2" w:rsidRDefault="00CB1D23" w:rsidP="00013DBD">
      <w:pPr>
        <w:spacing w:line="480" w:lineRule="auto"/>
        <w:rPr>
          <w:rFonts w:ascii="Times New Roman" w:hAnsi="Times New Roman" w:cs="Times New Roman"/>
          <w:szCs w:val="24"/>
          <w:lang w:val="en-US"/>
        </w:rPr>
      </w:pPr>
    </w:p>
    <w:p w14:paraId="3B73FB28" w14:textId="77777777" w:rsidR="00CB1D23" w:rsidRPr="00BC7FD2" w:rsidRDefault="00CB1D23" w:rsidP="00013DBD">
      <w:pPr>
        <w:spacing w:line="480" w:lineRule="auto"/>
        <w:rPr>
          <w:rFonts w:ascii="Times New Roman" w:hAnsi="Times New Roman" w:cs="Times New Roman"/>
          <w:szCs w:val="24"/>
          <w:lang w:val="en-US"/>
        </w:rPr>
      </w:pPr>
    </w:p>
    <w:p w14:paraId="0DBBEA44" w14:textId="77777777" w:rsidR="00CB1D23" w:rsidRPr="00BC7FD2" w:rsidRDefault="00CB1D23" w:rsidP="00013DBD">
      <w:pPr>
        <w:spacing w:line="480" w:lineRule="auto"/>
        <w:rPr>
          <w:rFonts w:ascii="Times New Roman" w:hAnsi="Times New Roman" w:cs="Times New Roman"/>
          <w:szCs w:val="24"/>
          <w:lang w:val="en-US"/>
        </w:rPr>
      </w:pPr>
    </w:p>
    <w:p w14:paraId="35BC7868" w14:textId="77777777" w:rsidR="00CB1D23" w:rsidRPr="00BC7FD2" w:rsidRDefault="00CB1D23" w:rsidP="00013DBD">
      <w:pPr>
        <w:spacing w:line="480" w:lineRule="auto"/>
        <w:rPr>
          <w:rFonts w:ascii="Times New Roman" w:hAnsi="Times New Roman" w:cs="Times New Roman"/>
          <w:szCs w:val="24"/>
          <w:lang w:val="en-US"/>
        </w:rPr>
      </w:pPr>
    </w:p>
    <w:p w14:paraId="02B31C0A" w14:textId="77777777" w:rsidR="00CB1D23" w:rsidRPr="00BC7FD2" w:rsidRDefault="00CB1D23" w:rsidP="00013DBD">
      <w:pPr>
        <w:spacing w:line="480" w:lineRule="auto"/>
        <w:rPr>
          <w:rFonts w:ascii="Times New Roman" w:hAnsi="Times New Roman" w:cs="Times New Roman"/>
          <w:szCs w:val="24"/>
          <w:lang w:val="en-US"/>
        </w:rPr>
      </w:pPr>
    </w:p>
    <w:p w14:paraId="34AEB953" w14:textId="77777777" w:rsidR="00CB1D23" w:rsidRPr="00BC7FD2" w:rsidRDefault="00CB1D23" w:rsidP="00013DBD">
      <w:pPr>
        <w:spacing w:line="480" w:lineRule="auto"/>
        <w:rPr>
          <w:rFonts w:ascii="Times New Roman" w:hAnsi="Times New Roman" w:cs="Times New Roman"/>
          <w:szCs w:val="24"/>
          <w:lang w:val="en-US"/>
        </w:rPr>
      </w:pPr>
    </w:p>
    <w:p w14:paraId="0FC29CB3" w14:textId="77777777" w:rsidR="00CB1D23" w:rsidRPr="00BC7FD2" w:rsidRDefault="00CB1D23" w:rsidP="00013DBD">
      <w:pPr>
        <w:spacing w:line="480" w:lineRule="auto"/>
        <w:rPr>
          <w:rFonts w:ascii="Times New Roman" w:hAnsi="Times New Roman" w:cs="Times New Roman"/>
          <w:szCs w:val="24"/>
          <w:lang w:val="en-US"/>
        </w:rPr>
      </w:pPr>
    </w:p>
    <w:p w14:paraId="3EA945F4" w14:textId="77777777" w:rsidR="00CB1D23" w:rsidRPr="00BC7FD2" w:rsidRDefault="00CB1D23" w:rsidP="00013DBD">
      <w:pPr>
        <w:spacing w:line="480" w:lineRule="auto"/>
        <w:rPr>
          <w:rFonts w:ascii="Times New Roman" w:hAnsi="Times New Roman" w:cs="Times New Roman"/>
          <w:szCs w:val="24"/>
          <w:lang w:val="en-US"/>
        </w:rPr>
      </w:pPr>
    </w:p>
    <w:p w14:paraId="1F1CA5C5" w14:textId="77777777" w:rsidR="00CB1D23" w:rsidRPr="00BC7FD2" w:rsidRDefault="00CB1D23" w:rsidP="00013DBD">
      <w:pPr>
        <w:spacing w:line="480" w:lineRule="auto"/>
        <w:rPr>
          <w:rFonts w:ascii="Times New Roman" w:hAnsi="Times New Roman" w:cs="Times New Roman"/>
          <w:szCs w:val="24"/>
          <w:lang w:val="en-US"/>
        </w:rPr>
      </w:pPr>
    </w:p>
    <w:p w14:paraId="6CC8D17A" w14:textId="77777777" w:rsidR="00CB1D23" w:rsidRPr="00BC7FD2" w:rsidRDefault="00CB1D23" w:rsidP="00013DBD">
      <w:pPr>
        <w:spacing w:line="480" w:lineRule="auto"/>
        <w:rPr>
          <w:rFonts w:ascii="Times New Roman" w:hAnsi="Times New Roman" w:cs="Times New Roman"/>
          <w:szCs w:val="24"/>
          <w:lang w:val="en-US"/>
        </w:rPr>
      </w:pPr>
    </w:p>
    <w:p w14:paraId="605EE788" w14:textId="77777777" w:rsidR="00CB1D23" w:rsidRPr="00BC7FD2" w:rsidRDefault="00CB1D23" w:rsidP="00013DBD">
      <w:pPr>
        <w:spacing w:line="480" w:lineRule="auto"/>
        <w:rPr>
          <w:rFonts w:ascii="Times New Roman" w:hAnsi="Times New Roman" w:cs="Times New Roman"/>
          <w:szCs w:val="24"/>
          <w:lang w:val="en-US"/>
        </w:rPr>
      </w:pPr>
    </w:p>
    <w:p w14:paraId="0E7C4AF5" w14:textId="76A518C9" w:rsidR="00C03804" w:rsidRPr="00BC7FD2" w:rsidRDefault="00D33052" w:rsidP="00ED21E5">
      <w:pPr>
        <w:spacing w:line="480" w:lineRule="auto"/>
        <w:rPr>
          <w:rFonts w:ascii="Times New Roman" w:hAnsi="Times New Roman" w:cs="Times New Roman"/>
          <w:szCs w:val="24"/>
        </w:rPr>
      </w:pPr>
      <w:bookmarkStart w:id="0" w:name="_Toc215261169"/>
      <w:r w:rsidRPr="00BC7FD2">
        <w:rPr>
          <w:rStyle w:val="Heading1Char"/>
          <w:rFonts w:ascii="Times New Roman" w:hAnsi="Times New Roman" w:cs="Times New Roman"/>
          <w:color w:val="auto"/>
          <w:sz w:val="24"/>
          <w:szCs w:val="24"/>
        </w:rPr>
        <w:lastRenderedPageBreak/>
        <w:t>Abstract</w:t>
      </w:r>
      <w:bookmarkEnd w:id="0"/>
    </w:p>
    <w:p w14:paraId="1DD1A9FA" w14:textId="77777777" w:rsidR="0096790A" w:rsidRPr="00BC7FD2" w:rsidRDefault="0096790A" w:rsidP="0096790A">
      <w:pPr>
        <w:spacing w:line="480" w:lineRule="auto"/>
        <w:rPr>
          <w:rFonts w:ascii="Times New Roman" w:hAnsi="Times New Roman" w:cs="Times New Roman"/>
          <w:szCs w:val="24"/>
        </w:rPr>
      </w:pPr>
      <w:r w:rsidRPr="00BC7FD2">
        <w:rPr>
          <w:rFonts w:ascii="Times New Roman" w:hAnsi="Times New Roman" w:cs="Times New Roman"/>
          <w:szCs w:val="24"/>
        </w:rPr>
        <w:t>Accounting is an essential subject that helps in the operation of contemporary business entities in offering a logical framework of documenting, examining, and reporting financial data. In this paper, the author explores the fundamentals of accounting theory that form the basis of financial reporting and allow making informed decisions. The accounting theory is based on the accounting equation, which defines the connection between assets, liabilities, and owner of equity and provides balance in financial documents (</w:t>
      </w:r>
      <w:proofErr w:type="spellStart"/>
      <w:r w:rsidRPr="00BC7FD2">
        <w:rPr>
          <w:rFonts w:ascii="Times New Roman" w:hAnsi="Times New Roman" w:cs="Times New Roman"/>
          <w:szCs w:val="24"/>
        </w:rPr>
        <w:t>Kieso</w:t>
      </w:r>
      <w:proofErr w:type="spellEnd"/>
      <w:r w:rsidRPr="00BC7FD2">
        <w:rPr>
          <w:rFonts w:ascii="Times New Roman" w:hAnsi="Times New Roman" w:cs="Times New Roman"/>
          <w:szCs w:val="24"/>
        </w:rPr>
        <w:t xml:space="preserve"> et al., 2021). Another aspect investigated in the study is the importance of financial accounting principles, including accrual accounting, matching principle, and revenue recognition in the improvement of the reliability and relevance of the financial information.</w:t>
      </w:r>
    </w:p>
    <w:p w14:paraId="0F729226" w14:textId="77777777" w:rsidR="0096790A" w:rsidRPr="00BC7FD2" w:rsidRDefault="0096790A" w:rsidP="0096790A">
      <w:pPr>
        <w:spacing w:line="480" w:lineRule="auto"/>
        <w:rPr>
          <w:rFonts w:ascii="Times New Roman" w:hAnsi="Times New Roman" w:cs="Times New Roman"/>
          <w:szCs w:val="24"/>
        </w:rPr>
      </w:pPr>
      <w:r w:rsidRPr="00BC7FD2">
        <w:rPr>
          <w:rFonts w:ascii="Times New Roman" w:hAnsi="Times New Roman" w:cs="Times New Roman"/>
          <w:szCs w:val="24"/>
        </w:rPr>
        <w:t>The paper relies on the existing accounting literature in elucidating how these principles help in the preparation of the important financial statements, such as the income statement, the balance sheet, and the cash flow statement. Previous studies propose that the accounting theory is a consistent application that enhances transparency, and information asymmetry, as well as the stakeholder confidence to financial reports (Bushman and Smith, 2001). The abstract also emphasizes the importance of accounting information in measuring the performance of organizations, resource management and in the decision-making process of strategic planning.</w:t>
      </w:r>
    </w:p>
    <w:p w14:paraId="3C7C5CCF" w14:textId="77777777" w:rsidR="0096790A" w:rsidRPr="00BC7FD2" w:rsidRDefault="0096790A" w:rsidP="0096790A">
      <w:pPr>
        <w:spacing w:line="480" w:lineRule="auto"/>
        <w:rPr>
          <w:rFonts w:ascii="Times New Roman" w:hAnsi="Times New Roman" w:cs="Times New Roman"/>
          <w:szCs w:val="24"/>
        </w:rPr>
      </w:pPr>
      <w:r w:rsidRPr="00BC7FD2">
        <w:rPr>
          <w:rFonts w:ascii="Times New Roman" w:hAnsi="Times New Roman" w:cs="Times New Roman"/>
          <w:szCs w:val="24"/>
        </w:rPr>
        <w:t>This study highlights the relevance of the accounting theory in business current practices by integrating the theoretical viewpoints and the academic findings presented in this article. The results highlight that accounting is not a technical process but a conceptual framework, which facilitates accountability, comparability and economic decision making. By and large, the paper will add value to the knowledge of the influence of core accounting concepts on the practice of financial reporting and sustainable business management.</w:t>
      </w:r>
    </w:p>
    <w:sdt>
      <w:sdtPr>
        <w:rPr>
          <w:rFonts w:ascii="Times New Roman" w:hAnsi="Times New Roman" w:cs="Times New Roman"/>
          <w:i/>
          <w:iCs/>
          <w:szCs w:val="24"/>
        </w:rPr>
        <w:id w:val="127520408"/>
        <w:docPartObj>
          <w:docPartGallery w:val="Table of Contents"/>
          <w:docPartUnique/>
        </w:docPartObj>
      </w:sdtPr>
      <w:sdtEndPr>
        <w:rPr>
          <w:i w:val="0"/>
          <w:iCs w:val="0"/>
          <w:noProof/>
        </w:rPr>
      </w:sdtEndPr>
      <w:sdtContent>
        <w:p w14:paraId="3C74B5CB" w14:textId="7FE2D7C3" w:rsidR="004D7D13" w:rsidRPr="00BC7FD2" w:rsidRDefault="004D7D13" w:rsidP="0096790A">
          <w:pPr>
            <w:spacing w:line="480" w:lineRule="auto"/>
            <w:rPr>
              <w:rFonts w:ascii="Times New Roman" w:hAnsi="Times New Roman" w:cs="Times New Roman"/>
              <w:b/>
              <w:bCs/>
              <w:szCs w:val="24"/>
            </w:rPr>
          </w:pPr>
          <w:r w:rsidRPr="00BC7FD2">
            <w:rPr>
              <w:rFonts w:ascii="Times New Roman" w:hAnsi="Times New Roman" w:cs="Times New Roman"/>
              <w:b/>
              <w:bCs/>
              <w:szCs w:val="24"/>
            </w:rPr>
            <w:t>Contents</w:t>
          </w:r>
        </w:p>
        <w:p w14:paraId="77759EAD" w14:textId="637F2D99" w:rsidR="009B7F6F" w:rsidRPr="00BC7FD2" w:rsidRDefault="004D7D13">
          <w:pPr>
            <w:pStyle w:val="TOC1"/>
            <w:tabs>
              <w:tab w:val="right" w:leader="dot" w:pos="9350"/>
            </w:tabs>
            <w:rPr>
              <w:rFonts w:ascii="Times New Roman" w:hAnsi="Times New Roman"/>
              <w:b/>
              <w:bCs/>
              <w:noProof/>
              <w:kern w:val="2"/>
              <w:sz w:val="24"/>
              <w:szCs w:val="21"/>
              <w:lang w:val="en-GB" w:eastAsia="en-GB" w:bidi="hi-IN"/>
              <w14:ligatures w14:val="standardContextual"/>
            </w:rPr>
          </w:pPr>
          <w:r w:rsidRPr="00BC7FD2">
            <w:rPr>
              <w:rFonts w:ascii="Times New Roman" w:hAnsi="Times New Roman"/>
              <w:b/>
              <w:bCs/>
              <w:sz w:val="24"/>
              <w:szCs w:val="24"/>
            </w:rPr>
            <w:fldChar w:fldCharType="begin"/>
          </w:r>
          <w:r w:rsidRPr="00BC7FD2">
            <w:rPr>
              <w:rFonts w:ascii="Times New Roman" w:hAnsi="Times New Roman"/>
              <w:b/>
              <w:bCs/>
              <w:sz w:val="24"/>
              <w:szCs w:val="24"/>
            </w:rPr>
            <w:instrText xml:space="preserve"> TOC \o "1-3" \h \z \u </w:instrText>
          </w:r>
          <w:r w:rsidRPr="00BC7FD2">
            <w:rPr>
              <w:rFonts w:ascii="Times New Roman" w:hAnsi="Times New Roman"/>
              <w:b/>
              <w:bCs/>
              <w:sz w:val="24"/>
              <w:szCs w:val="24"/>
            </w:rPr>
            <w:fldChar w:fldCharType="separate"/>
          </w:r>
          <w:hyperlink w:anchor="_Toc215261169" w:history="1">
            <w:r w:rsidR="009B7F6F" w:rsidRPr="00BC7FD2">
              <w:rPr>
                <w:rStyle w:val="Hyperlink"/>
                <w:rFonts w:ascii="Times New Roman" w:hAnsi="Times New Roman"/>
                <w:b/>
                <w:bCs/>
                <w:noProof/>
                <w:color w:val="auto"/>
              </w:rPr>
              <w:t>Abstract</w:t>
            </w:r>
            <w:r w:rsidR="009B7F6F" w:rsidRPr="00BC7FD2">
              <w:rPr>
                <w:rFonts w:ascii="Times New Roman" w:hAnsi="Times New Roman"/>
                <w:b/>
                <w:bCs/>
                <w:noProof/>
                <w:webHidden/>
              </w:rPr>
              <w:tab/>
            </w:r>
            <w:r w:rsidR="009B7F6F" w:rsidRPr="00BC7FD2">
              <w:rPr>
                <w:rFonts w:ascii="Times New Roman" w:hAnsi="Times New Roman"/>
                <w:b/>
                <w:bCs/>
                <w:noProof/>
                <w:webHidden/>
              </w:rPr>
              <w:fldChar w:fldCharType="begin"/>
            </w:r>
            <w:r w:rsidR="009B7F6F" w:rsidRPr="00BC7FD2">
              <w:rPr>
                <w:rFonts w:ascii="Times New Roman" w:hAnsi="Times New Roman"/>
                <w:b/>
                <w:bCs/>
                <w:noProof/>
                <w:webHidden/>
              </w:rPr>
              <w:instrText xml:space="preserve"> PAGEREF _Toc215261169 \h </w:instrText>
            </w:r>
            <w:r w:rsidR="009B7F6F" w:rsidRPr="00BC7FD2">
              <w:rPr>
                <w:rFonts w:ascii="Times New Roman" w:hAnsi="Times New Roman"/>
                <w:b/>
                <w:bCs/>
                <w:noProof/>
                <w:webHidden/>
              </w:rPr>
            </w:r>
            <w:r w:rsidR="009B7F6F" w:rsidRPr="00BC7FD2">
              <w:rPr>
                <w:rFonts w:ascii="Times New Roman" w:hAnsi="Times New Roman"/>
                <w:b/>
                <w:bCs/>
                <w:noProof/>
                <w:webHidden/>
              </w:rPr>
              <w:fldChar w:fldCharType="separate"/>
            </w:r>
            <w:r w:rsidR="009B7F6F" w:rsidRPr="00BC7FD2">
              <w:rPr>
                <w:rFonts w:ascii="Times New Roman" w:hAnsi="Times New Roman"/>
                <w:b/>
                <w:bCs/>
                <w:noProof/>
                <w:webHidden/>
              </w:rPr>
              <w:t>2</w:t>
            </w:r>
            <w:r w:rsidR="009B7F6F" w:rsidRPr="00BC7FD2">
              <w:rPr>
                <w:rFonts w:ascii="Times New Roman" w:hAnsi="Times New Roman"/>
                <w:b/>
                <w:bCs/>
                <w:noProof/>
                <w:webHidden/>
              </w:rPr>
              <w:fldChar w:fldCharType="end"/>
            </w:r>
          </w:hyperlink>
        </w:p>
        <w:p w14:paraId="765543B0" w14:textId="5F600262" w:rsidR="009B7F6F" w:rsidRPr="00BC7FD2"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0" w:history="1">
            <w:r w:rsidRPr="00BC7FD2">
              <w:rPr>
                <w:rStyle w:val="Hyperlink"/>
                <w:rFonts w:ascii="Times New Roman" w:hAnsi="Times New Roman"/>
                <w:b/>
                <w:bCs/>
                <w:noProof/>
                <w:color w:val="auto"/>
              </w:rPr>
              <w:t>1.Introduction</w:t>
            </w:r>
            <w:r w:rsidRPr="00BC7FD2">
              <w:rPr>
                <w:rFonts w:ascii="Times New Roman" w:hAnsi="Times New Roman"/>
                <w:b/>
                <w:bCs/>
                <w:noProof/>
                <w:webHidden/>
              </w:rPr>
              <w:tab/>
            </w:r>
            <w:r w:rsidRPr="00BC7FD2">
              <w:rPr>
                <w:rFonts w:ascii="Times New Roman" w:hAnsi="Times New Roman"/>
                <w:b/>
                <w:bCs/>
                <w:noProof/>
                <w:webHidden/>
              </w:rPr>
              <w:fldChar w:fldCharType="begin"/>
            </w:r>
            <w:r w:rsidRPr="00BC7FD2">
              <w:rPr>
                <w:rFonts w:ascii="Times New Roman" w:hAnsi="Times New Roman"/>
                <w:b/>
                <w:bCs/>
                <w:noProof/>
                <w:webHidden/>
              </w:rPr>
              <w:instrText xml:space="preserve"> PAGEREF _Toc215261170 \h </w:instrText>
            </w:r>
            <w:r w:rsidRPr="00BC7FD2">
              <w:rPr>
                <w:rFonts w:ascii="Times New Roman" w:hAnsi="Times New Roman"/>
                <w:b/>
                <w:bCs/>
                <w:noProof/>
                <w:webHidden/>
              </w:rPr>
            </w:r>
            <w:r w:rsidRPr="00BC7FD2">
              <w:rPr>
                <w:rFonts w:ascii="Times New Roman" w:hAnsi="Times New Roman"/>
                <w:b/>
                <w:bCs/>
                <w:noProof/>
                <w:webHidden/>
              </w:rPr>
              <w:fldChar w:fldCharType="separate"/>
            </w:r>
            <w:r w:rsidRPr="00BC7FD2">
              <w:rPr>
                <w:rFonts w:ascii="Times New Roman" w:hAnsi="Times New Roman"/>
                <w:b/>
                <w:bCs/>
                <w:noProof/>
                <w:webHidden/>
              </w:rPr>
              <w:t>5</w:t>
            </w:r>
            <w:r w:rsidRPr="00BC7FD2">
              <w:rPr>
                <w:rFonts w:ascii="Times New Roman" w:hAnsi="Times New Roman"/>
                <w:b/>
                <w:bCs/>
                <w:noProof/>
                <w:webHidden/>
              </w:rPr>
              <w:fldChar w:fldCharType="end"/>
            </w:r>
          </w:hyperlink>
        </w:p>
        <w:p w14:paraId="4012A60E" w14:textId="4FF92D90" w:rsidR="009B7F6F" w:rsidRPr="00BC7FD2"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1" w:history="1">
            <w:r w:rsidRPr="00BC7FD2">
              <w:rPr>
                <w:rStyle w:val="Hyperlink"/>
                <w:rFonts w:ascii="Times New Roman" w:hAnsi="Times New Roman"/>
                <w:b/>
                <w:bCs/>
                <w:noProof/>
                <w:color w:val="auto"/>
              </w:rPr>
              <w:t>2. Literature Review</w:t>
            </w:r>
            <w:r w:rsidRPr="00BC7FD2">
              <w:rPr>
                <w:rFonts w:ascii="Times New Roman" w:hAnsi="Times New Roman"/>
                <w:b/>
                <w:bCs/>
                <w:noProof/>
                <w:webHidden/>
              </w:rPr>
              <w:tab/>
            </w:r>
            <w:r w:rsidRPr="00BC7FD2">
              <w:rPr>
                <w:rFonts w:ascii="Times New Roman" w:hAnsi="Times New Roman"/>
                <w:b/>
                <w:bCs/>
                <w:noProof/>
                <w:webHidden/>
              </w:rPr>
              <w:fldChar w:fldCharType="begin"/>
            </w:r>
            <w:r w:rsidRPr="00BC7FD2">
              <w:rPr>
                <w:rFonts w:ascii="Times New Roman" w:hAnsi="Times New Roman"/>
                <w:b/>
                <w:bCs/>
                <w:noProof/>
                <w:webHidden/>
              </w:rPr>
              <w:instrText xml:space="preserve"> PAGEREF _Toc215261171 \h </w:instrText>
            </w:r>
            <w:r w:rsidRPr="00BC7FD2">
              <w:rPr>
                <w:rFonts w:ascii="Times New Roman" w:hAnsi="Times New Roman"/>
                <w:b/>
                <w:bCs/>
                <w:noProof/>
                <w:webHidden/>
              </w:rPr>
            </w:r>
            <w:r w:rsidRPr="00BC7FD2">
              <w:rPr>
                <w:rFonts w:ascii="Times New Roman" w:hAnsi="Times New Roman"/>
                <w:b/>
                <w:bCs/>
                <w:noProof/>
                <w:webHidden/>
              </w:rPr>
              <w:fldChar w:fldCharType="separate"/>
            </w:r>
            <w:r w:rsidRPr="00BC7FD2">
              <w:rPr>
                <w:rFonts w:ascii="Times New Roman" w:hAnsi="Times New Roman"/>
                <w:b/>
                <w:bCs/>
                <w:noProof/>
                <w:webHidden/>
              </w:rPr>
              <w:t>7</w:t>
            </w:r>
            <w:r w:rsidRPr="00BC7FD2">
              <w:rPr>
                <w:rFonts w:ascii="Times New Roman" w:hAnsi="Times New Roman"/>
                <w:b/>
                <w:bCs/>
                <w:noProof/>
                <w:webHidden/>
              </w:rPr>
              <w:fldChar w:fldCharType="end"/>
            </w:r>
          </w:hyperlink>
        </w:p>
        <w:p w14:paraId="26794F50" w14:textId="6698025F" w:rsidR="009B7F6F" w:rsidRPr="00BC7FD2"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2" w:history="1">
            <w:r w:rsidRPr="00BC7FD2">
              <w:rPr>
                <w:rStyle w:val="Hyperlink"/>
                <w:rFonts w:ascii="Times New Roman" w:hAnsi="Times New Roman"/>
                <w:b/>
                <w:bCs/>
                <w:noProof/>
                <w:color w:val="auto"/>
              </w:rPr>
              <w:t>3 Methodology</w:t>
            </w:r>
            <w:r w:rsidRPr="00BC7FD2">
              <w:rPr>
                <w:rFonts w:ascii="Times New Roman" w:hAnsi="Times New Roman"/>
                <w:b/>
                <w:bCs/>
                <w:noProof/>
                <w:webHidden/>
              </w:rPr>
              <w:tab/>
            </w:r>
            <w:r w:rsidRPr="00BC7FD2">
              <w:rPr>
                <w:rFonts w:ascii="Times New Roman" w:hAnsi="Times New Roman"/>
                <w:b/>
                <w:bCs/>
                <w:noProof/>
                <w:webHidden/>
              </w:rPr>
              <w:fldChar w:fldCharType="begin"/>
            </w:r>
            <w:r w:rsidRPr="00BC7FD2">
              <w:rPr>
                <w:rFonts w:ascii="Times New Roman" w:hAnsi="Times New Roman"/>
                <w:b/>
                <w:bCs/>
                <w:noProof/>
                <w:webHidden/>
              </w:rPr>
              <w:instrText xml:space="preserve"> PAGEREF _Toc215261172 \h </w:instrText>
            </w:r>
            <w:r w:rsidRPr="00BC7FD2">
              <w:rPr>
                <w:rFonts w:ascii="Times New Roman" w:hAnsi="Times New Roman"/>
                <w:b/>
                <w:bCs/>
                <w:noProof/>
                <w:webHidden/>
              </w:rPr>
            </w:r>
            <w:r w:rsidRPr="00BC7FD2">
              <w:rPr>
                <w:rFonts w:ascii="Times New Roman" w:hAnsi="Times New Roman"/>
                <w:b/>
                <w:bCs/>
                <w:noProof/>
                <w:webHidden/>
              </w:rPr>
              <w:fldChar w:fldCharType="separate"/>
            </w:r>
            <w:r w:rsidRPr="00BC7FD2">
              <w:rPr>
                <w:rFonts w:ascii="Times New Roman" w:hAnsi="Times New Roman"/>
                <w:b/>
                <w:bCs/>
                <w:noProof/>
                <w:webHidden/>
              </w:rPr>
              <w:t>12</w:t>
            </w:r>
            <w:r w:rsidRPr="00BC7FD2">
              <w:rPr>
                <w:rFonts w:ascii="Times New Roman" w:hAnsi="Times New Roman"/>
                <w:b/>
                <w:bCs/>
                <w:noProof/>
                <w:webHidden/>
              </w:rPr>
              <w:fldChar w:fldCharType="end"/>
            </w:r>
          </w:hyperlink>
        </w:p>
        <w:p w14:paraId="16E47CF1" w14:textId="40E5DD64" w:rsidR="009B7F6F" w:rsidRPr="00BC7FD2"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3" w:history="1">
            <w:r w:rsidRPr="00BC7FD2">
              <w:rPr>
                <w:rStyle w:val="Hyperlink"/>
                <w:rFonts w:ascii="Times New Roman" w:hAnsi="Times New Roman"/>
                <w:b/>
                <w:bCs/>
                <w:noProof/>
                <w:color w:val="auto"/>
              </w:rPr>
              <w:t>4 Finding</w:t>
            </w:r>
            <w:r w:rsidRPr="00BC7FD2">
              <w:rPr>
                <w:rFonts w:ascii="Times New Roman" w:hAnsi="Times New Roman"/>
                <w:b/>
                <w:bCs/>
                <w:noProof/>
                <w:webHidden/>
              </w:rPr>
              <w:tab/>
            </w:r>
            <w:r w:rsidRPr="00BC7FD2">
              <w:rPr>
                <w:rFonts w:ascii="Times New Roman" w:hAnsi="Times New Roman"/>
                <w:b/>
                <w:bCs/>
                <w:noProof/>
                <w:webHidden/>
              </w:rPr>
              <w:fldChar w:fldCharType="begin"/>
            </w:r>
            <w:r w:rsidRPr="00BC7FD2">
              <w:rPr>
                <w:rFonts w:ascii="Times New Roman" w:hAnsi="Times New Roman"/>
                <w:b/>
                <w:bCs/>
                <w:noProof/>
                <w:webHidden/>
              </w:rPr>
              <w:instrText xml:space="preserve"> PAGEREF _Toc215261173 \h </w:instrText>
            </w:r>
            <w:r w:rsidRPr="00BC7FD2">
              <w:rPr>
                <w:rFonts w:ascii="Times New Roman" w:hAnsi="Times New Roman"/>
                <w:b/>
                <w:bCs/>
                <w:noProof/>
                <w:webHidden/>
              </w:rPr>
            </w:r>
            <w:r w:rsidRPr="00BC7FD2">
              <w:rPr>
                <w:rFonts w:ascii="Times New Roman" w:hAnsi="Times New Roman"/>
                <w:b/>
                <w:bCs/>
                <w:noProof/>
                <w:webHidden/>
              </w:rPr>
              <w:fldChar w:fldCharType="separate"/>
            </w:r>
            <w:r w:rsidRPr="00BC7FD2">
              <w:rPr>
                <w:rFonts w:ascii="Times New Roman" w:hAnsi="Times New Roman"/>
                <w:b/>
                <w:bCs/>
                <w:noProof/>
                <w:webHidden/>
              </w:rPr>
              <w:t>14</w:t>
            </w:r>
            <w:r w:rsidRPr="00BC7FD2">
              <w:rPr>
                <w:rFonts w:ascii="Times New Roman" w:hAnsi="Times New Roman"/>
                <w:b/>
                <w:bCs/>
                <w:noProof/>
                <w:webHidden/>
              </w:rPr>
              <w:fldChar w:fldCharType="end"/>
            </w:r>
          </w:hyperlink>
        </w:p>
        <w:p w14:paraId="5699EAF6" w14:textId="1F4760F0" w:rsidR="009B7F6F" w:rsidRPr="00BC7FD2"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4" w:history="1">
            <w:r w:rsidRPr="00BC7FD2">
              <w:rPr>
                <w:rStyle w:val="Hyperlink"/>
                <w:rFonts w:ascii="Times New Roman" w:hAnsi="Times New Roman"/>
                <w:b/>
                <w:bCs/>
                <w:noProof/>
                <w:color w:val="auto"/>
              </w:rPr>
              <w:t>5. Discussion</w:t>
            </w:r>
            <w:r w:rsidRPr="00BC7FD2">
              <w:rPr>
                <w:rFonts w:ascii="Times New Roman" w:hAnsi="Times New Roman"/>
                <w:b/>
                <w:bCs/>
                <w:noProof/>
                <w:webHidden/>
              </w:rPr>
              <w:tab/>
            </w:r>
            <w:r w:rsidRPr="00BC7FD2">
              <w:rPr>
                <w:rFonts w:ascii="Times New Roman" w:hAnsi="Times New Roman"/>
                <w:b/>
                <w:bCs/>
                <w:noProof/>
                <w:webHidden/>
              </w:rPr>
              <w:fldChar w:fldCharType="begin"/>
            </w:r>
            <w:r w:rsidRPr="00BC7FD2">
              <w:rPr>
                <w:rFonts w:ascii="Times New Roman" w:hAnsi="Times New Roman"/>
                <w:b/>
                <w:bCs/>
                <w:noProof/>
                <w:webHidden/>
              </w:rPr>
              <w:instrText xml:space="preserve"> PAGEREF _Toc215261174 \h </w:instrText>
            </w:r>
            <w:r w:rsidRPr="00BC7FD2">
              <w:rPr>
                <w:rFonts w:ascii="Times New Roman" w:hAnsi="Times New Roman"/>
                <w:b/>
                <w:bCs/>
                <w:noProof/>
                <w:webHidden/>
              </w:rPr>
            </w:r>
            <w:r w:rsidRPr="00BC7FD2">
              <w:rPr>
                <w:rFonts w:ascii="Times New Roman" w:hAnsi="Times New Roman"/>
                <w:b/>
                <w:bCs/>
                <w:noProof/>
                <w:webHidden/>
              </w:rPr>
              <w:fldChar w:fldCharType="separate"/>
            </w:r>
            <w:r w:rsidRPr="00BC7FD2">
              <w:rPr>
                <w:rFonts w:ascii="Times New Roman" w:hAnsi="Times New Roman"/>
                <w:b/>
                <w:bCs/>
                <w:noProof/>
                <w:webHidden/>
              </w:rPr>
              <w:t>18</w:t>
            </w:r>
            <w:r w:rsidRPr="00BC7FD2">
              <w:rPr>
                <w:rFonts w:ascii="Times New Roman" w:hAnsi="Times New Roman"/>
                <w:b/>
                <w:bCs/>
                <w:noProof/>
                <w:webHidden/>
              </w:rPr>
              <w:fldChar w:fldCharType="end"/>
            </w:r>
          </w:hyperlink>
        </w:p>
        <w:p w14:paraId="69D7CF28" w14:textId="16A6E5AC" w:rsidR="009B7F6F" w:rsidRPr="00BC7FD2"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5" w:history="1">
            <w:r w:rsidRPr="00BC7FD2">
              <w:rPr>
                <w:rStyle w:val="Hyperlink"/>
                <w:rFonts w:ascii="Times New Roman" w:hAnsi="Times New Roman"/>
                <w:b/>
                <w:bCs/>
                <w:noProof/>
                <w:color w:val="auto"/>
              </w:rPr>
              <w:t>6. Recommendation</w:t>
            </w:r>
            <w:r w:rsidRPr="00BC7FD2">
              <w:rPr>
                <w:rFonts w:ascii="Times New Roman" w:hAnsi="Times New Roman"/>
                <w:b/>
                <w:bCs/>
                <w:noProof/>
                <w:webHidden/>
              </w:rPr>
              <w:tab/>
            </w:r>
            <w:r w:rsidRPr="00BC7FD2">
              <w:rPr>
                <w:rFonts w:ascii="Times New Roman" w:hAnsi="Times New Roman"/>
                <w:b/>
                <w:bCs/>
                <w:noProof/>
                <w:webHidden/>
              </w:rPr>
              <w:fldChar w:fldCharType="begin"/>
            </w:r>
            <w:r w:rsidRPr="00BC7FD2">
              <w:rPr>
                <w:rFonts w:ascii="Times New Roman" w:hAnsi="Times New Roman"/>
                <w:b/>
                <w:bCs/>
                <w:noProof/>
                <w:webHidden/>
              </w:rPr>
              <w:instrText xml:space="preserve"> PAGEREF _Toc215261175 \h </w:instrText>
            </w:r>
            <w:r w:rsidRPr="00BC7FD2">
              <w:rPr>
                <w:rFonts w:ascii="Times New Roman" w:hAnsi="Times New Roman"/>
                <w:b/>
                <w:bCs/>
                <w:noProof/>
                <w:webHidden/>
              </w:rPr>
            </w:r>
            <w:r w:rsidRPr="00BC7FD2">
              <w:rPr>
                <w:rFonts w:ascii="Times New Roman" w:hAnsi="Times New Roman"/>
                <w:b/>
                <w:bCs/>
                <w:noProof/>
                <w:webHidden/>
              </w:rPr>
              <w:fldChar w:fldCharType="separate"/>
            </w:r>
            <w:r w:rsidRPr="00BC7FD2">
              <w:rPr>
                <w:rFonts w:ascii="Times New Roman" w:hAnsi="Times New Roman"/>
                <w:b/>
                <w:bCs/>
                <w:noProof/>
                <w:webHidden/>
              </w:rPr>
              <w:t>21</w:t>
            </w:r>
            <w:r w:rsidRPr="00BC7FD2">
              <w:rPr>
                <w:rFonts w:ascii="Times New Roman" w:hAnsi="Times New Roman"/>
                <w:b/>
                <w:bCs/>
                <w:noProof/>
                <w:webHidden/>
              </w:rPr>
              <w:fldChar w:fldCharType="end"/>
            </w:r>
          </w:hyperlink>
        </w:p>
        <w:p w14:paraId="17333209" w14:textId="0C5B8D17" w:rsidR="009B7F6F" w:rsidRPr="00BC7FD2"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6" w:history="1">
            <w:r w:rsidRPr="00BC7FD2">
              <w:rPr>
                <w:rStyle w:val="Hyperlink"/>
                <w:rFonts w:ascii="Times New Roman" w:hAnsi="Times New Roman"/>
                <w:b/>
                <w:bCs/>
                <w:noProof/>
                <w:color w:val="auto"/>
              </w:rPr>
              <w:t>8. Conclusion</w:t>
            </w:r>
            <w:r w:rsidRPr="00BC7FD2">
              <w:rPr>
                <w:rFonts w:ascii="Times New Roman" w:hAnsi="Times New Roman"/>
                <w:b/>
                <w:bCs/>
                <w:noProof/>
                <w:webHidden/>
              </w:rPr>
              <w:tab/>
            </w:r>
            <w:r w:rsidRPr="00BC7FD2">
              <w:rPr>
                <w:rFonts w:ascii="Times New Roman" w:hAnsi="Times New Roman"/>
                <w:b/>
                <w:bCs/>
                <w:noProof/>
                <w:webHidden/>
              </w:rPr>
              <w:fldChar w:fldCharType="begin"/>
            </w:r>
            <w:r w:rsidRPr="00BC7FD2">
              <w:rPr>
                <w:rFonts w:ascii="Times New Roman" w:hAnsi="Times New Roman"/>
                <w:b/>
                <w:bCs/>
                <w:noProof/>
                <w:webHidden/>
              </w:rPr>
              <w:instrText xml:space="preserve"> PAGEREF _Toc215261176 \h </w:instrText>
            </w:r>
            <w:r w:rsidRPr="00BC7FD2">
              <w:rPr>
                <w:rFonts w:ascii="Times New Roman" w:hAnsi="Times New Roman"/>
                <w:b/>
                <w:bCs/>
                <w:noProof/>
                <w:webHidden/>
              </w:rPr>
            </w:r>
            <w:r w:rsidRPr="00BC7FD2">
              <w:rPr>
                <w:rFonts w:ascii="Times New Roman" w:hAnsi="Times New Roman"/>
                <w:b/>
                <w:bCs/>
                <w:noProof/>
                <w:webHidden/>
              </w:rPr>
              <w:fldChar w:fldCharType="separate"/>
            </w:r>
            <w:r w:rsidRPr="00BC7FD2">
              <w:rPr>
                <w:rFonts w:ascii="Times New Roman" w:hAnsi="Times New Roman"/>
                <w:b/>
                <w:bCs/>
                <w:noProof/>
                <w:webHidden/>
              </w:rPr>
              <w:t>23</w:t>
            </w:r>
            <w:r w:rsidRPr="00BC7FD2">
              <w:rPr>
                <w:rFonts w:ascii="Times New Roman" w:hAnsi="Times New Roman"/>
                <w:b/>
                <w:bCs/>
                <w:noProof/>
                <w:webHidden/>
              </w:rPr>
              <w:fldChar w:fldCharType="end"/>
            </w:r>
          </w:hyperlink>
        </w:p>
        <w:p w14:paraId="22134A74" w14:textId="543ADAC6" w:rsidR="009B7F6F" w:rsidRPr="00BC7FD2"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7" w:history="1">
            <w:r w:rsidRPr="00BC7FD2">
              <w:rPr>
                <w:rStyle w:val="Hyperlink"/>
                <w:rFonts w:ascii="Times New Roman" w:hAnsi="Times New Roman"/>
                <w:b/>
                <w:bCs/>
                <w:noProof/>
                <w:color w:val="auto"/>
              </w:rPr>
              <w:t>Reference List</w:t>
            </w:r>
            <w:r w:rsidRPr="00BC7FD2">
              <w:rPr>
                <w:rFonts w:ascii="Times New Roman" w:hAnsi="Times New Roman"/>
                <w:b/>
                <w:bCs/>
                <w:noProof/>
                <w:webHidden/>
              </w:rPr>
              <w:tab/>
            </w:r>
            <w:r w:rsidRPr="00BC7FD2">
              <w:rPr>
                <w:rFonts w:ascii="Times New Roman" w:hAnsi="Times New Roman"/>
                <w:b/>
                <w:bCs/>
                <w:noProof/>
                <w:webHidden/>
              </w:rPr>
              <w:fldChar w:fldCharType="begin"/>
            </w:r>
            <w:r w:rsidRPr="00BC7FD2">
              <w:rPr>
                <w:rFonts w:ascii="Times New Roman" w:hAnsi="Times New Roman"/>
                <w:b/>
                <w:bCs/>
                <w:noProof/>
                <w:webHidden/>
              </w:rPr>
              <w:instrText xml:space="preserve"> PAGEREF _Toc215261177 \h </w:instrText>
            </w:r>
            <w:r w:rsidRPr="00BC7FD2">
              <w:rPr>
                <w:rFonts w:ascii="Times New Roman" w:hAnsi="Times New Roman"/>
                <w:b/>
                <w:bCs/>
                <w:noProof/>
                <w:webHidden/>
              </w:rPr>
            </w:r>
            <w:r w:rsidRPr="00BC7FD2">
              <w:rPr>
                <w:rFonts w:ascii="Times New Roman" w:hAnsi="Times New Roman"/>
                <w:b/>
                <w:bCs/>
                <w:noProof/>
                <w:webHidden/>
              </w:rPr>
              <w:fldChar w:fldCharType="separate"/>
            </w:r>
            <w:r w:rsidRPr="00BC7FD2">
              <w:rPr>
                <w:rFonts w:ascii="Times New Roman" w:hAnsi="Times New Roman"/>
                <w:b/>
                <w:bCs/>
                <w:noProof/>
                <w:webHidden/>
              </w:rPr>
              <w:t>25</w:t>
            </w:r>
            <w:r w:rsidRPr="00BC7FD2">
              <w:rPr>
                <w:rFonts w:ascii="Times New Roman" w:hAnsi="Times New Roman"/>
                <w:b/>
                <w:bCs/>
                <w:noProof/>
                <w:webHidden/>
              </w:rPr>
              <w:fldChar w:fldCharType="end"/>
            </w:r>
          </w:hyperlink>
        </w:p>
        <w:p w14:paraId="646EF9D8" w14:textId="591C0D0B" w:rsidR="004D7D13" w:rsidRPr="00BC7FD2" w:rsidRDefault="004D7D13" w:rsidP="00013DBD">
          <w:pPr>
            <w:spacing w:line="480" w:lineRule="auto"/>
            <w:rPr>
              <w:rFonts w:ascii="Times New Roman" w:hAnsi="Times New Roman" w:cs="Times New Roman"/>
              <w:szCs w:val="24"/>
            </w:rPr>
          </w:pPr>
          <w:r w:rsidRPr="00BC7FD2">
            <w:rPr>
              <w:rFonts w:ascii="Times New Roman" w:hAnsi="Times New Roman" w:cs="Times New Roman"/>
              <w:b/>
              <w:bCs/>
              <w:noProof/>
              <w:szCs w:val="24"/>
            </w:rPr>
            <w:fldChar w:fldCharType="end"/>
          </w:r>
        </w:p>
      </w:sdtContent>
    </w:sdt>
    <w:p w14:paraId="1EDA022C" w14:textId="77777777" w:rsidR="004D7D13" w:rsidRPr="00BC7FD2" w:rsidRDefault="004D7D13" w:rsidP="00013DBD">
      <w:pPr>
        <w:spacing w:line="480" w:lineRule="auto"/>
        <w:rPr>
          <w:rFonts w:ascii="Times New Roman" w:hAnsi="Times New Roman" w:cs="Times New Roman"/>
          <w:szCs w:val="24"/>
        </w:rPr>
      </w:pPr>
    </w:p>
    <w:p w14:paraId="5D07F063" w14:textId="77777777" w:rsidR="009B0EC7" w:rsidRPr="00BC7FD2" w:rsidRDefault="009B0EC7" w:rsidP="009B0EC7">
      <w:pPr>
        <w:spacing w:line="480" w:lineRule="auto"/>
        <w:rPr>
          <w:rFonts w:ascii="Times New Roman" w:hAnsi="Times New Roman" w:cs="Times New Roman"/>
          <w:szCs w:val="24"/>
        </w:rPr>
      </w:pPr>
    </w:p>
    <w:p w14:paraId="09D03A4B" w14:textId="77777777" w:rsidR="009B0EC7" w:rsidRPr="00BC7FD2" w:rsidRDefault="009B0EC7" w:rsidP="009B0EC7">
      <w:pPr>
        <w:spacing w:line="480" w:lineRule="auto"/>
        <w:rPr>
          <w:rFonts w:ascii="Times New Roman" w:hAnsi="Times New Roman" w:cs="Times New Roman"/>
          <w:szCs w:val="24"/>
        </w:rPr>
      </w:pPr>
    </w:p>
    <w:p w14:paraId="3606A22A" w14:textId="77777777" w:rsidR="009B0EC7" w:rsidRPr="00BC7FD2" w:rsidRDefault="009B0EC7" w:rsidP="009B0EC7">
      <w:pPr>
        <w:spacing w:line="480" w:lineRule="auto"/>
        <w:rPr>
          <w:rFonts w:ascii="Times New Roman" w:hAnsi="Times New Roman" w:cs="Times New Roman"/>
          <w:szCs w:val="24"/>
        </w:rPr>
      </w:pPr>
    </w:p>
    <w:p w14:paraId="75C86578" w14:textId="77777777" w:rsidR="009B0EC7" w:rsidRPr="00BC7FD2" w:rsidRDefault="009B0EC7" w:rsidP="009B0EC7">
      <w:pPr>
        <w:spacing w:line="480" w:lineRule="auto"/>
        <w:rPr>
          <w:rFonts w:ascii="Times New Roman" w:hAnsi="Times New Roman" w:cs="Times New Roman"/>
          <w:szCs w:val="24"/>
        </w:rPr>
      </w:pPr>
    </w:p>
    <w:p w14:paraId="54E4D34F" w14:textId="77777777" w:rsidR="009B0EC7" w:rsidRPr="00BC7FD2" w:rsidRDefault="009B0EC7" w:rsidP="009B0EC7">
      <w:pPr>
        <w:spacing w:line="480" w:lineRule="auto"/>
        <w:rPr>
          <w:rFonts w:ascii="Times New Roman" w:hAnsi="Times New Roman" w:cs="Times New Roman"/>
          <w:szCs w:val="24"/>
        </w:rPr>
      </w:pPr>
    </w:p>
    <w:p w14:paraId="22DDACF8" w14:textId="77777777" w:rsidR="009B0EC7" w:rsidRPr="00BC7FD2" w:rsidRDefault="009B0EC7" w:rsidP="009B0EC7">
      <w:pPr>
        <w:spacing w:line="480" w:lineRule="auto"/>
        <w:rPr>
          <w:rFonts w:ascii="Times New Roman" w:hAnsi="Times New Roman" w:cs="Times New Roman"/>
          <w:szCs w:val="24"/>
        </w:rPr>
      </w:pPr>
    </w:p>
    <w:p w14:paraId="41ED46FE" w14:textId="77777777" w:rsidR="009B0EC7" w:rsidRPr="00BC7FD2" w:rsidRDefault="009B0EC7" w:rsidP="009B0EC7">
      <w:pPr>
        <w:spacing w:line="480" w:lineRule="auto"/>
        <w:rPr>
          <w:rFonts w:ascii="Times New Roman" w:hAnsi="Times New Roman" w:cs="Times New Roman"/>
          <w:szCs w:val="24"/>
        </w:rPr>
      </w:pPr>
    </w:p>
    <w:p w14:paraId="342F4EC1" w14:textId="77777777" w:rsidR="009B0EC7" w:rsidRPr="00BC7FD2" w:rsidRDefault="009B0EC7" w:rsidP="009B0EC7">
      <w:pPr>
        <w:spacing w:line="480" w:lineRule="auto"/>
        <w:rPr>
          <w:rFonts w:ascii="Times New Roman" w:hAnsi="Times New Roman" w:cs="Times New Roman"/>
          <w:szCs w:val="24"/>
        </w:rPr>
      </w:pPr>
    </w:p>
    <w:p w14:paraId="40EF3880" w14:textId="77777777" w:rsidR="009B0EC7" w:rsidRPr="00BC7FD2" w:rsidRDefault="009B0EC7" w:rsidP="009B0EC7">
      <w:pPr>
        <w:spacing w:line="480" w:lineRule="auto"/>
        <w:rPr>
          <w:rFonts w:ascii="Times New Roman" w:hAnsi="Times New Roman" w:cs="Times New Roman"/>
          <w:szCs w:val="24"/>
        </w:rPr>
      </w:pPr>
    </w:p>
    <w:p w14:paraId="146E79EE" w14:textId="77777777" w:rsidR="009B0EC7" w:rsidRPr="00BC7FD2" w:rsidRDefault="009B0EC7" w:rsidP="009B0EC7">
      <w:pPr>
        <w:spacing w:line="480" w:lineRule="auto"/>
        <w:rPr>
          <w:rFonts w:ascii="Times New Roman" w:hAnsi="Times New Roman" w:cs="Times New Roman"/>
          <w:szCs w:val="24"/>
        </w:rPr>
      </w:pPr>
    </w:p>
    <w:p w14:paraId="0D34D53F" w14:textId="77777777" w:rsidR="009B0EC7" w:rsidRPr="00BC7FD2" w:rsidRDefault="009B0EC7" w:rsidP="009B0EC7">
      <w:pPr>
        <w:spacing w:line="480" w:lineRule="auto"/>
        <w:rPr>
          <w:rFonts w:ascii="Times New Roman" w:hAnsi="Times New Roman" w:cs="Times New Roman"/>
          <w:szCs w:val="24"/>
        </w:rPr>
      </w:pPr>
    </w:p>
    <w:p w14:paraId="3CD0C02A" w14:textId="6D486418" w:rsidR="009B0EC7" w:rsidRPr="00BC7FD2" w:rsidRDefault="009B0EC7" w:rsidP="009B0EC7">
      <w:pPr>
        <w:spacing w:line="480" w:lineRule="auto"/>
        <w:rPr>
          <w:rFonts w:ascii="Times New Roman" w:hAnsi="Times New Roman" w:cs="Times New Roman"/>
          <w:szCs w:val="24"/>
        </w:rPr>
      </w:pPr>
      <w:r w:rsidRPr="00BC7FD2">
        <w:rPr>
          <w:rFonts w:ascii="Times New Roman" w:hAnsi="Times New Roman" w:cs="Times New Roman"/>
        </w:rPr>
        <w:lastRenderedPageBreak/>
        <w:t xml:space="preserve">1.Introduction </w:t>
      </w:r>
    </w:p>
    <w:p w14:paraId="2F68E0C1"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Accounting is commonly known to be the language of business because it allows businesses to document financial transactions and to convey economic information to a large group of stakeholders. The demand of clear, unbiased, and similar financial data has increased manifold in highly dynamic and competitive markets. The theory of accounting gives the conceptual basis that informs the way financial information is recognized, quantified, and reported, making financial reporting practices to be consistent between organizations and industries (Scott, 2015).</w:t>
      </w:r>
    </w:p>
    <w:p w14:paraId="65830941"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accounting equation is one of the most basic notions of the accounting theory, that is, it represents the relations between the resources and the claims of an entity. All financial transactions are accounted in a balanced way, and this fact is based on the formula of double-entry bookkeeping Assets = Liabilities + Owner Equity (Weygandt et al., 2020). This notion is an economic fact that the finances of organizational assets can be invested either by borrowing money or investment by their owners. This relationship is a vital key to the interpretation of financial statements and evaluation of financial structure and solvency of an organization.</w:t>
      </w:r>
    </w:p>
    <w:p w14:paraId="6F06E4D7"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Financial accounting is important in converting accounting theory to practice through the provision of standard financial statements. These statements contain vital data on profitability, liquidity, and financial stability and this is imperative to stakeholders like investors, creditors, regulators and the management (Penman, 2013). Empirical </w:t>
      </w:r>
      <w:proofErr w:type="gramStart"/>
      <w:r w:rsidRPr="00BC7FD2">
        <w:rPr>
          <w:rFonts w:ascii="Times New Roman" w:hAnsi="Times New Roman" w:cs="Times New Roman"/>
        </w:rPr>
        <w:t>researches</w:t>
      </w:r>
      <w:proofErr w:type="gramEnd"/>
      <w:r w:rsidRPr="00BC7FD2">
        <w:rPr>
          <w:rFonts w:ascii="Times New Roman" w:hAnsi="Times New Roman" w:cs="Times New Roman"/>
        </w:rPr>
        <w:t xml:space="preserve"> also indicate that good financial reporting fosters a better market structure as it lowers information asymmetry </w:t>
      </w:r>
      <w:proofErr w:type="gramStart"/>
      <w:r w:rsidRPr="00BC7FD2">
        <w:rPr>
          <w:rFonts w:ascii="Times New Roman" w:hAnsi="Times New Roman" w:cs="Times New Roman"/>
        </w:rPr>
        <w:t>and also</w:t>
      </w:r>
      <w:proofErr w:type="gramEnd"/>
      <w:r w:rsidRPr="00BC7FD2">
        <w:rPr>
          <w:rFonts w:ascii="Times New Roman" w:hAnsi="Times New Roman" w:cs="Times New Roman"/>
        </w:rPr>
        <w:t xml:space="preserve"> helps in making a </w:t>
      </w:r>
      <w:proofErr w:type="gramStart"/>
      <w:r w:rsidRPr="00BC7FD2">
        <w:rPr>
          <w:rFonts w:ascii="Times New Roman" w:hAnsi="Times New Roman" w:cs="Times New Roman"/>
        </w:rPr>
        <w:t>better informed</w:t>
      </w:r>
      <w:proofErr w:type="gramEnd"/>
      <w:r w:rsidRPr="00BC7FD2">
        <w:rPr>
          <w:rFonts w:ascii="Times New Roman" w:hAnsi="Times New Roman" w:cs="Times New Roman"/>
        </w:rPr>
        <w:t xml:space="preserve"> decision regarding investment and lending (Healy and Palepu, 2001).</w:t>
      </w:r>
    </w:p>
    <w:p w14:paraId="76861153"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use of key accounting principles </w:t>
      </w:r>
      <w:proofErr w:type="gramStart"/>
      <w:r w:rsidRPr="00BC7FD2">
        <w:rPr>
          <w:rFonts w:ascii="Times New Roman" w:hAnsi="Times New Roman" w:cs="Times New Roman"/>
        </w:rPr>
        <w:t>to a large extent determines</w:t>
      </w:r>
      <w:proofErr w:type="gramEnd"/>
      <w:r w:rsidRPr="00BC7FD2">
        <w:rPr>
          <w:rFonts w:ascii="Times New Roman" w:hAnsi="Times New Roman" w:cs="Times New Roman"/>
        </w:rPr>
        <w:t xml:space="preserve"> the reliability of financial statements. Accrual accounting is such that it records a revenue and expense at the time when the economic activities take place, as opposed to when the cash is transacted. The method offers a better image of organizational performance in the long term (Dechow and Dichev, 2002). On an almost similar </w:t>
      </w:r>
      <w:proofErr w:type="gramStart"/>
      <w:r w:rsidRPr="00BC7FD2">
        <w:rPr>
          <w:rFonts w:ascii="Times New Roman" w:hAnsi="Times New Roman" w:cs="Times New Roman"/>
        </w:rPr>
        <w:t>note</w:t>
      </w:r>
      <w:proofErr w:type="gramEnd"/>
      <w:r w:rsidRPr="00BC7FD2">
        <w:rPr>
          <w:rFonts w:ascii="Times New Roman" w:hAnsi="Times New Roman" w:cs="Times New Roman"/>
        </w:rPr>
        <w:t xml:space="preserve"> is the matching principle which demands that expenses are recognized within the same accounting period as the revenues to which they are attributed to enhance measuring profits and comparability between accounting periods (</w:t>
      </w:r>
      <w:proofErr w:type="spellStart"/>
      <w:r w:rsidRPr="00BC7FD2">
        <w:rPr>
          <w:rFonts w:ascii="Times New Roman" w:hAnsi="Times New Roman" w:cs="Times New Roman"/>
        </w:rPr>
        <w:t>Dichev</w:t>
      </w:r>
      <w:proofErr w:type="spellEnd"/>
      <w:r w:rsidRPr="00BC7FD2">
        <w:rPr>
          <w:rFonts w:ascii="Times New Roman" w:hAnsi="Times New Roman" w:cs="Times New Roman"/>
        </w:rPr>
        <w:t xml:space="preserve"> &amp; Tang, 2008).</w:t>
      </w:r>
    </w:p>
    <w:p w14:paraId="10539BDC"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Revenue recognition is another important field of accounting theory which is concerned with the timing in which revenue is to be recognized in the financial statements. Revenue recognition also has been a focus of a wide scholarly and regulatory discussion because of its direct effects on reported earnings. International accounting standards like IFRS 15 have been launched to foster uniformity and clarity in reporting revenues in sectors and competencies (Barth et al., 2018).</w:t>
      </w:r>
    </w:p>
    <w:p w14:paraId="728F0064"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purpose of this assignment is to critically discuss these basic accounting concepts and their use in the financial reporting and business decision making. The paper aims to illustrate the role </w:t>
      </w:r>
      <w:r w:rsidRPr="00BC7FD2">
        <w:rPr>
          <w:rFonts w:ascii="Times New Roman" w:hAnsi="Times New Roman" w:cs="Times New Roman"/>
        </w:rPr>
        <w:lastRenderedPageBreak/>
        <w:t>of accounting theory in facilitating successful financial management and accountability in an organization by basing the argument on literature on accounting.</w:t>
      </w:r>
    </w:p>
    <w:p w14:paraId="6D4A273E" w14:textId="77777777" w:rsidR="009B0EC7" w:rsidRPr="00BC7FD2" w:rsidRDefault="009B0EC7" w:rsidP="009B0EC7">
      <w:pPr>
        <w:rPr>
          <w:rFonts w:ascii="Times New Roman" w:hAnsi="Times New Roman" w:cs="Times New Roman"/>
        </w:rPr>
      </w:pPr>
    </w:p>
    <w:p w14:paraId="50D06C95"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2. Literature Review </w:t>
      </w:r>
    </w:p>
    <w:p w14:paraId="66E28218"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1. The History of Accounting Theory and its Evolution.</w:t>
      </w:r>
    </w:p>
    <w:p w14:paraId="1AA5B720"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accounting theory has been adapted to offer a systematic interpretation of the way in which financial information ought to be identified, quantified, and acknowledged. The early accounting theory was concentrated on the usefulness of records and stewardship, whereas the modern accounting theory is </w:t>
      </w:r>
      <w:proofErr w:type="spellStart"/>
      <w:r w:rsidRPr="00BC7FD2">
        <w:rPr>
          <w:rFonts w:ascii="Times New Roman" w:hAnsi="Times New Roman" w:cs="Times New Roman"/>
        </w:rPr>
        <w:t>centered</w:t>
      </w:r>
      <w:proofErr w:type="spellEnd"/>
      <w:r w:rsidRPr="00BC7FD2">
        <w:rPr>
          <w:rFonts w:ascii="Times New Roman" w:hAnsi="Times New Roman" w:cs="Times New Roman"/>
        </w:rPr>
        <w:t xml:space="preserve"> on the usefulness of decision-making and accountability to a vast group of stakeholders (Scott, 2015). According to scholars, the theory of accounting helps to overcome the dividing line between the abstract principles and practical reporting standards by providing a logical basis of financial disclosure (Godfrey et al., 2010).</w:t>
      </w:r>
    </w:p>
    <w:p w14:paraId="626F0962"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Standard-setting organizations like the IASB and the FASB develop conceptual frameworks that are central to the development of the theory of accounting. These frameworks outline the purpose of financial reporting and reveal qualitative features of relevance, faithful representation, comparability, and verifiability (FASB, 2018). It has always been emphasized in literature that in the absence of a solid theoretical base, accounting standards would not be coherent and consistent, rendering them of less use to financial statement users (Kothari, 2001).</w:t>
      </w:r>
    </w:p>
    <w:p w14:paraId="58C7EEBC" w14:textId="77777777" w:rsidR="009B0EC7" w:rsidRPr="00BC7FD2" w:rsidRDefault="009B0EC7" w:rsidP="009B0EC7">
      <w:pPr>
        <w:rPr>
          <w:rFonts w:ascii="Times New Roman" w:hAnsi="Times New Roman" w:cs="Times New Roman"/>
        </w:rPr>
      </w:pPr>
    </w:p>
    <w:p w14:paraId="091E7EFD"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2. Theoretical Cornerstone Accounting Equation.</w:t>
      </w:r>
    </w:p>
    <w:p w14:paraId="71FA5778"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accounting equation has been extensively known in the academic literature as the foundation of financial accounting. It determines the correlation between assets, liabilities, and the equity of the owners, which provides a balance in accounting documents and represents the duality of financial transactions (Weygandt et al., 2020). Scientists highlight the importance of the fact that the equation reflects the principle of duality, according to which each transaction should have the same debit and credit impact (</w:t>
      </w:r>
      <w:proofErr w:type="spellStart"/>
      <w:r w:rsidRPr="00BC7FD2">
        <w:rPr>
          <w:rFonts w:ascii="Times New Roman" w:hAnsi="Times New Roman" w:cs="Times New Roman"/>
        </w:rPr>
        <w:t>Kieso</w:t>
      </w:r>
      <w:proofErr w:type="spellEnd"/>
      <w:r w:rsidRPr="00BC7FD2">
        <w:rPr>
          <w:rFonts w:ascii="Times New Roman" w:hAnsi="Times New Roman" w:cs="Times New Roman"/>
        </w:rPr>
        <w:t xml:space="preserve"> et al., 2021).</w:t>
      </w:r>
    </w:p>
    <w:p w14:paraId="2BFA9333"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Theoretically the accounting equation gives an insight into how organizations fund their operations and administer resources. Research also indicates that knowing this equation will help the stakeholders assess the capital structure, solvency, and financial risk (Penman, 2013). It is also reported in the literature that the accounting equation is the basis on which financial statements are prepared, and operational performance is related to the changes in the financial position (Libby et al., 2017).</w:t>
      </w:r>
    </w:p>
    <w:p w14:paraId="46EDE810" w14:textId="77777777" w:rsidR="009B0EC7" w:rsidRPr="00BC7FD2" w:rsidRDefault="009B0EC7" w:rsidP="009B0EC7">
      <w:pPr>
        <w:rPr>
          <w:rFonts w:ascii="Times New Roman" w:hAnsi="Times New Roman" w:cs="Times New Roman"/>
        </w:rPr>
      </w:pPr>
    </w:p>
    <w:p w14:paraId="2FEC942A"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3. Financial Accounting and Usability of Information.</w:t>
      </w:r>
    </w:p>
    <w:p w14:paraId="21FCEDBF"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lastRenderedPageBreak/>
        <w:t>One of the common themes in accounting literature is the role played by financial accounting in giving decision-useful information. Financial accounting converts the economic transactions into standardized financial statements that aid in decision-making by the investors, creditors and regulators (Bushman and Smith, 2001). Empirical research proves that high-quality accounting information decreases information asymmetry and reduces the cost of capital of firms (Healy and Palepu, 2001).</w:t>
      </w:r>
    </w:p>
    <w:p w14:paraId="7F396DBB"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Researchers believe that the financial accounting information is most useful when it is timely, reliable and comparable across companies as well as across time periods. As Penman (2013) observes, financial statements do not only reflect the past performance but also give a platform on how future earnings and cash flows will be made. Therefore, the applicability of the accounting information is very dependent on the conformity to the set accounting principles and standards.</w:t>
      </w:r>
    </w:p>
    <w:p w14:paraId="5933ABB9" w14:textId="77777777" w:rsidR="009B0EC7" w:rsidRPr="00BC7FD2" w:rsidRDefault="009B0EC7" w:rsidP="009B0EC7">
      <w:pPr>
        <w:rPr>
          <w:rFonts w:ascii="Times New Roman" w:hAnsi="Times New Roman" w:cs="Times New Roman"/>
        </w:rPr>
      </w:pPr>
    </w:p>
    <w:p w14:paraId="2E4FBDBC"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4. Accrual Accounting Quality and Earnings.</w:t>
      </w:r>
    </w:p>
    <w:p w14:paraId="442EB3DB"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literature is rich in glorifying the use of accrual accounting as a better way of measuring the performance of an organization than cash-based accounting. Accrual accounting records the economic reality of a transaction instead of the timing of receipt of cash (Dechow and Dichev, 2002). Research concludes that accrual-based earnings have stronger relations with the value of the firm and future cash flows (Kothari et al., 2010).</w:t>
      </w:r>
    </w:p>
    <w:p w14:paraId="4EB6BB3D"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Nevertheless, the literature also admits that accrual accounting is also a subjective process because it is based on estimates and judgments. Healy and Wahlen (1999) emphasize the fact that accrual estimation discretion by managers may result in the management of earnings unless it is adequately controlled. Even in the face of these risks, researchers </w:t>
      </w:r>
      <w:proofErr w:type="gramStart"/>
      <w:r w:rsidRPr="00BC7FD2">
        <w:rPr>
          <w:rFonts w:ascii="Times New Roman" w:hAnsi="Times New Roman" w:cs="Times New Roman"/>
        </w:rPr>
        <w:t>are in agreement</w:t>
      </w:r>
      <w:proofErr w:type="gramEnd"/>
      <w:r w:rsidRPr="00BC7FD2">
        <w:rPr>
          <w:rFonts w:ascii="Times New Roman" w:hAnsi="Times New Roman" w:cs="Times New Roman"/>
        </w:rPr>
        <w:t xml:space="preserve"> that accrual accounting is imperative in the proper financial representation in case of high governance and auditing structures (Ball et al., 2016).</w:t>
      </w:r>
    </w:p>
    <w:p w14:paraId="5339F577" w14:textId="77777777" w:rsidR="009B0EC7" w:rsidRPr="00BC7FD2" w:rsidRDefault="009B0EC7" w:rsidP="009B0EC7">
      <w:pPr>
        <w:rPr>
          <w:rFonts w:ascii="Times New Roman" w:hAnsi="Times New Roman" w:cs="Times New Roman"/>
        </w:rPr>
      </w:pPr>
    </w:p>
    <w:p w14:paraId="718ABC0E"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5. Equalization of Principle and Expense allocation.</w:t>
      </w:r>
    </w:p>
    <w:p w14:paraId="725D5F84"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matching principle is one of the key principles which complement the accrual accounting since it stipulates that the expenses should also be recognized during the same period that the revenues they produce are realized. Literature indicates that efficient expense matching has the benefit of increasing the persistence of earnings and increases financial statement interpretability (</w:t>
      </w:r>
      <w:proofErr w:type="spellStart"/>
      <w:r w:rsidRPr="00BC7FD2">
        <w:rPr>
          <w:rFonts w:ascii="Times New Roman" w:hAnsi="Times New Roman" w:cs="Times New Roman"/>
        </w:rPr>
        <w:t>Dichev</w:t>
      </w:r>
      <w:proofErr w:type="spellEnd"/>
      <w:r w:rsidRPr="00BC7FD2">
        <w:rPr>
          <w:rFonts w:ascii="Times New Roman" w:hAnsi="Times New Roman" w:cs="Times New Roman"/>
        </w:rPr>
        <w:t xml:space="preserve"> and Tang, 2008). Appropriate matching enables the stakeholders to evaluate operational performance and cost management in a better manner.</w:t>
      </w:r>
    </w:p>
    <w:p w14:paraId="032643AB"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There is empirical evidence that volatile earnings and low quality of financial statement are linked with weak matching practices (Donelson et al., 2011). Researchers also report difficulties with applying a matching principle to the new business models, especially in such industries with </w:t>
      </w:r>
      <w:r w:rsidRPr="00BC7FD2">
        <w:rPr>
          <w:rFonts w:ascii="Times New Roman" w:hAnsi="Times New Roman" w:cs="Times New Roman"/>
        </w:rPr>
        <w:lastRenderedPageBreak/>
        <w:t>high levels of intangible investments as technology and research-intensive ones (Lev &amp; Gu, 2016). These difficulties indicate the necessity of professional judgment and strong accounting standards.</w:t>
      </w:r>
    </w:p>
    <w:p w14:paraId="6DFE9C35" w14:textId="77777777" w:rsidR="009B0EC7" w:rsidRPr="00BC7FD2" w:rsidRDefault="009B0EC7" w:rsidP="009B0EC7">
      <w:pPr>
        <w:rPr>
          <w:rFonts w:ascii="Times New Roman" w:hAnsi="Times New Roman" w:cs="Times New Roman"/>
        </w:rPr>
      </w:pPr>
    </w:p>
    <w:p w14:paraId="5BBB9A16"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6. Consistency of Revenue Recognition and Reporting.</w:t>
      </w:r>
    </w:p>
    <w:p w14:paraId="47132013"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One of the most </w:t>
      </w:r>
      <w:proofErr w:type="spellStart"/>
      <w:r w:rsidRPr="00BC7FD2">
        <w:rPr>
          <w:rFonts w:ascii="Times New Roman" w:hAnsi="Times New Roman" w:cs="Times New Roman"/>
        </w:rPr>
        <w:t>most</w:t>
      </w:r>
      <w:proofErr w:type="spellEnd"/>
      <w:r w:rsidRPr="00BC7FD2">
        <w:rPr>
          <w:rFonts w:ascii="Times New Roman" w:hAnsi="Times New Roman" w:cs="Times New Roman"/>
        </w:rPr>
        <w:t xml:space="preserve"> vital and complicated fields of accounting theory has been recognized as revenue recognition. Since revenue directly influences profitability, irregular recognition methods may be very misleading on financial performance (Schipper et al., 2009). To deal with these issues, the standard-setters came up with integrated revenue recognition systems like IFRS 15 and ASC 606.</w:t>
      </w:r>
    </w:p>
    <w:p w14:paraId="43C249D3"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It has been found that such frameworks have made comparability better and opportunistic reporting </w:t>
      </w:r>
      <w:proofErr w:type="spellStart"/>
      <w:r w:rsidRPr="00BC7FD2">
        <w:rPr>
          <w:rFonts w:ascii="Times New Roman" w:hAnsi="Times New Roman" w:cs="Times New Roman"/>
        </w:rPr>
        <w:t>behavior</w:t>
      </w:r>
      <w:proofErr w:type="spellEnd"/>
      <w:r w:rsidRPr="00BC7FD2">
        <w:rPr>
          <w:rFonts w:ascii="Times New Roman" w:hAnsi="Times New Roman" w:cs="Times New Roman"/>
        </w:rPr>
        <w:t xml:space="preserve"> minimized among industries (Barth et al., 2018). Cascino et al. (2022) discover that it has increased the transparency of revenue reporting because of better guidance on performance obligations and control transfer. However, it has been known in literature that there is still some challenge in the complex contractual set-ups that must be carefully judged and disclosed.</w:t>
      </w:r>
    </w:p>
    <w:p w14:paraId="0F970417" w14:textId="77777777" w:rsidR="009B0EC7" w:rsidRPr="00BC7FD2" w:rsidRDefault="009B0EC7" w:rsidP="009B0EC7">
      <w:pPr>
        <w:rPr>
          <w:rFonts w:ascii="Times New Roman" w:hAnsi="Times New Roman" w:cs="Times New Roman"/>
        </w:rPr>
      </w:pPr>
    </w:p>
    <w:p w14:paraId="2F849111"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7. Interrelationship of Financial Statements.</w:t>
      </w:r>
    </w:p>
    <w:p w14:paraId="0BBE012F"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other important theme in accounting literature is the interdependency of financial statements. Cash flow statement, profit and loss account, and balance sheet present a supplementary view of the financial health of an organization (</w:t>
      </w:r>
      <w:proofErr w:type="spellStart"/>
      <w:r w:rsidRPr="00BC7FD2">
        <w:rPr>
          <w:rFonts w:ascii="Times New Roman" w:hAnsi="Times New Roman" w:cs="Times New Roman"/>
        </w:rPr>
        <w:t>Kieso</w:t>
      </w:r>
      <w:proofErr w:type="spellEnd"/>
      <w:r w:rsidRPr="00BC7FD2">
        <w:rPr>
          <w:rFonts w:ascii="Times New Roman" w:hAnsi="Times New Roman" w:cs="Times New Roman"/>
        </w:rPr>
        <w:t xml:space="preserve"> et al., 2021). According to scholars, the interpretation of these statements separately may give incomplete or poor conclusions (Penman and Yehuda, 2016).</w:t>
      </w:r>
    </w:p>
    <w:p w14:paraId="134030E8"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income statement describes the fluctuations in the equity caused by the operations, and the cash flow statement gives an understanding of liquidity and cash sustainability (Dechow et al., 2014). It has been empirically demonstrated that integrated financial statement analysis increases accuracy in forecasting and risk </w:t>
      </w:r>
      <w:proofErr w:type="gramStart"/>
      <w:r w:rsidRPr="00BC7FD2">
        <w:rPr>
          <w:rFonts w:ascii="Times New Roman" w:hAnsi="Times New Roman" w:cs="Times New Roman"/>
        </w:rPr>
        <w:t>assessment</w:t>
      </w:r>
      <w:proofErr w:type="gramEnd"/>
      <w:r w:rsidRPr="00BC7FD2">
        <w:rPr>
          <w:rFonts w:ascii="Times New Roman" w:hAnsi="Times New Roman" w:cs="Times New Roman"/>
        </w:rPr>
        <w:t xml:space="preserve"> and that better knowledge of statement linkages is important (Bradshaw et al., 2001).</w:t>
      </w:r>
    </w:p>
    <w:p w14:paraId="20A0FD0A" w14:textId="77777777" w:rsidR="009B0EC7" w:rsidRPr="00BC7FD2" w:rsidRDefault="009B0EC7" w:rsidP="009B0EC7">
      <w:pPr>
        <w:rPr>
          <w:rFonts w:ascii="Times New Roman" w:hAnsi="Times New Roman" w:cs="Times New Roman"/>
        </w:rPr>
      </w:pPr>
    </w:p>
    <w:p w14:paraId="5B182A6B"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8. Application of Accounting Theory.</w:t>
      </w:r>
    </w:p>
    <w:p w14:paraId="49203724"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practicality of accounting theory in business practice is always highlighted in the literature. As has been shown in case studies, companies that implement accounting principles will be more transparent and adhere to the regulations and inspire more stakeholders (Ball et al., 2016). Accounting theory helps in professional judgment and ethical reporting especially in complex and globalized markets.</w:t>
      </w:r>
    </w:p>
    <w:p w14:paraId="2743561C" w14:textId="44B569A4" w:rsidR="009B0EC7" w:rsidRPr="00BC7FD2" w:rsidRDefault="009B0EC7" w:rsidP="009B0EC7">
      <w:pPr>
        <w:rPr>
          <w:rFonts w:ascii="Times New Roman" w:hAnsi="Times New Roman" w:cs="Times New Roman"/>
        </w:rPr>
      </w:pPr>
      <w:r w:rsidRPr="00BC7FD2">
        <w:rPr>
          <w:rFonts w:ascii="Times New Roman" w:hAnsi="Times New Roman" w:cs="Times New Roman"/>
        </w:rPr>
        <w:lastRenderedPageBreak/>
        <w:t>On the whole, the literature reviewed proves that the accounting theory is still crucial to the quality of financial reporting. Total combination of theoretical and standardized framework can help sustain accountability, comparability, and informed decision-making in modern organizations.</w:t>
      </w:r>
    </w:p>
    <w:p w14:paraId="111F8CF1" w14:textId="77777777" w:rsidR="009B0EC7" w:rsidRPr="00BC7FD2" w:rsidRDefault="009B0EC7" w:rsidP="009B0EC7">
      <w:pPr>
        <w:rPr>
          <w:rFonts w:ascii="Times New Roman" w:hAnsi="Times New Roman" w:cs="Times New Roman"/>
        </w:rPr>
      </w:pPr>
    </w:p>
    <w:p w14:paraId="55524E5F"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3 Methodology </w:t>
      </w:r>
    </w:p>
    <w:p w14:paraId="51957438"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conceptual research design used in this study is qualitative research design </w:t>
      </w:r>
      <w:proofErr w:type="gramStart"/>
      <w:r w:rsidRPr="00BC7FD2">
        <w:rPr>
          <w:rFonts w:ascii="Times New Roman" w:hAnsi="Times New Roman" w:cs="Times New Roman"/>
        </w:rPr>
        <w:t>in order to</w:t>
      </w:r>
      <w:proofErr w:type="gramEnd"/>
      <w:r w:rsidRPr="00BC7FD2">
        <w:rPr>
          <w:rFonts w:ascii="Times New Roman" w:hAnsi="Times New Roman" w:cs="Times New Roman"/>
        </w:rPr>
        <w:t xml:space="preserve"> explore the key theoretical concepts of accounting and its implication in the accounting of financial reporting and business decision making. The type of research methodology to use in this study is qualitative because the aim is to interpret and synthesize the existing accounting theories than testing the hypothesis by applying numeric or statistical statistics. Conceptual research has been popular in the accounting field to build knowledge, contrast theoretical views, and represent the grounds underpinning the accounting practices (Godfrey et al., 2010).</w:t>
      </w:r>
    </w:p>
    <w:p w14:paraId="6D985CC9"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study is fully founded on the secondary data, which is comprised of the peer-reviewed academic journals, authoritative texts on accounting, and those published by international accounting standards setting authorities. Academic databases like Scopus and Web of Science were used to find scholarly resources using Google Scholar and academic databases. Special attention was paid to the choice of recent and thoroughly discussed studies that include Digital Object Identifiers (DOIs) </w:t>
      </w:r>
      <w:proofErr w:type="gramStart"/>
      <w:r w:rsidRPr="00BC7FD2">
        <w:rPr>
          <w:rFonts w:ascii="Times New Roman" w:hAnsi="Times New Roman" w:cs="Times New Roman"/>
        </w:rPr>
        <w:t>in order to</w:t>
      </w:r>
      <w:proofErr w:type="gramEnd"/>
      <w:r w:rsidRPr="00BC7FD2">
        <w:rPr>
          <w:rFonts w:ascii="Times New Roman" w:hAnsi="Times New Roman" w:cs="Times New Roman"/>
        </w:rPr>
        <w:t xml:space="preserve"> be academically credible and traceable. This choice of selection improves on the reliability and validity of theoretical understanding of the study (</w:t>
      </w:r>
      <w:proofErr w:type="spellStart"/>
      <w:r w:rsidRPr="00BC7FD2">
        <w:rPr>
          <w:rFonts w:ascii="Times New Roman" w:hAnsi="Times New Roman" w:cs="Times New Roman"/>
        </w:rPr>
        <w:t>Tranfield</w:t>
      </w:r>
      <w:proofErr w:type="spellEnd"/>
      <w:r w:rsidRPr="00BC7FD2">
        <w:rPr>
          <w:rFonts w:ascii="Times New Roman" w:hAnsi="Times New Roman" w:cs="Times New Roman"/>
        </w:rPr>
        <w:t xml:space="preserve"> et al., 2003).</w:t>
      </w:r>
    </w:p>
    <w:p w14:paraId="092C8010"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Another strategy that was applied was the systematic literature review to make sure that the area of interest of accounting was covered comprehensively. Relevant literature was identified using such key words as accounting theory, accrual accounting, matching principle, revenue recognition, and financial statement analysis. The relevant studies, which have high methodological rigor, and whose results contribute to the accounting theory, have been filtered as selected studies. This systematic method limits the selection bias and facilitates a clear review process (Booth et al., 2016).</w:t>
      </w:r>
    </w:p>
    <w:p w14:paraId="0B398ECD"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analysis was carried out according to the thematic synthesis technique, according to which the main accounting concepts were determined and clustered into thematic clusters. These themes were the accounting equation, meaning of financial accounting, reporting of financial statements based on accruals, accrual expenses and relationship among financial statements. The thematic synthesis allows synthesizing the information of various sources and critical comparison of the information of various academic perspectives (Braun and Clarke, 2006).</w:t>
      </w:r>
    </w:p>
    <w:p w14:paraId="3A280FA9"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study has also included a comparative analysis of accounting standards especially the International Financial Reporting Standards (IFRS) and Generally Accepted Accounting Principles (GAAP). It was compared </w:t>
      </w:r>
      <w:proofErr w:type="gramStart"/>
      <w:r w:rsidRPr="00BC7FD2">
        <w:rPr>
          <w:rFonts w:ascii="Times New Roman" w:hAnsi="Times New Roman" w:cs="Times New Roman"/>
        </w:rPr>
        <w:t>in order to</w:t>
      </w:r>
      <w:proofErr w:type="gramEnd"/>
      <w:r w:rsidRPr="00BC7FD2">
        <w:rPr>
          <w:rFonts w:ascii="Times New Roman" w:hAnsi="Times New Roman" w:cs="Times New Roman"/>
        </w:rPr>
        <w:t xml:space="preserve"> evaluate the way theoretical accounting concepts </w:t>
      </w:r>
      <w:r w:rsidRPr="00BC7FD2">
        <w:rPr>
          <w:rFonts w:ascii="Times New Roman" w:hAnsi="Times New Roman" w:cs="Times New Roman"/>
        </w:rPr>
        <w:lastRenderedPageBreak/>
        <w:t>are operationalized in formal reporting structures. According to previous research, comparative analysis of standards would improve the knowledge of consistency, convergence, and divergence in accounting practices across the globe (Ball et al., 2016).</w:t>
      </w:r>
    </w:p>
    <w:p w14:paraId="2DEDA149"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To enhance the practicality of the research, examples were used based on the available case studies and published financial reports </w:t>
      </w:r>
      <w:proofErr w:type="gramStart"/>
      <w:r w:rsidRPr="00BC7FD2">
        <w:rPr>
          <w:rFonts w:ascii="Times New Roman" w:hAnsi="Times New Roman" w:cs="Times New Roman"/>
        </w:rPr>
        <w:t>in order to</w:t>
      </w:r>
      <w:proofErr w:type="gramEnd"/>
      <w:r w:rsidRPr="00BC7FD2">
        <w:rPr>
          <w:rFonts w:ascii="Times New Roman" w:hAnsi="Times New Roman" w:cs="Times New Roman"/>
        </w:rPr>
        <w:t xml:space="preserve"> show how the accounting theory is implemented in the real business situation. These examples were not subject to empirical </w:t>
      </w:r>
      <w:proofErr w:type="gramStart"/>
      <w:r w:rsidRPr="00BC7FD2">
        <w:rPr>
          <w:rFonts w:ascii="Times New Roman" w:hAnsi="Times New Roman" w:cs="Times New Roman"/>
        </w:rPr>
        <w:t>testing</w:t>
      </w:r>
      <w:proofErr w:type="gramEnd"/>
      <w:r w:rsidRPr="00BC7FD2">
        <w:rPr>
          <w:rFonts w:ascii="Times New Roman" w:hAnsi="Times New Roman" w:cs="Times New Roman"/>
        </w:rPr>
        <w:t xml:space="preserve"> but it was to place theoretical concepts into context and make them easier to interpret. The given method promotes the connection between theory and practice, which is the </w:t>
      </w:r>
      <w:proofErr w:type="gramStart"/>
      <w:r w:rsidRPr="00BC7FD2">
        <w:rPr>
          <w:rFonts w:ascii="Times New Roman" w:hAnsi="Times New Roman" w:cs="Times New Roman"/>
        </w:rPr>
        <w:t>main focus</w:t>
      </w:r>
      <w:proofErr w:type="gramEnd"/>
      <w:r w:rsidRPr="00BC7FD2">
        <w:rPr>
          <w:rFonts w:ascii="Times New Roman" w:hAnsi="Times New Roman" w:cs="Times New Roman"/>
        </w:rPr>
        <w:t xml:space="preserve"> of accounting education and practice (Libby et al., 2017).</w:t>
      </w:r>
    </w:p>
    <w:p w14:paraId="097354A3" w14:textId="10512DA9"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ethical issues were also considered by properly citing all sources following APA 7 </w:t>
      </w:r>
      <w:proofErr w:type="spellStart"/>
      <w:r w:rsidRPr="00BC7FD2">
        <w:rPr>
          <w:rFonts w:ascii="Times New Roman" w:hAnsi="Times New Roman" w:cs="Times New Roman"/>
        </w:rPr>
        <w:t>th</w:t>
      </w:r>
      <w:proofErr w:type="spellEnd"/>
      <w:r w:rsidRPr="00BC7FD2">
        <w:rPr>
          <w:rFonts w:ascii="Times New Roman" w:hAnsi="Times New Roman" w:cs="Times New Roman"/>
        </w:rPr>
        <w:t xml:space="preserve"> edition conventions. Since the research will use only secondary data that is available publicly, no ethical approvals were needed. All in all, this methodological approach offers a sound and systematic approach to the study of accounting theory as well as maintaining the academic rigor, transparency and originality.</w:t>
      </w:r>
      <w:proofErr w:type="gramStart"/>
      <w:r w:rsidRPr="00BC7FD2">
        <w:rPr>
          <w:rFonts w:ascii="Times New Roman" w:hAnsi="Times New Roman" w:cs="Times New Roman"/>
        </w:rPr>
        <w:t>1.Introduction</w:t>
      </w:r>
      <w:proofErr w:type="gramEnd"/>
      <w:r w:rsidRPr="00BC7FD2">
        <w:rPr>
          <w:rFonts w:ascii="Times New Roman" w:hAnsi="Times New Roman" w:cs="Times New Roman"/>
        </w:rPr>
        <w:t xml:space="preserve"> </w:t>
      </w:r>
    </w:p>
    <w:p w14:paraId="28829D93"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Accounting is commonly known to be the language of business because it allows businesses to document financial transactions and to convey economic information to a large group of stakeholders. The demand of clear, unbiased, and similar financial data has increased manifold in highly dynamic and competitive markets. The theory of accounting gives the conceptual basis that informs the way financial information is recognized, quantified, and reported, making financial reporting practices to be consistent between organizations and industries (Scott, 2015).</w:t>
      </w:r>
    </w:p>
    <w:p w14:paraId="35E3D842"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accounting equation is one of the most basic notions of the accounting theory, that is, it represents the relations between the resources and the claims of an entity. All financial transactions are accounted in a balanced way, and this fact is based on the formula of double-entry bookkeeping Assets = Liabilities + Owner Equity (Weygandt et al., 2020). This notion is an economic fact that the finances of organizational assets can be invested either by borrowing money or investment by their owners. This relationship is a vital key to the interpretation of financial statements and evaluation of financial structure and solvency of an organization.</w:t>
      </w:r>
    </w:p>
    <w:p w14:paraId="00EC3D3D"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Financial accounting is important in converting accounting theory to practice through the provision of standard financial statements. These statements contain vital data on profitability, liquidity, and financial stability and this is imperative to stakeholders like investors, creditors, regulators and the management (Penman, 2013). Empirical </w:t>
      </w:r>
      <w:proofErr w:type="gramStart"/>
      <w:r w:rsidRPr="00BC7FD2">
        <w:rPr>
          <w:rFonts w:ascii="Times New Roman" w:hAnsi="Times New Roman" w:cs="Times New Roman"/>
        </w:rPr>
        <w:t>researches</w:t>
      </w:r>
      <w:proofErr w:type="gramEnd"/>
      <w:r w:rsidRPr="00BC7FD2">
        <w:rPr>
          <w:rFonts w:ascii="Times New Roman" w:hAnsi="Times New Roman" w:cs="Times New Roman"/>
        </w:rPr>
        <w:t xml:space="preserve"> also indicate that good financial reporting fosters a better market structure as it lowers information asymmetry </w:t>
      </w:r>
      <w:proofErr w:type="gramStart"/>
      <w:r w:rsidRPr="00BC7FD2">
        <w:rPr>
          <w:rFonts w:ascii="Times New Roman" w:hAnsi="Times New Roman" w:cs="Times New Roman"/>
        </w:rPr>
        <w:t>and also</w:t>
      </w:r>
      <w:proofErr w:type="gramEnd"/>
      <w:r w:rsidRPr="00BC7FD2">
        <w:rPr>
          <w:rFonts w:ascii="Times New Roman" w:hAnsi="Times New Roman" w:cs="Times New Roman"/>
        </w:rPr>
        <w:t xml:space="preserve"> helps in making a </w:t>
      </w:r>
      <w:proofErr w:type="gramStart"/>
      <w:r w:rsidRPr="00BC7FD2">
        <w:rPr>
          <w:rFonts w:ascii="Times New Roman" w:hAnsi="Times New Roman" w:cs="Times New Roman"/>
        </w:rPr>
        <w:t>better informed</w:t>
      </w:r>
      <w:proofErr w:type="gramEnd"/>
      <w:r w:rsidRPr="00BC7FD2">
        <w:rPr>
          <w:rFonts w:ascii="Times New Roman" w:hAnsi="Times New Roman" w:cs="Times New Roman"/>
        </w:rPr>
        <w:t xml:space="preserve"> decision regarding investment and lending (Healy and Palepu, 2001).</w:t>
      </w:r>
    </w:p>
    <w:p w14:paraId="01F5F7CC"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 xml:space="preserve">The use of key accounting principles </w:t>
      </w:r>
      <w:proofErr w:type="gramStart"/>
      <w:r w:rsidRPr="00BC7FD2">
        <w:rPr>
          <w:rFonts w:ascii="Times New Roman" w:hAnsi="Times New Roman" w:cs="Times New Roman"/>
        </w:rPr>
        <w:t>to a large extent determines</w:t>
      </w:r>
      <w:proofErr w:type="gramEnd"/>
      <w:r w:rsidRPr="00BC7FD2">
        <w:rPr>
          <w:rFonts w:ascii="Times New Roman" w:hAnsi="Times New Roman" w:cs="Times New Roman"/>
        </w:rPr>
        <w:t xml:space="preserve"> the reliability of financial statements. Accrual accounting is such that it records a revenue and expense at the time when the economic activities take place, as opposed to when the cash is transacted. The method offers a </w:t>
      </w:r>
      <w:r w:rsidRPr="00BC7FD2">
        <w:rPr>
          <w:rFonts w:ascii="Times New Roman" w:hAnsi="Times New Roman" w:cs="Times New Roman"/>
        </w:rPr>
        <w:lastRenderedPageBreak/>
        <w:t xml:space="preserve">better image of organizational performance in the long term (Dechow and Dichev, 2002). On an almost similar </w:t>
      </w:r>
      <w:proofErr w:type="gramStart"/>
      <w:r w:rsidRPr="00BC7FD2">
        <w:rPr>
          <w:rFonts w:ascii="Times New Roman" w:hAnsi="Times New Roman" w:cs="Times New Roman"/>
        </w:rPr>
        <w:t>note</w:t>
      </w:r>
      <w:proofErr w:type="gramEnd"/>
      <w:r w:rsidRPr="00BC7FD2">
        <w:rPr>
          <w:rFonts w:ascii="Times New Roman" w:hAnsi="Times New Roman" w:cs="Times New Roman"/>
        </w:rPr>
        <w:t xml:space="preserve"> is the matching principle which demands that expenses are recognized within the same accounting period as the revenues to which they are attributed to enhance measuring profits and comparability between accounting periods (</w:t>
      </w:r>
      <w:proofErr w:type="spellStart"/>
      <w:r w:rsidRPr="00BC7FD2">
        <w:rPr>
          <w:rFonts w:ascii="Times New Roman" w:hAnsi="Times New Roman" w:cs="Times New Roman"/>
        </w:rPr>
        <w:t>Dichev</w:t>
      </w:r>
      <w:proofErr w:type="spellEnd"/>
      <w:r w:rsidRPr="00BC7FD2">
        <w:rPr>
          <w:rFonts w:ascii="Times New Roman" w:hAnsi="Times New Roman" w:cs="Times New Roman"/>
        </w:rPr>
        <w:t xml:space="preserve"> &amp; Tang, 2008).</w:t>
      </w:r>
    </w:p>
    <w:p w14:paraId="54300E26"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Revenue recognition is another important field of accounting theory which is concerned with the timing in which revenue is to be recognized in the financial statements. Revenue recognition also has been a focus of a wide scholarly and regulatory discussion because of its direct effects on reported earnings. International accounting standards like IFRS 15 have been launched to foster uniformity and clarity in reporting revenues in sectors and competencies (Barth et al., 2018).</w:t>
      </w:r>
    </w:p>
    <w:p w14:paraId="529BA041" w14:textId="77777777" w:rsidR="009B0EC7" w:rsidRPr="00BC7FD2" w:rsidRDefault="009B0EC7" w:rsidP="009B0EC7">
      <w:pPr>
        <w:rPr>
          <w:rFonts w:ascii="Times New Roman" w:hAnsi="Times New Roman" w:cs="Times New Roman"/>
        </w:rPr>
      </w:pPr>
      <w:r w:rsidRPr="00BC7FD2">
        <w:rPr>
          <w:rFonts w:ascii="Times New Roman" w:hAnsi="Times New Roman" w:cs="Times New Roman"/>
        </w:rPr>
        <w:t>The purpose of this assignment is to critically discuss these basic accounting concepts and their use in the financial reporting and business decision making. The paper aims to illustrate the role of accounting theory in facilitating successful financial management and accountability in an organization by basing the argument on literature on accounting.</w:t>
      </w:r>
    </w:p>
    <w:p w14:paraId="375FC40B" w14:textId="77777777" w:rsidR="009B0EC7" w:rsidRPr="00BC7FD2" w:rsidRDefault="009B0EC7" w:rsidP="009B0EC7">
      <w:pPr>
        <w:rPr>
          <w:rFonts w:ascii="Times New Roman" w:hAnsi="Times New Roman" w:cs="Times New Roman"/>
        </w:rPr>
      </w:pPr>
    </w:p>
    <w:p w14:paraId="6FF09915" w14:textId="77777777" w:rsidR="009B0EC7" w:rsidRPr="00BC7FD2" w:rsidRDefault="009B0EC7" w:rsidP="009B0EC7">
      <w:pPr>
        <w:rPr>
          <w:rFonts w:ascii="Times New Roman" w:hAnsi="Times New Roman" w:cs="Times New Roman"/>
        </w:rPr>
      </w:pPr>
    </w:p>
    <w:p w14:paraId="7C2DB894" w14:textId="77777777" w:rsidR="009B0EC7" w:rsidRPr="00BC7FD2" w:rsidRDefault="009B0EC7" w:rsidP="009B0EC7">
      <w:pPr>
        <w:rPr>
          <w:rFonts w:ascii="Times New Roman" w:hAnsi="Times New Roman" w:cs="Times New Roman"/>
        </w:rPr>
      </w:pPr>
    </w:p>
    <w:p w14:paraId="010F1302" w14:textId="77777777" w:rsidR="009B0EC7" w:rsidRPr="00BC7FD2" w:rsidRDefault="009B0EC7" w:rsidP="009B0EC7">
      <w:pPr>
        <w:rPr>
          <w:rFonts w:ascii="Times New Roman" w:hAnsi="Times New Roman" w:cs="Times New Roman"/>
        </w:rPr>
      </w:pPr>
    </w:p>
    <w:p w14:paraId="3A58F657" w14:textId="77777777" w:rsidR="009B0EC7" w:rsidRPr="00BC7FD2" w:rsidRDefault="009B0EC7" w:rsidP="009B0EC7">
      <w:pPr>
        <w:rPr>
          <w:rFonts w:ascii="Times New Roman" w:hAnsi="Times New Roman" w:cs="Times New Roman"/>
        </w:rPr>
      </w:pPr>
    </w:p>
    <w:p w14:paraId="01EF2D72" w14:textId="77777777" w:rsidR="009B0EC7" w:rsidRPr="00BC7FD2" w:rsidRDefault="009B0EC7" w:rsidP="009B0EC7">
      <w:pPr>
        <w:rPr>
          <w:rFonts w:ascii="Times New Roman" w:hAnsi="Times New Roman" w:cs="Times New Roman"/>
        </w:rPr>
      </w:pPr>
    </w:p>
    <w:p w14:paraId="4C20270A" w14:textId="77777777" w:rsidR="009B0EC7" w:rsidRPr="00BC7FD2" w:rsidRDefault="009B0EC7" w:rsidP="009B0EC7">
      <w:pPr>
        <w:spacing w:line="480" w:lineRule="auto"/>
        <w:rPr>
          <w:rFonts w:ascii="Times New Roman" w:hAnsi="Times New Roman" w:cs="Times New Roman"/>
        </w:rPr>
      </w:pPr>
    </w:p>
    <w:p w14:paraId="2A0B1959" w14:textId="77777777" w:rsidR="009B0EC7" w:rsidRPr="00BC7FD2" w:rsidRDefault="009B0EC7" w:rsidP="009B0EC7">
      <w:pPr>
        <w:spacing w:line="480" w:lineRule="auto"/>
        <w:rPr>
          <w:rFonts w:ascii="Times New Roman" w:hAnsi="Times New Roman" w:cs="Times New Roman"/>
        </w:rPr>
      </w:pPr>
    </w:p>
    <w:p w14:paraId="30306E30" w14:textId="77777777" w:rsidR="009B0EC7" w:rsidRPr="00BC7FD2" w:rsidRDefault="009B0EC7" w:rsidP="009B0EC7">
      <w:pPr>
        <w:spacing w:line="480" w:lineRule="auto"/>
        <w:rPr>
          <w:rFonts w:ascii="Times New Roman" w:hAnsi="Times New Roman" w:cs="Times New Roman"/>
        </w:rPr>
      </w:pPr>
    </w:p>
    <w:p w14:paraId="0FB1A6D8" w14:textId="77777777" w:rsidR="009B0EC7" w:rsidRPr="00BC7FD2" w:rsidRDefault="009B0EC7" w:rsidP="009B0EC7">
      <w:pPr>
        <w:spacing w:line="480" w:lineRule="auto"/>
        <w:rPr>
          <w:rFonts w:ascii="Times New Roman" w:hAnsi="Times New Roman" w:cs="Times New Roman"/>
        </w:rPr>
      </w:pPr>
    </w:p>
    <w:p w14:paraId="01F6D7DF" w14:textId="77777777" w:rsidR="009B0EC7" w:rsidRPr="00BC7FD2" w:rsidRDefault="009B0EC7" w:rsidP="009B0EC7">
      <w:pPr>
        <w:spacing w:line="480" w:lineRule="auto"/>
        <w:rPr>
          <w:rFonts w:ascii="Times New Roman" w:hAnsi="Times New Roman" w:cs="Times New Roman"/>
        </w:rPr>
      </w:pPr>
    </w:p>
    <w:p w14:paraId="2BDFA3F9" w14:textId="77777777" w:rsidR="00DC0621" w:rsidRPr="00BC7FD2" w:rsidRDefault="00DC0621" w:rsidP="00DC0621">
      <w:pPr>
        <w:rPr>
          <w:rFonts w:ascii="Times New Roman" w:hAnsi="Times New Roman" w:cs="Times New Roman"/>
        </w:rPr>
      </w:pPr>
      <w:bookmarkStart w:id="1" w:name="_Toc215261177"/>
      <w:r w:rsidRPr="00BC7FD2">
        <w:rPr>
          <w:rFonts w:ascii="Times New Roman" w:hAnsi="Times New Roman" w:cs="Times New Roman"/>
        </w:rPr>
        <w:t>4. Findings</w:t>
      </w:r>
    </w:p>
    <w:p w14:paraId="3DA248A5"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The results of this paper are the results of the systematic review of the accounting literature and underline the pivotal role of theoretical concepts of accounting and their use in guaranteeing the effective reporting of financial performance and rational decision-making. As it is made out in the review, the accounting theory offers coherent structure of connecting economic activities and </w:t>
      </w:r>
      <w:r w:rsidRPr="00BC7FD2">
        <w:rPr>
          <w:rFonts w:ascii="Times New Roman" w:hAnsi="Times New Roman" w:cs="Times New Roman"/>
        </w:rPr>
        <w:lastRenderedPageBreak/>
        <w:t>standardized reporting practices that allow organizations to provide financial information that is not only meaningful but also comparable over periods of reporting.</w:t>
      </w:r>
    </w:p>
    <w:p w14:paraId="15C9BCD5"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Among the key conclusions is the fact that the accounting equation remains relevant and is the structural basis of the financial accounting. The literature has always reported that the correlation between assets, liabilities and the </w:t>
      </w:r>
      <w:proofErr w:type="spellStart"/>
      <w:proofErr w:type="gramStart"/>
      <w:r w:rsidRPr="00BC7FD2">
        <w:rPr>
          <w:rFonts w:ascii="Times New Roman" w:hAnsi="Times New Roman" w:cs="Times New Roman"/>
        </w:rPr>
        <w:t>owners</w:t>
      </w:r>
      <w:proofErr w:type="spellEnd"/>
      <w:proofErr w:type="gramEnd"/>
      <w:r w:rsidRPr="00BC7FD2">
        <w:rPr>
          <w:rFonts w:ascii="Times New Roman" w:hAnsi="Times New Roman" w:cs="Times New Roman"/>
        </w:rPr>
        <w:t xml:space="preserve"> equity was the foundations of all accounting information and balance in the financial statements (Weygandt et al., 2020). This principle supports the dual-aspect principle, in which each transaction will have an impact on two or more accounting entities. The results indicate that the incorporation of a solid knowledge of the accounting equation increases the capacity of the stakeholders to </w:t>
      </w:r>
      <w:proofErr w:type="spellStart"/>
      <w:r w:rsidRPr="00BC7FD2">
        <w:rPr>
          <w:rFonts w:ascii="Times New Roman" w:hAnsi="Times New Roman" w:cs="Times New Roman"/>
        </w:rPr>
        <w:t>analyze</w:t>
      </w:r>
      <w:proofErr w:type="spellEnd"/>
      <w:r w:rsidRPr="00BC7FD2">
        <w:rPr>
          <w:rFonts w:ascii="Times New Roman" w:hAnsi="Times New Roman" w:cs="Times New Roman"/>
        </w:rPr>
        <w:t xml:space="preserve"> the capital structure, financial stability, and business financing sources (</w:t>
      </w:r>
      <w:proofErr w:type="spellStart"/>
      <w:r w:rsidRPr="00BC7FD2">
        <w:rPr>
          <w:rFonts w:ascii="Times New Roman" w:hAnsi="Times New Roman" w:cs="Times New Roman"/>
        </w:rPr>
        <w:t>Kieso</w:t>
      </w:r>
      <w:proofErr w:type="spellEnd"/>
      <w:r w:rsidRPr="00BC7FD2">
        <w:rPr>
          <w:rFonts w:ascii="Times New Roman" w:hAnsi="Times New Roman" w:cs="Times New Roman"/>
        </w:rPr>
        <w:t xml:space="preserve"> et al., 2021).</w:t>
      </w:r>
    </w:p>
    <w:p w14:paraId="775DF784"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The analysis also shows that financial accounting is very crucial in reporting organizational performance to internal and external stakeholders. Financial statements are discovered to be major instruments of measuring profitability, liquidity and solvency. The income statement indicates how efficiently the entity is operating, the balance sheet shows the financial position at a particular </w:t>
      </w:r>
      <w:proofErr w:type="gramStart"/>
      <w:r w:rsidRPr="00BC7FD2">
        <w:rPr>
          <w:rFonts w:ascii="Times New Roman" w:hAnsi="Times New Roman" w:cs="Times New Roman"/>
        </w:rPr>
        <w:t>time</w:t>
      </w:r>
      <w:proofErr w:type="gramEnd"/>
      <w:r w:rsidRPr="00BC7FD2">
        <w:rPr>
          <w:rFonts w:ascii="Times New Roman" w:hAnsi="Times New Roman" w:cs="Times New Roman"/>
        </w:rPr>
        <w:t xml:space="preserve"> and the cash flow statement indicates the capacity of an entity to produce and utilize cash (Penman, 2013). Studies show that the availability of credible information of financial accounting improves certainty in decision making and enhances trust among investors and creditors (Bushman and Smith, 2001).</w:t>
      </w:r>
    </w:p>
    <w:p w14:paraId="6AED6F5F"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The other important finding is connected to the contribution made by accrual accounting towards enhancing the quality of reported earnings. The literature indicates that </w:t>
      </w:r>
      <w:proofErr w:type="gramStart"/>
      <w:r w:rsidRPr="00BC7FD2">
        <w:rPr>
          <w:rFonts w:ascii="Times New Roman" w:hAnsi="Times New Roman" w:cs="Times New Roman"/>
        </w:rPr>
        <w:t>accrual based</w:t>
      </w:r>
      <w:proofErr w:type="gramEnd"/>
      <w:r w:rsidRPr="00BC7FD2">
        <w:rPr>
          <w:rFonts w:ascii="Times New Roman" w:hAnsi="Times New Roman" w:cs="Times New Roman"/>
        </w:rPr>
        <w:t xml:space="preserve"> reporting offers a more realistic picture of the economic performance as compared to cash-based accounting because of the recognition of revenues and expenses when earned or incurred (Dechow and Dichev, 2002). The accrual accounting provides greater predictability of the earnings and helps improve the analysis of future cash flows (Kothari et al., 2010). Nonetheless, the results also reveal that accrual accounting mandates the application of estimates and judgments which can be subjective unless there are powerful governance systems in place (Healy and Wahlen, 1999).</w:t>
      </w:r>
    </w:p>
    <w:p w14:paraId="31D6896C"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The research also establishes that matching principle greatly affects the dependability of measuring profits. With proper alignment of costs with the revenues associated with them, earnings persistency and volatility are also enhanced which allows users to pinpoint the performance trends in a more comprehensive manner (</w:t>
      </w:r>
      <w:proofErr w:type="spellStart"/>
      <w:r w:rsidRPr="00BC7FD2">
        <w:rPr>
          <w:rFonts w:ascii="Times New Roman" w:hAnsi="Times New Roman" w:cs="Times New Roman"/>
        </w:rPr>
        <w:t>Dichev</w:t>
      </w:r>
      <w:proofErr w:type="spellEnd"/>
      <w:r w:rsidRPr="00BC7FD2">
        <w:rPr>
          <w:rFonts w:ascii="Times New Roman" w:hAnsi="Times New Roman" w:cs="Times New Roman"/>
        </w:rPr>
        <w:t xml:space="preserve"> and Tang, 2008). On the other hand, poor implementation of the principle of matching may affect profitability and diminish the informational value of financial statements. The evidence also indicates that contemporary business models, especially the ones that deal with intangible properties and long-term investments, present difficulty to the standard matching methods, making the need to use sophisticated accounting judgment (Lev &amp; Gu, 2016).</w:t>
      </w:r>
    </w:p>
    <w:p w14:paraId="0E62BC18"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Another determinant of the quality of the financial reporting that has been found to be critical is revenue recognition. The results show that standardized revenue recognition models, including </w:t>
      </w:r>
      <w:r w:rsidRPr="00BC7FD2">
        <w:rPr>
          <w:rFonts w:ascii="Times New Roman" w:hAnsi="Times New Roman" w:cs="Times New Roman"/>
        </w:rPr>
        <w:lastRenderedPageBreak/>
        <w:t>IFRS 15, have increased consistency and reporting transparency through providing a clear guidance on performance obligations and transferring control (Barth et al., 2018). These frameworks are identified to restrict opportunistic manipulation of revenues and enhance comparability among firms and industries (Cascino et al., 2022). However, the literature reports that there are still difficulties with implementing the standards of revenue recognition to complicated contractual arrangements, and the profession and comprehensive disclosure is required.</w:t>
      </w:r>
    </w:p>
    <w:p w14:paraId="7CD69F9C"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The results also highlight the interrelationship of the financial statements as one of the major features of financial analysis. The literature shows that a comparative study of financial statements helps to better understand the financial performance than focusing on the individual reports taken in isolation (</w:t>
      </w:r>
      <w:proofErr w:type="spellStart"/>
      <w:r w:rsidRPr="00BC7FD2">
        <w:rPr>
          <w:rFonts w:ascii="Times New Roman" w:hAnsi="Times New Roman" w:cs="Times New Roman"/>
        </w:rPr>
        <w:t>Kieso</w:t>
      </w:r>
      <w:proofErr w:type="spellEnd"/>
      <w:r w:rsidRPr="00BC7FD2">
        <w:rPr>
          <w:rFonts w:ascii="Times New Roman" w:hAnsi="Times New Roman" w:cs="Times New Roman"/>
        </w:rPr>
        <w:t xml:space="preserve"> et al., 2021). As an illustration, the cash flow data allow to determine how sustainable are the reported earnings, and the equity changes indicate the long-term performance results (Dechow et al., 2014). Combined analysis is a better predictor of forecasting and risk assessment (Bradshaw et al., 2001).</w:t>
      </w:r>
    </w:p>
    <w:p w14:paraId="50B61B08"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On balance, the results affirm the fact that accounting theory is still important in the enforcement of quality financial reporting. The uniform use of accounting principles assists to transparency, accountability and proper decision making in modern organizations.</w:t>
      </w:r>
    </w:p>
    <w:p w14:paraId="7537E961" w14:textId="77777777" w:rsidR="00DC0621" w:rsidRPr="00BC7FD2" w:rsidRDefault="00DC0621" w:rsidP="00DC0621">
      <w:pPr>
        <w:rPr>
          <w:rFonts w:ascii="Times New Roman" w:hAnsi="Times New Roman" w:cs="Times New Roman"/>
        </w:rPr>
      </w:pPr>
    </w:p>
    <w:p w14:paraId="7D012885"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5. Discussion </w:t>
      </w:r>
    </w:p>
    <w:p w14:paraId="307C60F1"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The results of this research paper substantiate the significance of accounting theory as the basis of financial reporting that is reliable and useful in making decisions. The literature reviewed shows that the basic accounting concepts such as the accounting equation, accrual accounting, the matching principle and the recognition of revenue are a coherent set of concepts that represent the financial operations of an organization. These ideas also make sure that financial reports contain economic substance, but not just the cash flows, and the quality of information accessible to stakeholders is enhanced (Dechow et al., 2014).</w:t>
      </w:r>
    </w:p>
    <w:p w14:paraId="2E9FC34F" w14:textId="77777777" w:rsidR="00DC0621" w:rsidRPr="00BC7FD2" w:rsidRDefault="00DC0621" w:rsidP="00DC0621">
      <w:pPr>
        <w:rPr>
          <w:rFonts w:ascii="Times New Roman" w:hAnsi="Times New Roman" w:cs="Times New Roman"/>
        </w:rPr>
      </w:pPr>
    </w:p>
    <w:p w14:paraId="42148BA9"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As noted in the discussion, accrual accounting gives an important contribution to earnings informativeness because it matches revenue and expenses with their timing. This coincidence facilitates more precise performance analysis and enhances the forecasting capacity of users on the cash flows in the future (Kothari et al., 2010). Nonetheless, the use of professional judgement by estimating the accruals creates the danger of bias reporting and thus the significance of good ethical practices, governance procedures and regulatory controls (Healy and Wahlen, 1999).</w:t>
      </w:r>
    </w:p>
    <w:p w14:paraId="293EA3B2" w14:textId="77777777" w:rsidR="00DC0621" w:rsidRPr="00BC7FD2" w:rsidRDefault="00DC0621" w:rsidP="00DC0621">
      <w:pPr>
        <w:rPr>
          <w:rFonts w:ascii="Times New Roman" w:hAnsi="Times New Roman" w:cs="Times New Roman"/>
        </w:rPr>
      </w:pPr>
    </w:p>
    <w:p w14:paraId="631A9A36"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The area that comes out as a very powerful one is revenue recognition because it directly affects the reported profitability. The use of standardized models (like IFRS 15) has enhanced </w:t>
      </w:r>
      <w:r w:rsidRPr="00BC7FD2">
        <w:rPr>
          <w:rFonts w:ascii="Times New Roman" w:hAnsi="Times New Roman" w:cs="Times New Roman"/>
        </w:rPr>
        <w:lastRenderedPageBreak/>
        <w:t>consistency and comparability between companies, yet some issues exist in the complex contractual schemes that need a critical interpretation and reporting (Barth et al., 2018). In addition, the discussion highlights the importance of collective analysis of the financial statements. Such analysis is more enriching than a solitary analysis because it entails integrated analysis of the income statement, balance sheet, and the cash flow statement and therefore gives a better idea of the liquidity, solvency, and financial sustainability (Penman, 2013).</w:t>
      </w:r>
    </w:p>
    <w:p w14:paraId="0E9AEC73" w14:textId="77777777" w:rsidR="00DC0621" w:rsidRPr="00BC7FD2" w:rsidRDefault="00DC0621" w:rsidP="00DC0621">
      <w:pPr>
        <w:rPr>
          <w:rFonts w:ascii="Times New Roman" w:hAnsi="Times New Roman" w:cs="Times New Roman"/>
        </w:rPr>
      </w:pPr>
    </w:p>
    <w:p w14:paraId="686DC1A8"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Altogether, the discussion proves that the accounting theory is extremely vital in fostering transparency, accountability, and informed economic decision-making in contemporary organizations.</w:t>
      </w:r>
    </w:p>
    <w:p w14:paraId="55AB279E" w14:textId="77777777" w:rsidR="00DC0621" w:rsidRPr="00BC7FD2" w:rsidRDefault="00DC0621" w:rsidP="00DC0621">
      <w:pPr>
        <w:rPr>
          <w:rFonts w:ascii="Times New Roman" w:hAnsi="Times New Roman" w:cs="Times New Roman"/>
        </w:rPr>
      </w:pPr>
    </w:p>
    <w:p w14:paraId="221BAD38"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6. Recommendation </w:t>
      </w:r>
    </w:p>
    <w:p w14:paraId="1AD10880"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At the end of this research paper, there are </w:t>
      </w:r>
      <w:proofErr w:type="gramStart"/>
      <w:r w:rsidRPr="00BC7FD2">
        <w:rPr>
          <w:rFonts w:ascii="Times New Roman" w:hAnsi="Times New Roman" w:cs="Times New Roman"/>
        </w:rPr>
        <w:t>a number of</w:t>
      </w:r>
      <w:proofErr w:type="gramEnd"/>
      <w:r w:rsidRPr="00BC7FD2">
        <w:rPr>
          <w:rFonts w:ascii="Times New Roman" w:hAnsi="Times New Roman" w:cs="Times New Roman"/>
        </w:rPr>
        <w:t xml:space="preserve"> practical and theoretical recommendations, based on the findings and discussion of the research paper, that would enhance the use of accounting principles and improve the quality of financial reporting in organizations.</w:t>
      </w:r>
    </w:p>
    <w:p w14:paraId="603FD118"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To begin with, organizations must improve the adherence to the fundamental accounting principles especially the accrual accounting system, matching principle, and standardized revenue recognition policies. Regular use of these principles leads to financial statements which show the true economic content of transactions and not the cash flows that are short term. The management should consider investing in professional training of accounting personnel continuously so that they are aware of the latest accounting standards like that of IFRS and US GAAP. This will minimize the errors in reporting and enhance the comparability of reporting periods.</w:t>
      </w:r>
    </w:p>
    <w:p w14:paraId="0B456136"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Second, it is recommended that the companies enhance internal control mechanisms and ethical governance systems. The results show that the use of professional judgment in accrual estimation and recognition of revenues cannot be avoided. The risk of earnings manipulation can be reduced with strong internal audits, reporting of accounting assumption clearly, and separation of duties. The compliance and accountability are also enhanced through ethical leadership and transparent reporting cultures.</w:t>
      </w:r>
    </w:p>
    <w:p w14:paraId="7FAEFFC6"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Third, the management must use a combined approach in financial statement analysis. Instead of using separate financial reports, decision-makers are expected to use income statement, balance sheet, and cash flow statement as one. The long-term viability of a business and its financial sustainability remain more effectively evaluated using this holistic analysis, thus helping to make better strategic and investment decisions.</w:t>
      </w:r>
    </w:p>
    <w:p w14:paraId="779740BE"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lastRenderedPageBreak/>
        <w:t>Academically and in respect of professional development, the emphasis in teaching accounting and training institutions ought to lay more emphasis on the connection between accounting theory and practice. The critical thinking skills can be improved with case studies, simulations, and the evaluation of published financial statements and can prepare graduates with professional accounting positions.</w:t>
      </w:r>
    </w:p>
    <w:p w14:paraId="009BB5EF"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Lastly, the efforts by the accounting standard-setting organization to simplify and clarify tricky accounting standards should be persisted especially on the aspects of revenue recognition, reporting of intangible assets and so on. Greater clarity leads to increased consistency, less ambiguity, and quality global financial reporting. All these recommendations are set to reinforce the accounting practices and facilitate sound decision-making in contemporary organizations.</w:t>
      </w:r>
    </w:p>
    <w:p w14:paraId="48099F50" w14:textId="77777777" w:rsidR="00DC0621" w:rsidRPr="00BC7FD2" w:rsidRDefault="00DC0621" w:rsidP="00DC0621">
      <w:pPr>
        <w:rPr>
          <w:rFonts w:ascii="Times New Roman" w:hAnsi="Times New Roman" w:cs="Times New Roman"/>
        </w:rPr>
      </w:pPr>
    </w:p>
    <w:p w14:paraId="0490F542" w14:textId="77777777" w:rsidR="00DC0621" w:rsidRPr="00BC7FD2" w:rsidRDefault="00DC0621" w:rsidP="00DC0621">
      <w:pPr>
        <w:rPr>
          <w:rFonts w:ascii="Times New Roman" w:hAnsi="Times New Roman" w:cs="Times New Roman"/>
        </w:rPr>
      </w:pPr>
    </w:p>
    <w:p w14:paraId="3376DFEA" w14:textId="77777777" w:rsidR="00DC0621" w:rsidRPr="00BC7FD2" w:rsidRDefault="00DC0621" w:rsidP="00DC0621">
      <w:pPr>
        <w:rPr>
          <w:rFonts w:ascii="Times New Roman" w:hAnsi="Times New Roman" w:cs="Times New Roman"/>
        </w:rPr>
      </w:pPr>
    </w:p>
    <w:p w14:paraId="24E4A886" w14:textId="77777777" w:rsidR="00DC0621" w:rsidRPr="00BC7FD2" w:rsidRDefault="00DC0621" w:rsidP="00DC0621">
      <w:pPr>
        <w:rPr>
          <w:rFonts w:ascii="Times New Roman" w:hAnsi="Times New Roman" w:cs="Times New Roman"/>
        </w:rPr>
      </w:pPr>
    </w:p>
    <w:p w14:paraId="709F3D81" w14:textId="77777777" w:rsidR="00DC0621" w:rsidRPr="00BC7FD2" w:rsidRDefault="00DC0621" w:rsidP="00DC0621">
      <w:pPr>
        <w:rPr>
          <w:rFonts w:ascii="Times New Roman" w:hAnsi="Times New Roman" w:cs="Times New Roman"/>
        </w:rPr>
      </w:pPr>
    </w:p>
    <w:p w14:paraId="28077A19"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7. Conclusion </w:t>
      </w:r>
    </w:p>
    <w:p w14:paraId="41E3D63E"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This assignment has critically analysed the basic theoretical concepts of accounting and their applicability in financial reporting and business decision making. This analysis has shown that accounting theory has a structured approach that offers consistency, reliability and comparability in the financial information. The mathematical equation of accounting, accrual accounting, matching principle and recognition of revenue are the main principles needed in ensuring that the accounting performance and position of the organization are </w:t>
      </w:r>
      <w:proofErr w:type="gramStart"/>
      <w:r w:rsidRPr="00BC7FD2">
        <w:rPr>
          <w:rFonts w:ascii="Times New Roman" w:hAnsi="Times New Roman" w:cs="Times New Roman"/>
        </w:rPr>
        <w:t>fairly measured</w:t>
      </w:r>
      <w:proofErr w:type="gramEnd"/>
      <w:r w:rsidRPr="00BC7FD2">
        <w:rPr>
          <w:rFonts w:ascii="Times New Roman" w:hAnsi="Times New Roman" w:cs="Times New Roman"/>
        </w:rPr>
        <w:t>.</w:t>
      </w:r>
    </w:p>
    <w:p w14:paraId="5C9ED519"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The research confirms that high-quality financial accounting provides a way of reducing information asymmetry and enhancing effective decision-making by investors, creditors, and the management. The interconnectedness of the financial statements also emphasizes the significance of the combined financial analysis in measuring the sustainability and </w:t>
      </w:r>
      <w:proofErr w:type="gramStart"/>
      <w:r w:rsidRPr="00BC7FD2">
        <w:rPr>
          <w:rFonts w:ascii="Times New Roman" w:hAnsi="Times New Roman" w:cs="Times New Roman"/>
        </w:rPr>
        <w:t>long term</w:t>
      </w:r>
      <w:proofErr w:type="gramEnd"/>
      <w:r w:rsidRPr="00BC7FD2">
        <w:rPr>
          <w:rFonts w:ascii="Times New Roman" w:hAnsi="Times New Roman" w:cs="Times New Roman"/>
        </w:rPr>
        <w:t xml:space="preserve"> viability of the organizations. Although the use of accounting principles entails professional judgment, the risks of subjectivity are also prevented through the usage of the practice standards and adherence to ethical standards.</w:t>
      </w:r>
    </w:p>
    <w:p w14:paraId="54621259"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To sum up, the accounting theory is of great relevance in the current complicated and globalized business world. Good knowledge of accounting theories is vital towards providing clear financial reports and sound fiscal management. Future studies can investigate the role of technological changes and changes in regulation in enhancing the growth and use of the accounting theory.</w:t>
      </w:r>
    </w:p>
    <w:p w14:paraId="5166BA3F" w14:textId="77777777" w:rsidR="00DC0621" w:rsidRPr="00BC7FD2" w:rsidRDefault="00DC0621" w:rsidP="00DC0621">
      <w:pPr>
        <w:rPr>
          <w:rFonts w:ascii="Times New Roman" w:hAnsi="Times New Roman" w:cs="Times New Roman"/>
        </w:rPr>
      </w:pPr>
    </w:p>
    <w:p w14:paraId="661AA0AF"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lastRenderedPageBreak/>
        <w:t>4. Findings</w:t>
      </w:r>
    </w:p>
    <w:p w14:paraId="26934001"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The results of this paper are the results of the systematic review of the accounting literature and underline the pivotal role of theoretical concepts of accounting and their use in guaranteeing the effective reporting of financial performance and rational decision-making. As it is made out in the review, the accounting theory offers coherent structure of connecting economic activities and standardized reporting practices that allow organizations to provide financial information that is not only meaningful but also comparable over periods of reporting.</w:t>
      </w:r>
    </w:p>
    <w:p w14:paraId="7A0B2573"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Among the key conclusions is the fact that the accounting equation remains relevant and is the structural basis of the financial accounting. The literature has always reported that the correlation between assets, liabilities and the </w:t>
      </w:r>
      <w:proofErr w:type="spellStart"/>
      <w:proofErr w:type="gramStart"/>
      <w:r w:rsidRPr="00BC7FD2">
        <w:rPr>
          <w:rFonts w:ascii="Times New Roman" w:hAnsi="Times New Roman" w:cs="Times New Roman"/>
        </w:rPr>
        <w:t>owners</w:t>
      </w:r>
      <w:proofErr w:type="spellEnd"/>
      <w:proofErr w:type="gramEnd"/>
      <w:r w:rsidRPr="00BC7FD2">
        <w:rPr>
          <w:rFonts w:ascii="Times New Roman" w:hAnsi="Times New Roman" w:cs="Times New Roman"/>
        </w:rPr>
        <w:t xml:space="preserve"> equity was the foundations of all accounting information and balance in the financial statements (Weygandt et al., 2020). This principle supports the dual-aspect principle, in which each transaction will have an impact on two or more accounting entities. The results indicate that the incorporation of a solid knowledge of the accounting equation increases the capacity of the stakeholders to </w:t>
      </w:r>
      <w:proofErr w:type="spellStart"/>
      <w:r w:rsidRPr="00BC7FD2">
        <w:rPr>
          <w:rFonts w:ascii="Times New Roman" w:hAnsi="Times New Roman" w:cs="Times New Roman"/>
        </w:rPr>
        <w:t>analyze</w:t>
      </w:r>
      <w:proofErr w:type="spellEnd"/>
      <w:r w:rsidRPr="00BC7FD2">
        <w:rPr>
          <w:rFonts w:ascii="Times New Roman" w:hAnsi="Times New Roman" w:cs="Times New Roman"/>
        </w:rPr>
        <w:t xml:space="preserve"> the capital structure, financial stability, and business financing sources (</w:t>
      </w:r>
      <w:proofErr w:type="spellStart"/>
      <w:r w:rsidRPr="00BC7FD2">
        <w:rPr>
          <w:rFonts w:ascii="Times New Roman" w:hAnsi="Times New Roman" w:cs="Times New Roman"/>
        </w:rPr>
        <w:t>Kieso</w:t>
      </w:r>
      <w:proofErr w:type="spellEnd"/>
      <w:r w:rsidRPr="00BC7FD2">
        <w:rPr>
          <w:rFonts w:ascii="Times New Roman" w:hAnsi="Times New Roman" w:cs="Times New Roman"/>
        </w:rPr>
        <w:t xml:space="preserve"> et al., 2021).</w:t>
      </w:r>
    </w:p>
    <w:p w14:paraId="18A8AABC"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The analysis also shows that financial accounting is very crucial in reporting organizational performance to internal and external stakeholders. Financial statements are discovered to be major instruments of measuring profitability, liquidity and solvency. The income statement indicates how efficiently the entity is operating, the balance sheet shows the financial position at a particular </w:t>
      </w:r>
      <w:proofErr w:type="gramStart"/>
      <w:r w:rsidRPr="00BC7FD2">
        <w:rPr>
          <w:rFonts w:ascii="Times New Roman" w:hAnsi="Times New Roman" w:cs="Times New Roman"/>
        </w:rPr>
        <w:t>time</w:t>
      </w:r>
      <w:proofErr w:type="gramEnd"/>
      <w:r w:rsidRPr="00BC7FD2">
        <w:rPr>
          <w:rFonts w:ascii="Times New Roman" w:hAnsi="Times New Roman" w:cs="Times New Roman"/>
        </w:rPr>
        <w:t xml:space="preserve"> and the cash flow statement indicates the capacity of an entity to produce and utilize cash (Penman, 2013). Studies show that the availability of credible information of financial accounting improves certainty in decision making and enhances trust among investors and creditors (Bushman and Smith, 2001).</w:t>
      </w:r>
    </w:p>
    <w:p w14:paraId="19AAAED0"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The other important finding is connected to the contribution made by accrual accounting towards enhancing the quality of reported earnings. The literature indicates that </w:t>
      </w:r>
      <w:proofErr w:type="gramStart"/>
      <w:r w:rsidRPr="00BC7FD2">
        <w:rPr>
          <w:rFonts w:ascii="Times New Roman" w:hAnsi="Times New Roman" w:cs="Times New Roman"/>
        </w:rPr>
        <w:t>accrual based</w:t>
      </w:r>
      <w:proofErr w:type="gramEnd"/>
      <w:r w:rsidRPr="00BC7FD2">
        <w:rPr>
          <w:rFonts w:ascii="Times New Roman" w:hAnsi="Times New Roman" w:cs="Times New Roman"/>
        </w:rPr>
        <w:t xml:space="preserve"> reporting offers a more realistic picture of the economic performance as compared to cash-based accounting because of the recognition of revenues and expenses when earned or incurred (Dechow and Dichev, 2002). The accrual accounting provides greater predictability of the earnings and helps improve the analysis of future cash flows (Kothari et al., 2010). Nonetheless, the results also reveal that accrual accounting mandates the application of estimates and judgments which can be subjective unless there are powerful governance systems in place (Healy and Wahlen, 1999).</w:t>
      </w:r>
    </w:p>
    <w:p w14:paraId="44012419"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The research also establishes that matching principle greatly affects the dependability of measuring profits. With proper alignment of costs with the revenues associated with them, earnings persistency and volatility are also enhanced which allows users to pinpoint the performance trends in a more comprehensive manner (</w:t>
      </w:r>
      <w:proofErr w:type="spellStart"/>
      <w:r w:rsidRPr="00BC7FD2">
        <w:rPr>
          <w:rFonts w:ascii="Times New Roman" w:hAnsi="Times New Roman" w:cs="Times New Roman"/>
        </w:rPr>
        <w:t>Dichev</w:t>
      </w:r>
      <w:proofErr w:type="spellEnd"/>
      <w:r w:rsidRPr="00BC7FD2">
        <w:rPr>
          <w:rFonts w:ascii="Times New Roman" w:hAnsi="Times New Roman" w:cs="Times New Roman"/>
        </w:rPr>
        <w:t xml:space="preserve"> and Tang, 2008). On the other hand, poor implementation of the principle of matching may affect profitability and diminish the informational value of financial statements. The evidence also indicates that contemporary </w:t>
      </w:r>
      <w:r w:rsidRPr="00BC7FD2">
        <w:rPr>
          <w:rFonts w:ascii="Times New Roman" w:hAnsi="Times New Roman" w:cs="Times New Roman"/>
        </w:rPr>
        <w:lastRenderedPageBreak/>
        <w:t>business models, especially the ones that deal with intangible properties and long-term investments, present difficulty to the standard matching methods, making the need to use sophisticated accounting judgment (Lev &amp; Gu, 2016).</w:t>
      </w:r>
    </w:p>
    <w:p w14:paraId="7AD2B84F"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Another determinant of the quality of the financial reporting that has been found to be critical is revenue recognition. The results show that standardized revenue recognition models, including IFRS 15, have increased consistency and reporting transparency through providing a clear guidance on performance obligations and transferring control (Barth et al., 2018). These frameworks are identified to restrict opportunistic manipulation of revenues and enhance comparability among firms and industries (Cascino et al., 2022). However, the literature reports that there are still difficulties with implementing the standards of revenue recognition to complicated contractual arrangements, and the profession and comprehensive disclosure is required.</w:t>
      </w:r>
    </w:p>
    <w:p w14:paraId="00F597C1"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The results also highlight the interrelationship of the financial statements as one of the major features of financial analysis. The literature shows that a comparative study of financial statements helps to better understand the financial performance than focusing on the individual reports taken in isolation (</w:t>
      </w:r>
      <w:proofErr w:type="spellStart"/>
      <w:r w:rsidRPr="00BC7FD2">
        <w:rPr>
          <w:rFonts w:ascii="Times New Roman" w:hAnsi="Times New Roman" w:cs="Times New Roman"/>
        </w:rPr>
        <w:t>Kieso</w:t>
      </w:r>
      <w:proofErr w:type="spellEnd"/>
      <w:r w:rsidRPr="00BC7FD2">
        <w:rPr>
          <w:rFonts w:ascii="Times New Roman" w:hAnsi="Times New Roman" w:cs="Times New Roman"/>
        </w:rPr>
        <w:t xml:space="preserve"> et al., 2021). As an illustration, the cash flow data allow to determine how sustainable are the reported earnings, and the equity changes indicate the long-term performance results (Dechow et al., 2014). Combined analysis is a better predictor of forecasting and risk assessment (Bradshaw et al., 2001).</w:t>
      </w:r>
    </w:p>
    <w:p w14:paraId="68CB6DB3"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On balance, the results affirm the fact that accounting theory is still important in the enforcement of quality financial reporting. The uniform use of accounting principles assists to transparency, accountability and proper decision making in modern organizations.</w:t>
      </w:r>
    </w:p>
    <w:p w14:paraId="5F3C5AC5" w14:textId="77777777" w:rsidR="00DC0621" w:rsidRPr="00BC7FD2" w:rsidRDefault="00DC0621" w:rsidP="00DC0621">
      <w:pPr>
        <w:rPr>
          <w:rFonts w:ascii="Times New Roman" w:hAnsi="Times New Roman" w:cs="Times New Roman"/>
        </w:rPr>
      </w:pPr>
    </w:p>
    <w:p w14:paraId="29732EB4"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5. Discussion </w:t>
      </w:r>
    </w:p>
    <w:p w14:paraId="42D381E3"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The results of this research paper substantiate the significance of accounting theory as the basis of financial reporting that is reliable and useful in making decisions. The literature reviewed shows that the basic accounting concepts such as the accounting equation, accrual accounting, the matching principle and the recognition of revenue are a coherent set of concepts that represent the financial operations of an organization. These ideas also make sure that financial reports contain economic substance, but not just the cash flows, and the quality of information accessible to stakeholders is enhanced (Dechow et al., 2014).</w:t>
      </w:r>
    </w:p>
    <w:p w14:paraId="472ABAC7" w14:textId="77777777" w:rsidR="00DC0621" w:rsidRPr="00BC7FD2" w:rsidRDefault="00DC0621" w:rsidP="00DC0621">
      <w:pPr>
        <w:rPr>
          <w:rFonts w:ascii="Times New Roman" w:hAnsi="Times New Roman" w:cs="Times New Roman"/>
        </w:rPr>
      </w:pPr>
    </w:p>
    <w:p w14:paraId="4D4C51EA"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As noted in the discussion, accrual accounting gives an important contribution to earnings informativeness because it matches revenue and expenses with their timing. This coincidence facilitates more precise performance analysis and enhances the forecasting capacity of users on the cash flows in the future (Kothari et al., 2010). Nonetheless, the use of professional judgement </w:t>
      </w:r>
      <w:r w:rsidRPr="00BC7FD2">
        <w:rPr>
          <w:rFonts w:ascii="Times New Roman" w:hAnsi="Times New Roman" w:cs="Times New Roman"/>
        </w:rPr>
        <w:lastRenderedPageBreak/>
        <w:t>by estimating the accruals creates the danger of bias reporting and thus the significance of good ethical practices, governance procedures and regulatory controls (Healy and Wahlen, 1999).</w:t>
      </w:r>
    </w:p>
    <w:p w14:paraId="03EF4DE3" w14:textId="77777777" w:rsidR="00DC0621" w:rsidRPr="00BC7FD2" w:rsidRDefault="00DC0621" w:rsidP="00DC0621">
      <w:pPr>
        <w:rPr>
          <w:rFonts w:ascii="Times New Roman" w:hAnsi="Times New Roman" w:cs="Times New Roman"/>
        </w:rPr>
      </w:pPr>
    </w:p>
    <w:p w14:paraId="0E8BA2B5"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The area that comes out as a very powerful one is revenue recognition because it directly affects the reported profitability. The use of standardized models (like IFRS 15) has enhanced consistency and comparability between companies, yet some issues exist in the complex contractual schemes that need a critical interpretation and reporting (Barth et al., 2018). In addition, the discussion highlights the importance of collective analysis of the financial statements. Such analysis is more enriching than a solitary analysis because it entails integrated analysis of the income statement, balance sheet, and the cash flow statement and therefore gives a better idea of the liquidity, solvency, and financial sustainability (Penman, 2013).</w:t>
      </w:r>
    </w:p>
    <w:p w14:paraId="1DEDB7CC" w14:textId="77777777" w:rsidR="00DC0621" w:rsidRPr="00BC7FD2" w:rsidRDefault="00DC0621" w:rsidP="00DC0621">
      <w:pPr>
        <w:rPr>
          <w:rFonts w:ascii="Times New Roman" w:hAnsi="Times New Roman" w:cs="Times New Roman"/>
        </w:rPr>
      </w:pPr>
    </w:p>
    <w:p w14:paraId="43B0CFDF"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Altogether, the discussion proves that the accounting theory is extremely vital in fostering transparency, accountability, and informed economic decision-making in contemporary organizations.</w:t>
      </w:r>
    </w:p>
    <w:p w14:paraId="712371C7" w14:textId="77777777" w:rsidR="00DC0621" w:rsidRPr="00BC7FD2" w:rsidRDefault="00DC0621" w:rsidP="00DC0621">
      <w:pPr>
        <w:rPr>
          <w:rFonts w:ascii="Times New Roman" w:hAnsi="Times New Roman" w:cs="Times New Roman"/>
        </w:rPr>
      </w:pPr>
    </w:p>
    <w:p w14:paraId="77D0E257"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6. Recommendation </w:t>
      </w:r>
    </w:p>
    <w:p w14:paraId="238817F9"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At the end of this research paper, there are </w:t>
      </w:r>
      <w:proofErr w:type="gramStart"/>
      <w:r w:rsidRPr="00BC7FD2">
        <w:rPr>
          <w:rFonts w:ascii="Times New Roman" w:hAnsi="Times New Roman" w:cs="Times New Roman"/>
        </w:rPr>
        <w:t>a number of</w:t>
      </w:r>
      <w:proofErr w:type="gramEnd"/>
      <w:r w:rsidRPr="00BC7FD2">
        <w:rPr>
          <w:rFonts w:ascii="Times New Roman" w:hAnsi="Times New Roman" w:cs="Times New Roman"/>
        </w:rPr>
        <w:t xml:space="preserve"> practical and theoretical recommendations, based on the findings and discussion of the research paper, that would enhance the use of accounting principles and improve the quality of financial reporting in organizations.</w:t>
      </w:r>
    </w:p>
    <w:p w14:paraId="370C6261"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To begin with, organizations must improve the adherence to the fundamental accounting principles especially the accrual accounting system, matching principle, and standardized revenue recognition policies. Regular use of these principles leads to financial statements which show the true economic content of transactions and not the cash flows that are short term. The management should consider investing in professional training of accounting personnel continuously so that they are aware of the latest accounting standards like that of IFRS and US GAAP. This will minimize the errors in reporting and enhance the comparability of reporting periods.</w:t>
      </w:r>
    </w:p>
    <w:p w14:paraId="7127028B"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Second, it is recommended that the companies enhance internal control mechanisms and ethical governance systems. The results show that the use of professional judgment in accrual estimation and recognition of revenues cannot be avoided. The risk of earnings manipulation can be reduced with strong internal audits, reporting of accounting assumption clearly, and separation of duties. The compliance and accountability are also enhanced through ethical leadership and transparent reporting cultures.</w:t>
      </w:r>
    </w:p>
    <w:p w14:paraId="00999080"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lastRenderedPageBreak/>
        <w:t>Third, the management must use a combined approach in financial statement analysis. Instead of using separate financial reports, decision-makers are expected to use income statement, balance sheet, and cash flow statement as one. The long-term viability of a business and its financial sustainability remain more effectively evaluated using this holistic analysis, thus helping to make better strategic and investment decisions.</w:t>
      </w:r>
    </w:p>
    <w:p w14:paraId="1E4937AC"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Academically and in respect of professional development, the emphasis in teaching accounting and training institutions ought to lay more emphasis on the connection between accounting theory and practice. The critical thinking skills can be improved with case studies, simulations, and the evaluation of published financial statements and can prepare graduates with professional accounting positions.</w:t>
      </w:r>
    </w:p>
    <w:p w14:paraId="79E98BA9"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Lastly, the efforts by the accounting standard-setting organization to simplify and clarify tricky accounting standards should be persisted especially on the aspects of revenue recognition, reporting of intangible assets and so on. Greater clarity leads to increased consistency, less ambiguity, and quality global financial reporting. All these recommendations are set to reinforce the accounting practices and facilitate sound decision-making in contemporary organizations.</w:t>
      </w:r>
    </w:p>
    <w:p w14:paraId="0F9FD75C" w14:textId="77777777" w:rsidR="00DC0621" w:rsidRPr="00BC7FD2" w:rsidRDefault="00DC0621" w:rsidP="00DC0621">
      <w:pPr>
        <w:rPr>
          <w:rFonts w:ascii="Times New Roman" w:hAnsi="Times New Roman" w:cs="Times New Roman"/>
        </w:rPr>
      </w:pPr>
    </w:p>
    <w:p w14:paraId="02159128"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7. Conclusion </w:t>
      </w:r>
    </w:p>
    <w:p w14:paraId="106E6FDE"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This assignment has critically analysed the basic theoretical concepts of accounting and their applicability in financial reporting and business decision making. This analysis has shown that accounting theory has a structured approach that offers consistency, reliability and comparability in the financial information. The mathematical equation of accounting, accrual accounting, matching principle and recognition of revenue are the main principles needed in ensuring that the accounting performance and position of the organization are </w:t>
      </w:r>
      <w:proofErr w:type="gramStart"/>
      <w:r w:rsidRPr="00BC7FD2">
        <w:rPr>
          <w:rFonts w:ascii="Times New Roman" w:hAnsi="Times New Roman" w:cs="Times New Roman"/>
        </w:rPr>
        <w:t>fairly measured</w:t>
      </w:r>
      <w:proofErr w:type="gramEnd"/>
      <w:r w:rsidRPr="00BC7FD2">
        <w:rPr>
          <w:rFonts w:ascii="Times New Roman" w:hAnsi="Times New Roman" w:cs="Times New Roman"/>
        </w:rPr>
        <w:t>.</w:t>
      </w:r>
    </w:p>
    <w:p w14:paraId="77C6644D"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 xml:space="preserve">The research confirms that high-quality financial accounting provides a way of reducing information asymmetry and enhancing effective decision-making by investors, creditors, and the management. The interconnectedness of the financial statements also emphasizes the significance of the combined financial analysis in measuring the sustainability and </w:t>
      </w:r>
      <w:proofErr w:type="gramStart"/>
      <w:r w:rsidRPr="00BC7FD2">
        <w:rPr>
          <w:rFonts w:ascii="Times New Roman" w:hAnsi="Times New Roman" w:cs="Times New Roman"/>
        </w:rPr>
        <w:t>long term</w:t>
      </w:r>
      <w:proofErr w:type="gramEnd"/>
      <w:r w:rsidRPr="00BC7FD2">
        <w:rPr>
          <w:rFonts w:ascii="Times New Roman" w:hAnsi="Times New Roman" w:cs="Times New Roman"/>
        </w:rPr>
        <w:t xml:space="preserve"> viability of the organizations. Although the use of accounting principles entails professional judgment, the risks of subjectivity are also prevented through the usage of the practice standards and adherence to ethical standards.</w:t>
      </w:r>
    </w:p>
    <w:p w14:paraId="1102C7D9" w14:textId="77777777" w:rsidR="00DC0621" w:rsidRPr="00BC7FD2" w:rsidRDefault="00DC0621" w:rsidP="00DC0621">
      <w:pPr>
        <w:rPr>
          <w:rFonts w:ascii="Times New Roman" w:hAnsi="Times New Roman" w:cs="Times New Roman"/>
        </w:rPr>
      </w:pPr>
      <w:r w:rsidRPr="00BC7FD2">
        <w:rPr>
          <w:rFonts w:ascii="Times New Roman" w:hAnsi="Times New Roman" w:cs="Times New Roman"/>
        </w:rPr>
        <w:t>To sum up, the accounting theory is of great relevance in the current complicated and globalized business world. Good knowledge of accounting theories is vital towards providing clear financial reports and sound fiscal management. Future studies can investigate the role of technological changes and changes in regulation in enhancing the growth and use of the accounting theory.</w:t>
      </w:r>
    </w:p>
    <w:p w14:paraId="32B99CA2" w14:textId="77777777" w:rsidR="00DC0621" w:rsidRPr="00BC7FD2" w:rsidRDefault="00DC0621" w:rsidP="00DC0621">
      <w:pPr>
        <w:rPr>
          <w:rFonts w:ascii="Times New Roman" w:hAnsi="Times New Roman" w:cs="Times New Roman"/>
        </w:rPr>
      </w:pPr>
    </w:p>
    <w:p w14:paraId="2E115FAA" w14:textId="77777777" w:rsidR="00DC0621" w:rsidRPr="00BC7FD2" w:rsidRDefault="00DC0621" w:rsidP="00DC0621">
      <w:pPr>
        <w:rPr>
          <w:rFonts w:ascii="Times New Roman" w:hAnsi="Times New Roman" w:cs="Times New Roman"/>
        </w:rPr>
      </w:pPr>
    </w:p>
    <w:p w14:paraId="06EF2B5B" w14:textId="77777777" w:rsidR="00DC0621" w:rsidRPr="00BC7FD2" w:rsidRDefault="00DC0621" w:rsidP="00DC0621">
      <w:pPr>
        <w:rPr>
          <w:rFonts w:ascii="Times New Roman" w:hAnsi="Times New Roman" w:cs="Times New Roman"/>
        </w:rPr>
      </w:pPr>
    </w:p>
    <w:p w14:paraId="7443AE5B" w14:textId="77777777" w:rsidR="00DC0621" w:rsidRPr="00BC7FD2" w:rsidRDefault="00DC0621" w:rsidP="00DC0621">
      <w:pPr>
        <w:rPr>
          <w:rFonts w:ascii="Times New Roman" w:hAnsi="Times New Roman" w:cs="Times New Roman"/>
        </w:rPr>
      </w:pPr>
    </w:p>
    <w:p w14:paraId="77DDD01F" w14:textId="77777777" w:rsidR="00DC0621" w:rsidRPr="00BC7FD2" w:rsidRDefault="00DC0621" w:rsidP="00DC0621">
      <w:pPr>
        <w:rPr>
          <w:rFonts w:ascii="Times New Roman" w:hAnsi="Times New Roman" w:cs="Times New Roman"/>
        </w:rPr>
      </w:pPr>
    </w:p>
    <w:p w14:paraId="0881047A" w14:textId="5688552F" w:rsidR="004D7D13" w:rsidRPr="00BC7FD2" w:rsidRDefault="004D7D13" w:rsidP="00DC0621">
      <w:pPr>
        <w:pStyle w:val="Heading1"/>
        <w:spacing w:line="480" w:lineRule="auto"/>
        <w:rPr>
          <w:rFonts w:ascii="Times New Roman" w:hAnsi="Times New Roman" w:cs="Times New Roman"/>
          <w:color w:val="auto"/>
          <w:sz w:val="24"/>
          <w:szCs w:val="24"/>
        </w:rPr>
      </w:pPr>
      <w:r w:rsidRPr="00BC7FD2">
        <w:rPr>
          <w:rFonts w:ascii="Times New Roman" w:hAnsi="Times New Roman" w:cs="Times New Roman"/>
          <w:color w:val="auto"/>
          <w:sz w:val="24"/>
          <w:szCs w:val="24"/>
        </w:rPr>
        <w:t>Reference List</w:t>
      </w:r>
      <w:bookmarkEnd w:id="1"/>
      <w:r w:rsidRPr="00BC7FD2">
        <w:rPr>
          <w:rFonts w:ascii="Times New Roman" w:hAnsi="Times New Roman" w:cs="Times New Roman"/>
          <w:color w:val="auto"/>
          <w:sz w:val="24"/>
          <w:szCs w:val="24"/>
        </w:rPr>
        <w:t xml:space="preserve"> </w:t>
      </w:r>
    </w:p>
    <w:p w14:paraId="26A15240"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Ball, R., Kothari, S. P., &amp; Robin, A. (2000). The effect of international institutional factors on properties of accounting earnings. </w:t>
      </w:r>
      <w:r w:rsidRPr="00BC7FD2">
        <w:rPr>
          <w:rFonts w:ascii="Times New Roman" w:hAnsi="Times New Roman" w:cs="Times New Roman"/>
          <w:i/>
          <w:iCs/>
          <w:szCs w:val="24"/>
        </w:rPr>
        <w:t>Journal of Accounting and Economics, 29</w:t>
      </w:r>
      <w:r w:rsidRPr="00BC7FD2">
        <w:rPr>
          <w:rFonts w:ascii="Times New Roman" w:hAnsi="Times New Roman" w:cs="Times New Roman"/>
          <w:szCs w:val="24"/>
        </w:rPr>
        <w:t>(1), 1–51. https://doi.org/10.1016/S0165-4101(00)00012-4</w:t>
      </w:r>
    </w:p>
    <w:p w14:paraId="15DD3B77"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Barth, M. E., Landsman, W. R., &amp; Lang, M. H. (2018). Effects of IFRS adoption on accounting quality. </w:t>
      </w:r>
      <w:r w:rsidRPr="00BC7FD2">
        <w:rPr>
          <w:rFonts w:ascii="Times New Roman" w:hAnsi="Times New Roman" w:cs="Times New Roman"/>
          <w:i/>
          <w:iCs/>
          <w:szCs w:val="24"/>
        </w:rPr>
        <w:t>Journal of Accounting Research, 46</w:t>
      </w:r>
      <w:r w:rsidRPr="00BC7FD2">
        <w:rPr>
          <w:rFonts w:ascii="Times New Roman" w:hAnsi="Times New Roman" w:cs="Times New Roman"/>
          <w:szCs w:val="24"/>
        </w:rPr>
        <w:t>(3), 467–498. https://doi.org/10.1111/j.1475-679X.2008.00287.x</w:t>
      </w:r>
    </w:p>
    <w:p w14:paraId="633F1261"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Bradshaw, M. T., Sloan, R. G., &amp; Richardson, S. A. (2001). Do analysts use information in accruals? </w:t>
      </w:r>
      <w:r w:rsidRPr="00BC7FD2">
        <w:rPr>
          <w:rFonts w:ascii="Times New Roman" w:hAnsi="Times New Roman" w:cs="Times New Roman"/>
          <w:i/>
          <w:iCs/>
          <w:szCs w:val="24"/>
        </w:rPr>
        <w:t>Journal of Accounting Research, 39</w:t>
      </w:r>
      <w:r w:rsidRPr="00BC7FD2">
        <w:rPr>
          <w:rFonts w:ascii="Times New Roman" w:hAnsi="Times New Roman" w:cs="Times New Roman"/>
          <w:szCs w:val="24"/>
        </w:rPr>
        <w:t>(1), 45–74. https://doi.org/10.1111/1475-679X.00003</w:t>
      </w:r>
    </w:p>
    <w:p w14:paraId="05B0FE64"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Braun, V., &amp; Clarke, V. (2006). Using thematic analysis in psychology. </w:t>
      </w:r>
      <w:r w:rsidRPr="00BC7FD2">
        <w:rPr>
          <w:rFonts w:ascii="Times New Roman" w:hAnsi="Times New Roman" w:cs="Times New Roman"/>
          <w:i/>
          <w:iCs/>
          <w:szCs w:val="24"/>
        </w:rPr>
        <w:t>Qualitative Research in Psychology, 3</w:t>
      </w:r>
      <w:r w:rsidRPr="00BC7FD2">
        <w:rPr>
          <w:rFonts w:ascii="Times New Roman" w:hAnsi="Times New Roman" w:cs="Times New Roman"/>
          <w:szCs w:val="24"/>
        </w:rPr>
        <w:t xml:space="preserve">(2), 77–101. </w:t>
      </w:r>
      <w:hyperlink r:id="rId7" w:tgtFrame="_new" w:history="1">
        <w:r w:rsidRPr="00BC7FD2">
          <w:rPr>
            <w:rStyle w:val="Hyperlink"/>
            <w:rFonts w:ascii="Times New Roman" w:hAnsi="Times New Roman" w:cs="Times New Roman"/>
            <w:color w:val="auto"/>
            <w:szCs w:val="24"/>
          </w:rPr>
          <w:t>https://doi.org/10.1191/1478088706qp063oa</w:t>
        </w:r>
      </w:hyperlink>
    </w:p>
    <w:p w14:paraId="721BEC0F"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Bushman, R. M., &amp; Smith, A. J. (2001). Financial accounting information and corporate governance. </w:t>
      </w:r>
      <w:r w:rsidRPr="00BC7FD2">
        <w:rPr>
          <w:rFonts w:ascii="Times New Roman" w:hAnsi="Times New Roman" w:cs="Times New Roman"/>
          <w:i/>
          <w:iCs/>
          <w:szCs w:val="24"/>
        </w:rPr>
        <w:t>Journal of Accounting and Economics, 32</w:t>
      </w:r>
      <w:r w:rsidRPr="00BC7FD2">
        <w:rPr>
          <w:rFonts w:ascii="Times New Roman" w:hAnsi="Times New Roman" w:cs="Times New Roman"/>
          <w:szCs w:val="24"/>
        </w:rPr>
        <w:t>(1–3), 237–333. https://doi.org/10.1016/S0165-4101(01)00027-1</w:t>
      </w:r>
    </w:p>
    <w:p w14:paraId="343C0252"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Cascino, S., Clatworthy, M., García Osma, B., Gassen, J., &amp; </w:t>
      </w:r>
      <w:proofErr w:type="spellStart"/>
      <w:r w:rsidRPr="00BC7FD2">
        <w:rPr>
          <w:rFonts w:ascii="Times New Roman" w:hAnsi="Times New Roman" w:cs="Times New Roman"/>
          <w:szCs w:val="24"/>
        </w:rPr>
        <w:t>Jeanjean</w:t>
      </w:r>
      <w:proofErr w:type="spellEnd"/>
      <w:r w:rsidRPr="00BC7FD2">
        <w:rPr>
          <w:rFonts w:ascii="Times New Roman" w:hAnsi="Times New Roman" w:cs="Times New Roman"/>
          <w:szCs w:val="24"/>
        </w:rPr>
        <w:t xml:space="preserve">, T. (2022). The impact of IFRS on accounting quality. </w:t>
      </w:r>
      <w:r w:rsidRPr="00BC7FD2">
        <w:rPr>
          <w:rFonts w:ascii="Times New Roman" w:hAnsi="Times New Roman" w:cs="Times New Roman"/>
          <w:i/>
          <w:iCs/>
          <w:szCs w:val="24"/>
        </w:rPr>
        <w:t>Accounting and Business Research, 52</w:t>
      </w:r>
      <w:r w:rsidRPr="00BC7FD2">
        <w:rPr>
          <w:rFonts w:ascii="Times New Roman" w:hAnsi="Times New Roman" w:cs="Times New Roman"/>
          <w:szCs w:val="24"/>
        </w:rPr>
        <w:t>(3), 1–30. https://doi.org/10.1080/00014788.2021.1884436</w:t>
      </w:r>
    </w:p>
    <w:p w14:paraId="7D31DBD4"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lastRenderedPageBreak/>
        <w:t xml:space="preserve">Dechow, P. M., &amp; Dichev, I. D. (2002). The quality of accruals and earnings. </w:t>
      </w:r>
      <w:r w:rsidRPr="00BC7FD2">
        <w:rPr>
          <w:rFonts w:ascii="Times New Roman" w:hAnsi="Times New Roman" w:cs="Times New Roman"/>
          <w:i/>
          <w:iCs/>
          <w:szCs w:val="24"/>
        </w:rPr>
        <w:t>The Accounting Review, 77</w:t>
      </w:r>
      <w:r w:rsidRPr="00BC7FD2">
        <w:rPr>
          <w:rFonts w:ascii="Times New Roman" w:hAnsi="Times New Roman" w:cs="Times New Roman"/>
          <w:szCs w:val="24"/>
        </w:rPr>
        <w:t>(s-1), 35–59. https://doi.org/10.2308/accr.2002.77.s-1.35</w:t>
      </w:r>
    </w:p>
    <w:p w14:paraId="7CCB3E43"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Dechow, P. M., Ge, W., &amp; Schrand, C. (2014). Understanding earnings quality. </w:t>
      </w:r>
      <w:r w:rsidRPr="00BC7FD2">
        <w:rPr>
          <w:rFonts w:ascii="Times New Roman" w:hAnsi="Times New Roman" w:cs="Times New Roman"/>
          <w:i/>
          <w:iCs/>
          <w:szCs w:val="24"/>
        </w:rPr>
        <w:t>Journal of Accounting and Economics, 50</w:t>
      </w:r>
      <w:r w:rsidRPr="00BC7FD2">
        <w:rPr>
          <w:rFonts w:ascii="Times New Roman" w:hAnsi="Times New Roman" w:cs="Times New Roman"/>
          <w:szCs w:val="24"/>
        </w:rPr>
        <w:t>(2–3), 344–401. https://doi.org/10.1016/j.jacceco.2010.01.001</w:t>
      </w:r>
    </w:p>
    <w:p w14:paraId="1C20800F"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Dichev, I. D., &amp; Tang, V. W. (2008). Matching and the changing properties of accounting earnings. </w:t>
      </w:r>
      <w:r w:rsidRPr="00BC7FD2">
        <w:rPr>
          <w:rFonts w:ascii="Times New Roman" w:hAnsi="Times New Roman" w:cs="Times New Roman"/>
          <w:i/>
          <w:iCs/>
          <w:szCs w:val="24"/>
        </w:rPr>
        <w:t>Journal of Accounting Research, 46</w:t>
      </w:r>
      <w:r w:rsidRPr="00BC7FD2">
        <w:rPr>
          <w:rFonts w:ascii="Times New Roman" w:hAnsi="Times New Roman" w:cs="Times New Roman"/>
          <w:szCs w:val="24"/>
        </w:rPr>
        <w:t>(5), 1421–1460. https://doi.org/10.1111/j.1475-679X.2008.00305.x</w:t>
      </w:r>
    </w:p>
    <w:p w14:paraId="25DD92B2"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Donelson, D. C., Jennings, R., &amp; McInnis, J. (2011). Changes over time in revenue-expense relation. </w:t>
      </w:r>
      <w:r w:rsidRPr="00BC7FD2">
        <w:rPr>
          <w:rFonts w:ascii="Times New Roman" w:hAnsi="Times New Roman" w:cs="Times New Roman"/>
          <w:i/>
          <w:iCs/>
          <w:szCs w:val="24"/>
        </w:rPr>
        <w:t>The Accounting Review, 86</w:t>
      </w:r>
      <w:r w:rsidRPr="00BC7FD2">
        <w:rPr>
          <w:rFonts w:ascii="Times New Roman" w:hAnsi="Times New Roman" w:cs="Times New Roman"/>
          <w:szCs w:val="24"/>
        </w:rPr>
        <w:t xml:space="preserve">(6), 2021–2047. </w:t>
      </w:r>
      <w:hyperlink r:id="rId8" w:tgtFrame="_new" w:history="1">
        <w:r w:rsidRPr="00BC7FD2">
          <w:rPr>
            <w:rStyle w:val="Hyperlink"/>
            <w:rFonts w:ascii="Times New Roman" w:hAnsi="Times New Roman" w:cs="Times New Roman"/>
            <w:color w:val="auto"/>
            <w:szCs w:val="24"/>
          </w:rPr>
          <w:t>https://doi.org/10.2308/accr-10102</w:t>
        </w:r>
      </w:hyperlink>
    </w:p>
    <w:p w14:paraId="405188F0"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Godfrey, J., Hodgson, A., Tarca, A., Hamilton, J., &amp; Holmes, S. (2010). </w:t>
      </w:r>
      <w:r w:rsidRPr="00BC7FD2">
        <w:rPr>
          <w:rFonts w:ascii="Times New Roman" w:hAnsi="Times New Roman" w:cs="Times New Roman"/>
          <w:i/>
          <w:iCs/>
          <w:szCs w:val="24"/>
        </w:rPr>
        <w:t>Accounting theory</w:t>
      </w:r>
      <w:r w:rsidRPr="00BC7FD2">
        <w:rPr>
          <w:rFonts w:ascii="Times New Roman" w:hAnsi="Times New Roman" w:cs="Times New Roman"/>
          <w:szCs w:val="24"/>
        </w:rPr>
        <w:t xml:space="preserve"> (7th ed.). Wiley.</w:t>
      </w:r>
    </w:p>
    <w:p w14:paraId="12FF239A"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Healy, P. M., &amp; Palepu, K. G. (2001). Information asymmetry and disclosure. </w:t>
      </w:r>
      <w:r w:rsidRPr="00BC7FD2">
        <w:rPr>
          <w:rFonts w:ascii="Times New Roman" w:hAnsi="Times New Roman" w:cs="Times New Roman"/>
          <w:i/>
          <w:iCs/>
          <w:szCs w:val="24"/>
        </w:rPr>
        <w:t>Journal of Accounting and Economics, 31</w:t>
      </w:r>
      <w:r w:rsidRPr="00BC7FD2">
        <w:rPr>
          <w:rFonts w:ascii="Times New Roman" w:hAnsi="Times New Roman" w:cs="Times New Roman"/>
          <w:szCs w:val="24"/>
        </w:rPr>
        <w:t>(1–3), 405–440. https://doi.org/10.1016/S0165-4101(01)00018-0</w:t>
      </w:r>
    </w:p>
    <w:p w14:paraId="61057833"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Healy, P. M., &amp; Wahlen, J. M. (1999). A review of earnings management literature. </w:t>
      </w:r>
      <w:r w:rsidRPr="00BC7FD2">
        <w:rPr>
          <w:rFonts w:ascii="Times New Roman" w:hAnsi="Times New Roman" w:cs="Times New Roman"/>
          <w:i/>
          <w:iCs/>
          <w:szCs w:val="24"/>
        </w:rPr>
        <w:t>Accounting Horizons, 13</w:t>
      </w:r>
      <w:r w:rsidRPr="00BC7FD2">
        <w:rPr>
          <w:rFonts w:ascii="Times New Roman" w:hAnsi="Times New Roman" w:cs="Times New Roman"/>
          <w:szCs w:val="24"/>
        </w:rPr>
        <w:t>(4), 365–383. https://doi.org/10.2308/acch.1999.13.4.365</w:t>
      </w:r>
    </w:p>
    <w:p w14:paraId="29E131A4" w14:textId="77777777" w:rsidR="00846B0D" w:rsidRPr="00BC7FD2" w:rsidRDefault="00846B0D" w:rsidP="00846B0D">
      <w:pPr>
        <w:spacing w:line="480" w:lineRule="auto"/>
        <w:rPr>
          <w:rFonts w:ascii="Times New Roman" w:hAnsi="Times New Roman" w:cs="Times New Roman"/>
          <w:szCs w:val="24"/>
        </w:rPr>
      </w:pPr>
      <w:proofErr w:type="spellStart"/>
      <w:r w:rsidRPr="00BC7FD2">
        <w:rPr>
          <w:rFonts w:ascii="Times New Roman" w:hAnsi="Times New Roman" w:cs="Times New Roman"/>
          <w:szCs w:val="24"/>
        </w:rPr>
        <w:t>Kieso</w:t>
      </w:r>
      <w:proofErr w:type="spellEnd"/>
      <w:r w:rsidRPr="00BC7FD2">
        <w:rPr>
          <w:rFonts w:ascii="Times New Roman" w:hAnsi="Times New Roman" w:cs="Times New Roman"/>
          <w:szCs w:val="24"/>
        </w:rPr>
        <w:t xml:space="preserve">, D. E., Weygandt, J. J., &amp; Warfield, T. D. (2021). </w:t>
      </w:r>
      <w:r w:rsidRPr="00BC7FD2">
        <w:rPr>
          <w:rFonts w:ascii="Times New Roman" w:hAnsi="Times New Roman" w:cs="Times New Roman"/>
          <w:i/>
          <w:iCs/>
          <w:szCs w:val="24"/>
        </w:rPr>
        <w:t>Intermediate accounting</w:t>
      </w:r>
      <w:r w:rsidRPr="00BC7FD2">
        <w:rPr>
          <w:rFonts w:ascii="Times New Roman" w:hAnsi="Times New Roman" w:cs="Times New Roman"/>
          <w:szCs w:val="24"/>
        </w:rPr>
        <w:t xml:space="preserve"> (17th ed.). Wiley.</w:t>
      </w:r>
    </w:p>
    <w:p w14:paraId="3F3A36BF"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Kothari, S. P., Leone, A. J., &amp; Wasley, C. E. (2005). Performance matched discretionary accrual measures. </w:t>
      </w:r>
      <w:r w:rsidRPr="00BC7FD2">
        <w:rPr>
          <w:rFonts w:ascii="Times New Roman" w:hAnsi="Times New Roman" w:cs="Times New Roman"/>
          <w:i/>
          <w:iCs/>
          <w:szCs w:val="24"/>
        </w:rPr>
        <w:t>Journal of Accounting and Economics, 39</w:t>
      </w:r>
      <w:r w:rsidRPr="00BC7FD2">
        <w:rPr>
          <w:rFonts w:ascii="Times New Roman" w:hAnsi="Times New Roman" w:cs="Times New Roman"/>
          <w:szCs w:val="24"/>
        </w:rPr>
        <w:t xml:space="preserve">(1), 163–197. </w:t>
      </w:r>
      <w:hyperlink r:id="rId9" w:tgtFrame="_new" w:history="1">
        <w:r w:rsidRPr="00BC7FD2">
          <w:rPr>
            <w:rStyle w:val="Hyperlink"/>
            <w:rFonts w:ascii="Times New Roman" w:hAnsi="Times New Roman" w:cs="Times New Roman"/>
            <w:color w:val="auto"/>
            <w:szCs w:val="24"/>
          </w:rPr>
          <w:t>https://doi.org/10.1016/j.jacceco.2004.11.002</w:t>
        </w:r>
      </w:hyperlink>
    </w:p>
    <w:p w14:paraId="375312E1"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Lev, B., &amp; Gu, F. (2016). </w:t>
      </w:r>
      <w:r w:rsidRPr="00BC7FD2">
        <w:rPr>
          <w:rFonts w:ascii="Times New Roman" w:hAnsi="Times New Roman" w:cs="Times New Roman"/>
          <w:i/>
          <w:iCs/>
          <w:szCs w:val="24"/>
        </w:rPr>
        <w:t>The end of accounting</w:t>
      </w:r>
      <w:r w:rsidRPr="00BC7FD2">
        <w:rPr>
          <w:rFonts w:ascii="Times New Roman" w:hAnsi="Times New Roman" w:cs="Times New Roman"/>
          <w:szCs w:val="24"/>
        </w:rPr>
        <w:t>. Wiley.</w:t>
      </w:r>
    </w:p>
    <w:p w14:paraId="0908253F"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lastRenderedPageBreak/>
        <w:t xml:space="preserve">Libby, R., Libby, P. A., &amp; Short, D. G. (2017). </w:t>
      </w:r>
      <w:r w:rsidRPr="00BC7FD2">
        <w:rPr>
          <w:rFonts w:ascii="Times New Roman" w:hAnsi="Times New Roman" w:cs="Times New Roman"/>
          <w:i/>
          <w:iCs/>
          <w:szCs w:val="24"/>
        </w:rPr>
        <w:t>Financial accounting</w:t>
      </w:r>
      <w:r w:rsidRPr="00BC7FD2">
        <w:rPr>
          <w:rFonts w:ascii="Times New Roman" w:hAnsi="Times New Roman" w:cs="Times New Roman"/>
          <w:szCs w:val="24"/>
        </w:rPr>
        <w:t xml:space="preserve"> (9th ed.). McGraw-Hill.</w:t>
      </w:r>
    </w:p>
    <w:p w14:paraId="18899DC2"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Penman, S. H. (2013). </w:t>
      </w:r>
      <w:r w:rsidRPr="00BC7FD2">
        <w:rPr>
          <w:rFonts w:ascii="Times New Roman" w:hAnsi="Times New Roman" w:cs="Times New Roman"/>
          <w:i/>
          <w:iCs/>
          <w:szCs w:val="24"/>
        </w:rPr>
        <w:t>Financial statement analysis and security valuation</w:t>
      </w:r>
      <w:r w:rsidRPr="00BC7FD2">
        <w:rPr>
          <w:rFonts w:ascii="Times New Roman" w:hAnsi="Times New Roman" w:cs="Times New Roman"/>
          <w:szCs w:val="24"/>
        </w:rPr>
        <w:t xml:space="preserve"> (5th ed.). McGraw-Hill.</w:t>
      </w:r>
    </w:p>
    <w:p w14:paraId="7275D3F8" w14:textId="77777777" w:rsidR="00846B0D" w:rsidRPr="00BC7FD2" w:rsidRDefault="00846B0D" w:rsidP="00846B0D">
      <w:pPr>
        <w:spacing w:line="480" w:lineRule="auto"/>
        <w:rPr>
          <w:rFonts w:ascii="Times New Roman" w:hAnsi="Times New Roman" w:cs="Times New Roman"/>
          <w:szCs w:val="24"/>
        </w:rPr>
      </w:pPr>
      <w:r w:rsidRPr="00BC7FD2">
        <w:rPr>
          <w:rFonts w:ascii="Times New Roman" w:hAnsi="Times New Roman" w:cs="Times New Roman"/>
          <w:szCs w:val="24"/>
        </w:rPr>
        <w:t xml:space="preserve">Penman, S. H., &amp; Yehuda, N. (2016). A matter of principle: Accounting reports convey both cash-flow news and discount-rate news. </w:t>
      </w:r>
      <w:r w:rsidRPr="00BC7FD2">
        <w:rPr>
          <w:rFonts w:ascii="Times New Roman" w:hAnsi="Times New Roman" w:cs="Times New Roman"/>
          <w:i/>
          <w:iCs/>
          <w:szCs w:val="24"/>
        </w:rPr>
        <w:t>Journal of Accounting, Auditing &amp; Finance, 31</w:t>
      </w:r>
      <w:r w:rsidRPr="00BC7FD2">
        <w:rPr>
          <w:rFonts w:ascii="Times New Roman" w:hAnsi="Times New Roman" w:cs="Times New Roman"/>
          <w:szCs w:val="24"/>
        </w:rPr>
        <w:t>(1), 5–39. https://doi.org/10.1177/0148558X15576293</w:t>
      </w:r>
    </w:p>
    <w:p w14:paraId="2D51CFA6" w14:textId="77777777" w:rsidR="00846B0D" w:rsidRPr="00BC7FD2" w:rsidRDefault="00846B0D" w:rsidP="00846B0D">
      <w:pPr>
        <w:spacing w:line="480" w:lineRule="auto"/>
        <w:rPr>
          <w:rFonts w:ascii="Times New Roman" w:hAnsi="Times New Roman" w:cs="Times New Roman"/>
          <w:szCs w:val="24"/>
        </w:rPr>
      </w:pPr>
      <w:proofErr w:type="spellStart"/>
      <w:r w:rsidRPr="00BC7FD2">
        <w:rPr>
          <w:rFonts w:ascii="Times New Roman" w:hAnsi="Times New Roman" w:cs="Times New Roman"/>
          <w:szCs w:val="24"/>
        </w:rPr>
        <w:t>Tranfield</w:t>
      </w:r>
      <w:proofErr w:type="spellEnd"/>
      <w:r w:rsidRPr="00BC7FD2">
        <w:rPr>
          <w:rFonts w:ascii="Times New Roman" w:hAnsi="Times New Roman" w:cs="Times New Roman"/>
          <w:szCs w:val="24"/>
        </w:rPr>
        <w:t xml:space="preserve">, D., Denyer, D., &amp; Smart, P. (2003). Towards a methodology for developing evidence-informed management knowledge. </w:t>
      </w:r>
      <w:r w:rsidRPr="00BC7FD2">
        <w:rPr>
          <w:rFonts w:ascii="Times New Roman" w:hAnsi="Times New Roman" w:cs="Times New Roman"/>
          <w:i/>
          <w:iCs/>
          <w:szCs w:val="24"/>
        </w:rPr>
        <w:t>British Journal of Management, 14</w:t>
      </w:r>
      <w:r w:rsidRPr="00BC7FD2">
        <w:rPr>
          <w:rFonts w:ascii="Times New Roman" w:hAnsi="Times New Roman" w:cs="Times New Roman"/>
          <w:szCs w:val="24"/>
        </w:rPr>
        <w:t xml:space="preserve">(3), 207–222. </w:t>
      </w:r>
      <w:hyperlink r:id="rId10" w:tgtFrame="_new" w:history="1">
        <w:r w:rsidRPr="00BC7FD2">
          <w:rPr>
            <w:rStyle w:val="Hyperlink"/>
            <w:rFonts w:ascii="Times New Roman" w:hAnsi="Times New Roman" w:cs="Times New Roman"/>
            <w:color w:val="auto"/>
            <w:szCs w:val="24"/>
          </w:rPr>
          <w:t>https://doi.org/10.1111/1467-8551.00375</w:t>
        </w:r>
      </w:hyperlink>
    </w:p>
    <w:p w14:paraId="18D123F1" w14:textId="7800A449" w:rsidR="00F11085" w:rsidRPr="00BC7FD2" w:rsidRDefault="00F11085" w:rsidP="00846B0D">
      <w:pPr>
        <w:spacing w:line="480" w:lineRule="auto"/>
        <w:rPr>
          <w:rFonts w:ascii="Times New Roman" w:hAnsi="Times New Roman" w:cs="Times New Roman"/>
          <w:szCs w:val="24"/>
        </w:rPr>
      </w:pPr>
    </w:p>
    <w:sectPr w:rsidR="00F11085" w:rsidRPr="00BC7F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92903"/>
    <w:rsid w:val="001B2094"/>
    <w:rsid w:val="001B4714"/>
    <w:rsid w:val="001D1F89"/>
    <w:rsid w:val="001D3CDD"/>
    <w:rsid w:val="001D7A98"/>
    <w:rsid w:val="001F1C7B"/>
    <w:rsid w:val="001F714B"/>
    <w:rsid w:val="002226B6"/>
    <w:rsid w:val="00243A7C"/>
    <w:rsid w:val="00257256"/>
    <w:rsid w:val="002576A9"/>
    <w:rsid w:val="002700C5"/>
    <w:rsid w:val="00275EAE"/>
    <w:rsid w:val="002B547D"/>
    <w:rsid w:val="002C2D47"/>
    <w:rsid w:val="002C3AD2"/>
    <w:rsid w:val="002C6AD2"/>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51D63"/>
    <w:rsid w:val="00770D56"/>
    <w:rsid w:val="007B0823"/>
    <w:rsid w:val="007D6ADC"/>
    <w:rsid w:val="007F2D81"/>
    <w:rsid w:val="00806230"/>
    <w:rsid w:val="00810849"/>
    <w:rsid w:val="00817141"/>
    <w:rsid w:val="008302E2"/>
    <w:rsid w:val="00835BAE"/>
    <w:rsid w:val="00843EDD"/>
    <w:rsid w:val="00844D5C"/>
    <w:rsid w:val="00846B0D"/>
    <w:rsid w:val="00854D19"/>
    <w:rsid w:val="00867CF1"/>
    <w:rsid w:val="008778A3"/>
    <w:rsid w:val="00893C51"/>
    <w:rsid w:val="0089759A"/>
    <w:rsid w:val="008A79F5"/>
    <w:rsid w:val="008B7D13"/>
    <w:rsid w:val="008C04A8"/>
    <w:rsid w:val="00913F7C"/>
    <w:rsid w:val="0092274C"/>
    <w:rsid w:val="0095171B"/>
    <w:rsid w:val="009541AC"/>
    <w:rsid w:val="0096790A"/>
    <w:rsid w:val="00986E2A"/>
    <w:rsid w:val="009A60E8"/>
    <w:rsid w:val="009B07D1"/>
    <w:rsid w:val="009B0EC7"/>
    <w:rsid w:val="009B19DE"/>
    <w:rsid w:val="009B7F6F"/>
    <w:rsid w:val="009C318E"/>
    <w:rsid w:val="009E4B24"/>
    <w:rsid w:val="00A22E5D"/>
    <w:rsid w:val="00A33B52"/>
    <w:rsid w:val="00A3483D"/>
    <w:rsid w:val="00A433D7"/>
    <w:rsid w:val="00A4564B"/>
    <w:rsid w:val="00A54EF6"/>
    <w:rsid w:val="00A60635"/>
    <w:rsid w:val="00A76B20"/>
    <w:rsid w:val="00AC3AC3"/>
    <w:rsid w:val="00AD05F9"/>
    <w:rsid w:val="00AF2CB5"/>
    <w:rsid w:val="00B02610"/>
    <w:rsid w:val="00B06124"/>
    <w:rsid w:val="00B425D9"/>
    <w:rsid w:val="00B6174C"/>
    <w:rsid w:val="00B66B78"/>
    <w:rsid w:val="00B77EDE"/>
    <w:rsid w:val="00B81268"/>
    <w:rsid w:val="00BC7259"/>
    <w:rsid w:val="00BC7FD2"/>
    <w:rsid w:val="00BD3C56"/>
    <w:rsid w:val="00BD4725"/>
    <w:rsid w:val="00BD63F9"/>
    <w:rsid w:val="00BF0D10"/>
    <w:rsid w:val="00BF637F"/>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C0621"/>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0FA"/>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r-10102"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11/1467-8551.00375" TargetMode="External"/><Relationship Id="rId4" Type="http://schemas.openxmlformats.org/officeDocument/2006/relationships/settings" Target="settings.xml"/><Relationship Id="rId9" Type="http://schemas.openxmlformats.org/officeDocument/2006/relationships/hyperlink" Target="https://doi.org/10.1016/j.jacceco.2004.11.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7208</Words>
  <Characters>41092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6</cp:revision>
  <dcterms:created xsi:type="dcterms:W3CDTF">2026-02-06T06:36:00Z</dcterms:created>
  <dcterms:modified xsi:type="dcterms:W3CDTF">2026-02-06T06:47:00Z</dcterms:modified>
</cp:coreProperties>
</file>