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355" w:rsidRDefault="00176355" w:rsidP="00176355">
      <w:pPr>
        <w:jc w:val="center"/>
        <w:rPr>
          <w:b/>
          <w:bCs/>
          <w:sz w:val="32"/>
          <w:szCs w:val="28"/>
          <w:lang w:val="en-US"/>
        </w:rPr>
      </w:pPr>
    </w:p>
    <w:p w:rsidR="00176355" w:rsidRDefault="001044E9" w:rsidP="00176355">
      <w:pPr>
        <w:jc w:val="center"/>
        <w:rPr>
          <w:b/>
          <w:bCs/>
          <w:sz w:val="32"/>
          <w:szCs w:val="28"/>
          <w:lang w:val="en-US"/>
        </w:rPr>
      </w:pPr>
      <w:r>
        <w:rPr>
          <w:b/>
          <w:bCs/>
          <w:noProof/>
          <w:sz w:val="32"/>
          <w:szCs w:val="28"/>
          <w:lang w:val="en-US" w:bidi="hi-IN"/>
        </w:rPr>
        <w:drawing>
          <wp:inline distT="0" distB="0" distL="0" distR="0">
            <wp:extent cx="5731510" cy="1718594"/>
            <wp:effectExtent l="0" t="0" r="0" b="0"/>
            <wp:docPr id="1" name="Picture 1" descr="C:\Users\ace\AppData\Local\Temp\fcccd11b-1f6c-42d5-94bf-9b49d2e31f1a_Logofile.zip.f1a\Logo files\EII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AppData\Local\Temp\fcccd11b-1f6c-42d5-94bf-9b49d2e31f1a_Logofile.zip.f1a\Logo files\EIIET Logo.png"/>
                    <pic:cNvPicPr>
                      <a:picLocks noChangeAspect="1" noChangeArrowheads="1"/>
                    </pic:cNvPicPr>
                  </pic:nvPicPr>
                  <pic:blipFill>
                    <a:blip r:embed="rId8"/>
                    <a:srcRect/>
                    <a:stretch>
                      <a:fillRect/>
                    </a:stretch>
                  </pic:blipFill>
                  <pic:spPr bwMode="auto">
                    <a:xfrm>
                      <a:off x="0" y="0"/>
                      <a:ext cx="5731510" cy="1718594"/>
                    </a:xfrm>
                    <a:prstGeom prst="rect">
                      <a:avLst/>
                    </a:prstGeom>
                    <a:noFill/>
                    <a:ln w="9525">
                      <a:noFill/>
                      <a:miter lim="800000"/>
                      <a:headEnd/>
                      <a:tailEnd/>
                    </a:ln>
                  </pic:spPr>
                </pic:pic>
              </a:graphicData>
            </a:graphic>
          </wp:inline>
        </w:drawing>
      </w:r>
    </w:p>
    <w:p w:rsidR="00176355" w:rsidRDefault="00176355" w:rsidP="00176355">
      <w:pPr>
        <w:jc w:val="center"/>
        <w:rPr>
          <w:b/>
          <w:bCs/>
          <w:sz w:val="32"/>
          <w:szCs w:val="28"/>
          <w:lang w:val="en-US"/>
        </w:rPr>
      </w:pPr>
    </w:p>
    <w:p w:rsidR="00176355" w:rsidRPr="00176355" w:rsidRDefault="00176355" w:rsidP="00176355">
      <w:pPr>
        <w:jc w:val="center"/>
        <w:rPr>
          <w:b/>
          <w:bCs/>
          <w:sz w:val="32"/>
          <w:szCs w:val="28"/>
          <w:lang w:val="en-US"/>
        </w:rPr>
      </w:pPr>
      <w:r w:rsidRPr="00176355">
        <w:rPr>
          <w:b/>
          <w:bCs/>
          <w:sz w:val="32"/>
          <w:szCs w:val="28"/>
          <w:lang w:val="en-US"/>
        </w:rPr>
        <w:t>M09 – Digital Transformation and Innovation</w:t>
      </w:r>
    </w:p>
    <w:p w:rsidR="009A1DB2" w:rsidRDefault="00176355" w:rsidP="00176355">
      <w:pPr>
        <w:jc w:val="center"/>
        <w:rPr>
          <w:b/>
          <w:bCs/>
          <w:sz w:val="32"/>
          <w:szCs w:val="28"/>
        </w:rPr>
      </w:pPr>
      <w:r w:rsidRPr="00176355">
        <w:rPr>
          <w:b/>
          <w:bCs/>
          <w:sz w:val="32"/>
          <w:szCs w:val="28"/>
          <w:lang w:val="en-US"/>
        </w:rPr>
        <w:t xml:space="preserve">Title: Digital Transformation as a Driver of Business Competitiveness – A Case Study of </w:t>
      </w:r>
      <w:r w:rsidRPr="00176355">
        <w:rPr>
          <w:b/>
          <w:bCs/>
          <w:sz w:val="32"/>
          <w:szCs w:val="28"/>
        </w:rPr>
        <w:t>Siemens AG</w:t>
      </w:r>
    </w:p>
    <w:p w:rsidR="009A1DB2" w:rsidRDefault="001044E9" w:rsidP="009A1DB2">
      <w:pPr>
        <w:rPr>
          <w:b/>
          <w:bCs/>
          <w:sz w:val="32"/>
          <w:szCs w:val="28"/>
        </w:rPr>
      </w:pPr>
      <w:r>
        <w:rPr>
          <w:b/>
          <w:bCs/>
          <w:sz w:val="32"/>
          <w:szCs w:val="28"/>
        </w:rPr>
        <w:t xml:space="preserve">               </w:t>
      </w:r>
      <w:r w:rsidR="009A1DB2">
        <w:rPr>
          <w:b/>
          <w:bCs/>
          <w:sz w:val="32"/>
          <w:szCs w:val="28"/>
        </w:rPr>
        <w:t xml:space="preserve">Student Name : Vivek </w:t>
      </w:r>
    </w:p>
    <w:p w:rsidR="009A1DB2" w:rsidRDefault="001044E9" w:rsidP="009A1DB2">
      <w:pPr>
        <w:rPr>
          <w:b/>
          <w:bCs/>
          <w:sz w:val="32"/>
          <w:szCs w:val="28"/>
        </w:rPr>
      </w:pPr>
      <w:r>
        <w:rPr>
          <w:b/>
          <w:bCs/>
          <w:sz w:val="32"/>
          <w:szCs w:val="28"/>
        </w:rPr>
        <w:t xml:space="preserve">               </w:t>
      </w:r>
      <w:r w:rsidR="009A1DB2">
        <w:rPr>
          <w:b/>
          <w:bCs/>
          <w:sz w:val="32"/>
          <w:szCs w:val="28"/>
        </w:rPr>
        <w:t>Student Id : PBM26028</w:t>
      </w:r>
    </w:p>
    <w:p w:rsidR="00176355" w:rsidRDefault="003C1AA6" w:rsidP="003C1AA6">
      <w:pPr>
        <w:ind w:left="720"/>
        <w:rPr>
          <w:b/>
          <w:bCs/>
          <w:lang w:val="en-US"/>
        </w:rPr>
      </w:pPr>
      <w:r>
        <w:rPr>
          <w:b/>
          <w:bCs/>
          <w:sz w:val="32"/>
          <w:szCs w:val="28"/>
        </w:rPr>
        <w:t xml:space="preserve">    </w:t>
      </w:r>
      <w:r w:rsidR="001044E9">
        <w:rPr>
          <w:b/>
          <w:bCs/>
          <w:sz w:val="32"/>
          <w:szCs w:val="28"/>
        </w:rPr>
        <w:t xml:space="preserve">  </w:t>
      </w:r>
      <w:r w:rsidR="009A1DB2">
        <w:rPr>
          <w:b/>
          <w:bCs/>
          <w:sz w:val="32"/>
          <w:szCs w:val="28"/>
        </w:rPr>
        <w:t xml:space="preserve">Course Name : Business Administration and </w:t>
      </w:r>
      <w:r w:rsidR="001044E9">
        <w:rPr>
          <w:b/>
          <w:bCs/>
          <w:sz w:val="32"/>
          <w:szCs w:val="28"/>
        </w:rPr>
        <w:t xml:space="preserve">             </w:t>
      </w:r>
      <w:r>
        <w:rPr>
          <w:b/>
          <w:bCs/>
          <w:sz w:val="32"/>
          <w:szCs w:val="28"/>
        </w:rPr>
        <w:t xml:space="preserve">    </w:t>
      </w:r>
      <w:r w:rsidR="009A1DB2">
        <w:rPr>
          <w:b/>
          <w:bCs/>
          <w:sz w:val="32"/>
          <w:szCs w:val="28"/>
        </w:rPr>
        <w:t>Management ( BBAM )</w:t>
      </w:r>
      <w:r w:rsidR="00176355">
        <w:rPr>
          <w:b/>
          <w:bCs/>
          <w:lang w:val="en-US"/>
        </w:rPr>
        <w:br w:type="page"/>
      </w:r>
    </w:p>
    <w:p w:rsidR="00F22D2A" w:rsidRPr="001044E9" w:rsidRDefault="006108C1" w:rsidP="00D0109B">
      <w:pPr>
        <w:jc w:val="center"/>
        <w:rPr>
          <w:b/>
          <w:bCs/>
          <w:sz w:val="28"/>
          <w:szCs w:val="28"/>
          <w:lang w:val="en-US"/>
        </w:rPr>
      </w:pPr>
      <w:r w:rsidRPr="001044E9">
        <w:rPr>
          <w:b/>
          <w:bCs/>
          <w:sz w:val="28"/>
          <w:szCs w:val="28"/>
          <w:lang w:val="en-US"/>
        </w:rPr>
        <w:lastRenderedPageBreak/>
        <w:t>Abstract</w:t>
      </w:r>
    </w:p>
    <w:p w:rsidR="00A606F2" w:rsidRPr="00A606F2" w:rsidRDefault="00176355" w:rsidP="00003D64">
      <w:pPr>
        <w:rPr>
          <w:lang w:val="en-US"/>
        </w:rPr>
      </w:pPr>
      <w:r w:rsidRPr="00176355">
        <w:t xml:space="preserve">The possibility to increase efficiency, innovativeness and strategic decision making in the organisation has also become a strategic factor of competition of business due to digital transformation. This report </w:t>
      </w:r>
      <w:r>
        <w:t>analyses</w:t>
      </w:r>
      <w:r w:rsidRPr="00176355">
        <w:t xml:space="preserve"> in detail the role of digital transformation by relying on Siemens AG as a case study. It addresses the use of technologies like artificial intelligence, digital twins, cloud computing, automation, and data analytics in supporting the transformation of business. The analysis highlights digital practices at Siemens, the impact on business performance and competitiveness </w:t>
      </w:r>
      <w:r>
        <w:t>in</w:t>
      </w:r>
      <w:r w:rsidRPr="00176355">
        <w:t xml:space="preserve"> the market, and discusses the topics of technology integration, skills and organisational change.</w:t>
      </w:r>
      <w:r w:rsidR="008D33FE" w:rsidRPr="008D33FE">
        <w:t xml:space="preserve">This report concludes that Siemens AG has leveraged its digital transformation to enhance its competitiveness via AI, automation, big data, cloud solutions, IoT and digital twins. The tools have enhanced efficiency, </w:t>
      </w:r>
      <w:r w:rsidR="008D33FE">
        <w:t>decision-making</w:t>
      </w:r>
      <w:r w:rsidR="008D33FE" w:rsidRPr="008D33FE">
        <w:t xml:space="preserve">, customer value and market responsiveness. </w:t>
      </w:r>
      <w:r w:rsidR="008D33FE">
        <w:t>It also states that</w:t>
      </w:r>
      <w:r w:rsidR="008D33FE" w:rsidRPr="008D33FE">
        <w:t xml:space="preserve"> sustained gains will rely on systems that are safe, people abilities, administration of change and constant invention. </w:t>
      </w:r>
      <w:r w:rsidR="00CB7C92">
        <w:t>Thus, the firm</w:t>
      </w:r>
      <w:r w:rsidR="008D33FE" w:rsidRPr="008D33FE">
        <w:t xml:space="preserve"> requires a combination of digital and organisational strategies to benefit in a sustainable manner.</w:t>
      </w:r>
    </w:p>
    <w:p w:rsidR="00176355" w:rsidRDefault="00176355">
      <w:pPr>
        <w:spacing w:line="259" w:lineRule="auto"/>
        <w:rPr>
          <w:b/>
          <w:bCs/>
        </w:rPr>
      </w:pPr>
      <w:r>
        <w:rPr>
          <w:b/>
          <w:bCs/>
        </w:rPr>
        <w:br w:type="page"/>
      </w:r>
    </w:p>
    <w:sdt>
      <w:sdtPr>
        <w:rPr>
          <w:rFonts w:ascii="Times New Roman" w:eastAsiaTheme="minorHAnsi" w:hAnsi="Times New Roman" w:cstheme="minorBidi"/>
          <w:b/>
          <w:bCs/>
          <w:color w:val="auto"/>
          <w:kern w:val="2"/>
          <w:sz w:val="24"/>
          <w:szCs w:val="22"/>
          <w:lang w:val="en-IN"/>
        </w:rPr>
        <w:id w:val="956532593"/>
        <w:docPartObj>
          <w:docPartGallery w:val="Table of Contents"/>
          <w:docPartUnique/>
        </w:docPartObj>
      </w:sdtPr>
      <w:sdtEndPr>
        <w:rPr>
          <w:noProof/>
        </w:rPr>
      </w:sdtEndPr>
      <w:sdtContent>
        <w:p w:rsidR="00176355" w:rsidRPr="00176355" w:rsidRDefault="00176355" w:rsidP="00176355">
          <w:pPr>
            <w:pStyle w:val="TOCHeading"/>
            <w:spacing w:line="480" w:lineRule="auto"/>
            <w:jc w:val="center"/>
            <w:rPr>
              <w:rFonts w:ascii="Times New Roman" w:hAnsi="Times New Roman" w:cs="Times New Roman"/>
              <w:b/>
              <w:bCs/>
              <w:color w:val="auto"/>
              <w:sz w:val="24"/>
              <w:szCs w:val="24"/>
            </w:rPr>
          </w:pPr>
          <w:r w:rsidRPr="00176355">
            <w:rPr>
              <w:rFonts w:ascii="Times New Roman" w:hAnsi="Times New Roman" w:cs="Times New Roman"/>
              <w:b/>
              <w:bCs/>
              <w:color w:val="auto"/>
              <w:sz w:val="24"/>
              <w:szCs w:val="24"/>
            </w:rPr>
            <w:t>Table of Contents</w:t>
          </w:r>
        </w:p>
        <w:p w:rsidR="00261CFB" w:rsidRDefault="005073B0">
          <w:pPr>
            <w:pStyle w:val="TOC1"/>
            <w:tabs>
              <w:tab w:val="right" w:leader="dot" w:pos="9016"/>
            </w:tabs>
            <w:rPr>
              <w:rFonts w:asciiTheme="minorHAnsi" w:eastAsiaTheme="minorEastAsia" w:hAnsiTheme="minorHAnsi"/>
              <w:noProof/>
              <w:kern w:val="0"/>
              <w:sz w:val="22"/>
              <w:szCs w:val="20"/>
              <w:lang w:val="en-US" w:bidi="hi-IN"/>
            </w:rPr>
          </w:pPr>
          <w:r w:rsidRPr="005073B0">
            <w:rPr>
              <w:rFonts w:cs="Times New Roman"/>
              <w:szCs w:val="24"/>
            </w:rPr>
            <w:fldChar w:fldCharType="begin"/>
          </w:r>
          <w:r w:rsidR="00176355" w:rsidRPr="00176355">
            <w:rPr>
              <w:rFonts w:cs="Times New Roman"/>
              <w:szCs w:val="24"/>
            </w:rPr>
            <w:instrText xml:space="preserve"> TOC \o "1-3" \h \z \u </w:instrText>
          </w:r>
          <w:r w:rsidRPr="005073B0">
            <w:rPr>
              <w:rFonts w:cs="Times New Roman"/>
              <w:szCs w:val="24"/>
            </w:rPr>
            <w:fldChar w:fldCharType="separate"/>
          </w:r>
          <w:hyperlink w:anchor="_Toc239020037" w:history="1">
            <w:r w:rsidR="00261CFB" w:rsidRPr="008D45D1">
              <w:rPr>
                <w:rStyle w:val="Hyperlink"/>
                <w:noProof/>
              </w:rPr>
              <w:t>1. Introduction</w:t>
            </w:r>
            <w:r w:rsidR="00261CFB">
              <w:rPr>
                <w:noProof/>
                <w:webHidden/>
              </w:rPr>
              <w:tab/>
            </w:r>
            <w:r w:rsidR="00261CFB">
              <w:rPr>
                <w:noProof/>
                <w:webHidden/>
              </w:rPr>
              <w:fldChar w:fldCharType="begin"/>
            </w:r>
            <w:r w:rsidR="00261CFB">
              <w:rPr>
                <w:noProof/>
                <w:webHidden/>
              </w:rPr>
              <w:instrText xml:space="preserve"> PAGEREF _Toc239020037 \h </w:instrText>
            </w:r>
            <w:r w:rsidR="00261CFB">
              <w:rPr>
                <w:noProof/>
                <w:webHidden/>
              </w:rPr>
            </w:r>
            <w:r w:rsidR="00261CFB">
              <w:rPr>
                <w:noProof/>
                <w:webHidden/>
              </w:rPr>
              <w:fldChar w:fldCharType="separate"/>
            </w:r>
            <w:r w:rsidR="00261CFB">
              <w:rPr>
                <w:noProof/>
                <w:webHidden/>
              </w:rPr>
              <w:t>5</w:t>
            </w:r>
            <w:r w:rsidR="00261CFB">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38" w:history="1">
            <w:r w:rsidRPr="008D45D1">
              <w:rPr>
                <w:rStyle w:val="Hyperlink"/>
                <w:noProof/>
              </w:rPr>
              <w:t>2. Literature Review</w:t>
            </w:r>
            <w:r>
              <w:rPr>
                <w:noProof/>
                <w:webHidden/>
              </w:rPr>
              <w:tab/>
            </w:r>
            <w:r>
              <w:rPr>
                <w:noProof/>
                <w:webHidden/>
              </w:rPr>
              <w:fldChar w:fldCharType="begin"/>
            </w:r>
            <w:r>
              <w:rPr>
                <w:noProof/>
                <w:webHidden/>
              </w:rPr>
              <w:instrText xml:space="preserve"> PAGEREF _Toc239020038 \h </w:instrText>
            </w:r>
            <w:r>
              <w:rPr>
                <w:noProof/>
                <w:webHidden/>
              </w:rPr>
            </w:r>
            <w:r>
              <w:rPr>
                <w:noProof/>
                <w:webHidden/>
              </w:rPr>
              <w:fldChar w:fldCharType="separate"/>
            </w:r>
            <w:r>
              <w:rPr>
                <w:noProof/>
                <w:webHidden/>
              </w:rPr>
              <w:t>6</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39" w:history="1">
            <w:r w:rsidRPr="008D45D1">
              <w:rPr>
                <w:rStyle w:val="Hyperlink"/>
                <w:noProof/>
              </w:rPr>
              <w:t>2.1 Strategic importance and concepts of digital transformation within modern organisations</w:t>
            </w:r>
            <w:r>
              <w:rPr>
                <w:noProof/>
                <w:webHidden/>
              </w:rPr>
              <w:tab/>
            </w:r>
            <w:r>
              <w:rPr>
                <w:noProof/>
                <w:webHidden/>
              </w:rPr>
              <w:fldChar w:fldCharType="begin"/>
            </w:r>
            <w:r>
              <w:rPr>
                <w:noProof/>
                <w:webHidden/>
              </w:rPr>
              <w:instrText xml:space="preserve"> PAGEREF _Toc239020039 \h </w:instrText>
            </w:r>
            <w:r>
              <w:rPr>
                <w:noProof/>
                <w:webHidden/>
              </w:rPr>
            </w:r>
            <w:r>
              <w:rPr>
                <w:noProof/>
                <w:webHidden/>
              </w:rPr>
              <w:fldChar w:fldCharType="separate"/>
            </w:r>
            <w:r>
              <w:rPr>
                <w:noProof/>
                <w:webHidden/>
              </w:rPr>
              <w:t>6</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0" w:history="1">
            <w:r w:rsidRPr="008D45D1">
              <w:rPr>
                <w:rStyle w:val="Hyperlink"/>
                <w:noProof/>
              </w:rPr>
              <w:t>2.2 Role of digital technologies in supporting business transformation</w:t>
            </w:r>
            <w:r>
              <w:rPr>
                <w:noProof/>
                <w:webHidden/>
              </w:rPr>
              <w:tab/>
            </w:r>
            <w:r>
              <w:rPr>
                <w:noProof/>
                <w:webHidden/>
              </w:rPr>
              <w:fldChar w:fldCharType="begin"/>
            </w:r>
            <w:r>
              <w:rPr>
                <w:noProof/>
                <w:webHidden/>
              </w:rPr>
              <w:instrText xml:space="preserve"> PAGEREF _Toc239020040 \h </w:instrText>
            </w:r>
            <w:r>
              <w:rPr>
                <w:noProof/>
                <w:webHidden/>
              </w:rPr>
            </w:r>
            <w:r>
              <w:rPr>
                <w:noProof/>
                <w:webHidden/>
              </w:rPr>
              <w:fldChar w:fldCharType="separate"/>
            </w:r>
            <w:r>
              <w:rPr>
                <w:noProof/>
                <w:webHidden/>
              </w:rPr>
              <w:t>7</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1" w:history="1">
            <w:r w:rsidRPr="008D45D1">
              <w:rPr>
                <w:rStyle w:val="Hyperlink"/>
                <w:noProof/>
              </w:rPr>
              <w:t>2.3 Impact of digital transformation onoperational efficiency, customer experience, decision-making and market competitiveness</w:t>
            </w:r>
            <w:r>
              <w:rPr>
                <w:noProof/>
                <w:webHidden/>
              </w:rPr>
              <w:tab/>
            </w:r>
            <w:r>
              <w:rPr>
                <w:noProof/>
                <w:webHidden/>
              </w:rPr>
              <w:fldChar w:fldCharType="begin"/>
            </w:r>
            <w:r>
              <w:rPr>
                <w:noProof/>
                <w:webHidden/>
              </w:rPr>
              <w:instrText xml:space="preserve"> PAGEREF _Toc239020041 \h </w:instrText>
            </w:r>
            <w:r>
              <w:rPr>
                <w:noProof/>
                <w:webHidden/>
              </w:rPr>
            </w:r>
            <w:r>
              <w:rPr>
                <w:noProof/>
                <w:webHidden/>
              </w:rPr>
              <w:fldChar w:fldCharType="separate"/>
            </w:r>
            <w:r>
              <w:rPr>
                <w:noProof/>
                <w:webHidden/>
              </w:rPr>
              <w:t>9</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2" w:history="1">
            <w:r w:rsidRPr="008D45D1">
              <w:rPr>
                <w:rStyle w:val="Hyperlink"/>
                <w:noProof/>
              </w:rPr>
              <w:t>2.4 Challenges related to digital transformation and strategies for achieving sustainable competitive advantage</w:t>
            </w:r>
            <w:r>
              <w:rPr>
                <w:noProof/>
                <w:webHidden/>
              </w:rPr>
              <w:tab/>
            </w:r>
            <w:r>
              <w:rPr>
                <w:noProof/>
                <w:webHidden/>
              </w:rPr>
              <w:fldChar w:fldCharType="begin"/>
            </w:r>
            <w:r>
              <w:rPr>
                <w:noProof/>
                <w:webHidden/>
              </w:rPr>
              <w:instrText xml:space="preserve"> PAGEREF _Toc239020042 \h </w:instrText>
            </w:r>
            <w:r>
              <w:rPr>
                <w:noProof/>
                <w:webHidden/>
              </w:rPr>
            </w:r>
            <w:r>
              <w:rPr>
                <w:noProof/>
                <w:webHidden/>
              </w:rPr>
              <w:fldChar w:fldCharType="separate"/>
            </w:r>
            <w:r>
              <w:rPr>
                <w:noProof/>
                <w:webHidden/>
              </w:rPr>
              <w:t>9</w:t>
            </w:r>
            <w:r>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43" w:history="1">
            <w:r w:rsidRPr="008D45D1">
              <w:rPr>
                <w:rStyle w:val="Hyperlink"/>
                <w:noProof/>
              </w:rPr>
              <w:t>3. Methodology</w:t>
            </w:r>
            <w:r>
              <w:rPr>
                <w:noProof/>
                <w:webHidden/>
              </w:rPr>
              <w:tab/>
            </w:r>
            <w:r>
              <w:rPr>
                <w:noProof/>
                <w:webHidden/>
              </w:rPr>
              <w:fldChar w:fldCharType="begin"/>
            </w:r>
            <w:r>
              <w:rPr>
                <w:noProof/>
                <w:webHidden/>
              </w:rPr>
              <w:instrText xml:space="preserve"> PAGEREF _Toc239020043 \h </w:instrText>
            </w:r>
            <w:r>
              <w:rPr>
                <w:noProof/>
                <w:webHidden/>
              </w:rPr>
            </w:r>
            <w:r>
              <w:rPr>
                <w:noProof/>
                <w:webHidden/>
              </w:rPr>
              <w:fldChar w:fldCharType="separate"/>
            </w:r>
            <w:r>
              <w:rPr>
                <w:noProof/>
                <w:webHidden/>
              </w:rPr>
              <w:t>10</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4" w:history="1">
            <w:r w:rsidRPr="008D45D1">
              <w:rPr>
                <w:rStyle w:val="Hyperlink"/>
                <w:noProof/>
              </w:rPr>
              <w:t>3.1 Research philosophy</w:t>
            </w:r>
            <w:r>
              <w:rPr>
                <w:noProof/>
                <w:webHidden/>
              </w:rPr>
              <w:tab/>
            </w:r>
            <w:r>
              <w:rPr>
                <w:noProof/>
                <w:webHidden/>
              </w:rPr>
              <w:fldChar w:fldCharType="begin"/>
            </w:r>
            <w:r>
              <w:rPr>
                <w:noProof/>
                <w:webHidden/>
              </w:rPr>
              <w:instrText xml:space="preserve"> PAGEREF _Toc239020044 \h </w:instrText>
            </w:r>
            <w:r>
              <w:rPr>
                <w:noProof/>
                <w:webHidden/>
              </w:rPr>
            </w:r>
            <w:r>
              <w:rPr>
                <w:noProof/>
                <w:webHidden/>
              </w:rPr>
              <w:fldChar w:fldCharType="separate"/>
            </w:r>
            <w:r>
              <w:rPr>
                <w:noProof/>
                <w:webHidden/>
              </w:rPr>
              <w:t>10</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5" w:history="1">
            <w:r w:rsidRPr="008D45D1">
              <w:rPr>
                <w:rStyle w:val="Hyperlink"/>
                <w:noProof/>
              </w:rPr>
              <w:t>3.2 Research approach</w:t>
            </w:r>
            <w:r>
              <w:rPr>
                <w:noProof/>
                <w:webHidden/>
              </w:rPr>
              <w:tab/>
            </w:r>
            <w:r>
              <w:rPr>
                <w:noProof/>
                <w:webHidden/>
              </w:rPr>
              <w:fldChar w:fldCharType="begin"/>
            </w:r>
            <w:r>
              <w:rPr>
                <w:noProof/>
                <w:webHidden/>
              </w:rPr>
              <w:instrText xml:space="preserve"> PAGEREF _Toc239020045 \h </w:instrText>
            </w:r>
            <w:r>
              <w:rPr>
                <w:noProof/>
                <w:webHidden/>
              </w:rPr>
            </w:r>
            <w:r>
              <w:rPr>
                <w:noProof/>
                <w:webHidden/>
              </w:rPr>
              <w:fldChar w:fldCharType="separate"/>
            </w:r>
            <w:r>
              <w:rPr>
                <w:noProof/>
                <w:webHidden/>
              </w:rPr>
              <w:t>11</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6" w:history="1">
            <w:r w:rsidRPr="008D45D1">
              <w:rPr>
                <w:rStyle w:val="Hyperlink"/>
                <w:noProof/>
              </w:rPr>
              <w:t>3.3 Data collection method</w:t>
            </w:r>
            <w:r>
              <w:rPr>
                <w:noProof/>
                <w:webHidden/>
              </w:rPr>
              <w:tab/>
            </w:r>
            <w:r>
              <w:rPr>
                <w:noProof/>
                <w:webHidden/>
              </w:rPr>
              <w:fldChar w:fldCharType="begin"/>
            </w:r>
            <w:r>
              <w:rPr>
                <w:noProof/>
                <w:webHidden/>
              </w:rPr>
              <w:instrText xml:space="preserve"> PAGEREF _Toc239020046 \h </w:instrText>
            </w:r>
            <w:r>
              <w:rPr>
                <w:noProof/>
                <w:webHidden/>
              </w:rPr>
            </w:r>
            <w:r>
              <w:rPr>
                <w:noProof/>
                <w:webHidden/>
              </w:rPr>
              <w:fldChar w:fldCharType="separate"/>
            </w:r>
            <w:r>
              <w:rPr>
                <w:noProof/>
                <w:webHidden/>
              </w:rPr>
              <w:t>11</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7" w:history="1">
            <w:r w:rsidRPr="008D45D1">
              <w:rPr>
                <w:rStyle w:val="Hyperlink"/>
                <w:noProof/>
              </w:rPr>
              <w:t>3.4 Sampling method</w:t>
            </w:r>
            <w:r>
              <w:rPr>
                <w:noProof/>
                <w:webHidden/>
              </w:rPr>
              <w:tab/>
            </w:r>
            <w:r>
              <w:rPr>
                <w:noProof/>
                <w:webHidden/>
              </w:rPr>
              <w:fldChar w:fldCharType="begin"/>
            </w:r>
            <w:r>
              <w:rPr>
                <w:noProof/>
                <w:webHidden/>
              </w:rPr>
              <w:instrText xml:space="preserve"> PAGEREF _Toc239020047 \h </w:instrText>
            </w:r>
            <w:r>
              <w:rPr>
                <w:noProof/>
                <w:webHidden/>
              </w:rPr>
            </w:r>
            <w:r>
              <w:rPr>
                <w:noProof/>
                <w:webHidden/>
              </w:rPr>
              <w:fldChar w:fldCharType="separate"/>
            </w:r>
            <w:r>
              <w:rPr>
                <w:noProof/>
                <w:webHidden/>
              </w:rPr>
              <w:t>11</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8" w:history="1">
            <w:r w:rsidRPr="008D45D1">
              <w:rPr>
                <w:rStyle w:val="Hyperlink"/>
                <w:noProof/>
              </w:rPr>
              <w:t>3.5 Data analysis</w:t>
            </w:r>
            <w:r>
              <w:rPr>
                <w:noProof/>
                <w:webHidden/>
              </w:rPr>
              <w:tab/>
            </w:r>
            <w:r>
              <w:rPr>
                <w:noProof/>
                <w:webHidden/>
              </w:rPr>
              <w:fldChar w:fldCharType="begin"/>
            </w:r>
            <w:r>
              <w:rPr>
                <w:noProof/>
                <w:webHidden/>
              </w:rPr>
              <w:instrText xml:space="preserve"> PAGEREF _Toc239020048 \h </w:instrText>
            </w:r>
            <w:r>
              <w:rPr>
                <w:noProof/>
                <w:webHidden/>
              </w:rPr>
            </w:r>
            <w:r>
              <w:rPr>
                <w:noProof/>
                <w:webHidden/>
              </w:rPr>
              <w:fldChar w:fldCharType="separate"/>
            </w:r>
            <w:r>
              <w:rPr>
                <w:noProof/>
                <w:webHidden/>
              </w:rPr>
              <w:t>12</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49" w:history="1">
            <w:r w:rsidRPr="008D45D1">
              <w:rPr>
                <w:rStyle w:val="Hyperlink"/>
                <w:noProof/>
              </w:rPr>
              <w:t>3.6 Ethics</w:t>
            </w:r>
            <w:r>
              <w:rPr>
                <w:noProof/>
                <w:webHidden/>
              </w:rPr>
              <w:tab/>
            </w:r>
            <w:r>
              <w:rPr>
                <w:noProof/>
                <w:webHidden/>
              </w:rPr>
              <w:fldChar w:fldCharType="begin"/>
            </w:r>
            <w:r>
              <w:rPr>
                <w:noProof/>
                <w:webHidden/>
              </w:rPr>
              <w:instrText xml:space="preserve"> PAGEREF _Toc239020049 \h </w:instrText>
            </w:r>
            <w:r>
              <w:rPr>
                <w:noProof/>
                <w:webHidden/>
              </w:rPr>
            </w:r>
            <w:r>
              <w:rPr>
                <w:noProof/>
                <w:webHidden/>
              </w:rPr>
              <w:fldChar w:fldCharType="separate"/>
            </w:r>
            <w:r>
              <w:rPr>
                <w:noProof/>
                <w:webHidden/>
              </w:rPr>
              <w:t>12</w:t>
            </w:r>
            <w:r>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50" w:history="1">
            <w:r w:rsidRPr="008D45D1">
              <w:rPr>
                <w:rStyle w:val="Hyperlink"/>
                <w:noProof/>
              </w:rPr>
              <w:t>4. Findings</w:t>
            </w:r>
            <w:r>
              <w:rPr>
                <w:noProof/>
                <w:webHidden/>
              </w:rPr>
              <w:tab/>
            </w:r>
            <w:r>
              <w:rPr>
                <w:noProof/>
                <w:webHidden/>
              </w:rPr>
              <w:fldChar w:fldCharType="begin"/>
            </w:r>
            <w:r>
              <w:rPr>
                <w:noProof/>
                <w:webHidden/>
              </w:rPr>
              <w:instrText xml:space="preserve"> PAGEREF _Toc239020050 \h </w:instrText>
            </w:r>
            <w:r>
              <w:rPr>
                <w:noProof/>
                <w:webHidden/>
              </w:rPr>
            </w:r>
            <w:r>
              <w:rPr>
                <w:noProof/>
                <w:webHidden/>
              </w:rPr>
              <w:fldChar w:fldCharType="separate"/>
            </w:r>
            <w:r>
              <w:rPr>
                <w:noProof/>
                <w:webHidden/>
              </w:rPr>
              <w:t>12</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51" w:history="1">
            <w:r w:rsidRPr="008D45D1">
              <w:rPr>
                <w:rStyle w:val="Hyperlink"/>
                <w:noProof/>
                <w:lang w:val="en-US"/>
              </w:rPr>
              <w:t xml:space="preserve">4.1 </w:t>
            </w:r>
            <w:r w:rsidRPr="008D45D1">
              <w:rPr>
                <w:rStyle w:val="Hyperlink"/>
                <w:noProof/>
              </w:rPr>
              <w:t>Organisation Overview</w:t>
            </w:r>
            <w:r>
              <w:rPr>
                <w:noProof/>
                <w:webHidden/>
              </w:rPr>
              <w:tab/>
            </w:r>
            <w:r>
              <w:rPr>
                <w:noProof/>
                <w:webHidden/>
              </w:rPr>
              <w:fldChar w:fldCharType="begin"/>
            </w:r>
            <w:r>
              <w:rPr>
                <w:noProof/>
                <w:webHidden/>
              </w:rPr>
              <w:instrText xml:space="preserve"> PAGEREF _Toc239020051 \h </w:instrText>
            </w:r>
            <w:r>
              <w:rPr>
                <w:noProof/>
                <w:webHidden/>
              </w:rPr>
            </w:r>
            <w:r>
              <w:rPr>
                <w:noProof/>
                <w:webHidden/>
              </w:rPr>
              <w:fldChar w:fldCharType="separate"/>
            </w:r>
            <w:r>
              <w:rPr>
                <w:noProof/>
                <w:webHidden/>
              </w:rPr>
              <w:t>12</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52" w:history="1">
            <w:r w:rsidRPr="008D45D1">
              <w:rPr>
                <w:rStyle w:val="Hyperlink"/>
                <w:noProof/>
                <w:lang w:val="en-US"/>
              </w:rPr>
              <w:t xml:space="preserve">4.2 </w:t>
            </w:r>
            <w:r w:rsidRPr="008D45D1">
              <w:rPr>
                <w:rStyle w:val="Hyperlink"/>
                <w:noProof/>
              </w:rPr>
              <w:t>Digital Transformation Initiatives</w:t>
            </w:r>
            <w:r>
              <w:rPr>
                <w:noProof/>
                <w:webHidden/>
              </w:rPr>
              <w:tab/>
            </w:r>
            <w:r>
              <w:rPr>
                <w:noProof/>
                <w:webHidden/>
              </w:rPr>
              <w:fldChar w:fldCharType="begin"/>
            </w:r>
            <w:r>
              <w:rPr>
                <w:noProof/>
                <w:webHidden/>
              </w:rPr>
              <w:instrText xml:space="preserve"> PAGEREF _Toc239020052 \h </w:instrText>
            </w:r>
            <w:r>
              <w:rPr>
                <w:noProof/>
                <w:webHidden/>
              </w:rPr>
            </w:r>
            <w:r>
              <w:rPr>
                <w:noProof/>
                <w:webHidden/>
              </w:rPr>
              <w:fldChar w:fldCharType="separate"/>
            </w:r>
            <w:r>
              <w:rPr>
                <w:noProof/>
                <w:webHidden/>
              </w:rPr>
              <w:t>13</w:t>
            </w:r>
            <w:r>
              <w:rPr>
                <w:noProof/>
                <w:webHidden/>
              </w:rPr>
              <w:fldChar w:fldCharType="end"/>
            </w:r>
          </w:hyperlink>
        </w:p>
        <w:p w:rsidR="00261CFB" w:rsidRDefault="00261CFB">
          <w:pPr>
            <w:pStyle w:val="TOC2"/>
            <w:tabs>
              <w:tab w:val="right" w:leader="dot" w:pos="9016"/>
            </w:tabs>
            <w:rPr>
              <w:rFonts w:asciiTheme="minorHAnsi" w:eastAsiaTheme="minorEastAsia" w:hAnsiTheme="minorHAnsi"/>
              <w:noProof/>
              <w:kern w:val="0"/>
              <w:sz w:val="22"/>
              <w:szCs w:val="20"/>
              <w:lang w:val="en-US" w:bidi="hi-IN"/>
            </w:rPr>
          </w:pPr>
          <w:hyperlink w:anchor="_Toc239020053" w:history="1">
            <w:r w:rsidRPr="008D45D1">
              <w:rPr>
                <w:rStyle w:val="Hyperlink"/>
                <w:noProof/>
              </w:rPr>
              <w:t>4.3 Impact of Digital Tools on Business Competitiveness</w:t>
            </w:r>
            <w:r>
              <w:rPr>
                <w:noProof/>
                <w:webHidden/>
              </w:rPr>
              <w:tab/>
            </w:r>
            <w:r>
              <w:rPr>
                <w:noProof/>
                <w:webHidden/>
              </w:rPr>
              <w:fldChar w:fldCharType="begin"/>
            </w:r>
            <w:r>
              <w:rPr>
                <w:noProof/>
                <w:webHidden/>
              </w:rPr>
              <w:instrText xml:space="preserve"> PAGEREF _Toc239020053 \h </w:instrText>
            </w:r>
            <w:r>
              <w:rPr>
                <w:noProof/>
                <w:webHidden/>
              </w:rPr>
            </w:r>
            <w:r>
              <w:rPr>
                <w:noProof/>
                <w:webHidden/>
              </w:rPr>
              <w:fldChar w:fldCharType="separate"/>
            </w:r>
            <w:r>
              <w:rPr>
                <w:noProof/>
                <w:webHidden/>
              </w:rPr>
              <w:t>15</w:t>
            </w:r>
            <w:r>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54" w:history="1">
            <w:r w:rsidRPr="008D45D1">
              <w:rPr>
                <w:rStyle w:val="Hyperlink"/>
                <w:noProof/>
              </w:rPr>
              <w:t>5. Discussion</w:t>
            </w:r>
            <w:r>
              <w:rPr>
                <w:noProof/>
                <w:webHidden/>
              </w:rPr>
              <w:tab/>
            </w:r>
            <w:r>
              <w:rPr>
                <w:noProof/>
                <w:webHidden/>
              </w:rPr>
              <w:fldChar w:fldCharType="begin"/>
            </w:r>
            <w:r>
              <w:rPr>
                <w:noProof/>
                <w:webHidden/>
              </w:rPr>
              <w:instrText xml:space="preserve"> PAGEREF _Toc239020054 \h </w:instrText>
            </w:r>
            <w:r>
              <w:rPr>
                <w:noProof/>
                <w:webHidden/>
              </w:rPr>
            </w:r>
            <w:r>
              <w:rPr>
                <w:noProof/>
                <w:webHidden/>
              </w:rPr>
              <w:fldChar w:fldCharType="separate"/>
            </w:r>
            <w:r>
              <w:rPr>
                <w:noProof/>
                <w:webHidden/>
              </w:rPr>
              <w:t>17</w:t>
            </w:r>
            <w:r>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55" w:history="1">
            <w:r w:rsidRPr="008D45D1">
              <w:rPr>
                <w:rStyle w:val="Hyperlink"/>
                <w:noProof/>
              </w:rPr>
              <w:t>6. Conclusion</w:t>
            </w:r>
            <w:r>
              <w:rPr>
                <w:noProof/>
                <w:webHidden/>
              </w:rPr>
              <w:tab/>
            </w:r>
            <w:r>
              <w:rPr>
                <w:noProof/>
                <w:webHidden/>
              </w:rPr>
              <w:fldChar w:fldCharType="begin"/>
            </w:r>
            <w:r>
              <w:rPr>
                <w:noProof/>
                <w:webHidden/>
              </w:rPr>
              <w:instrText xml:space="preserve"> PAGEREF _Toc239020055 \h </w:instrText>
            </w:r>
            <w:r>
              <w:rPr>
                <w:noProof/>
                <w:webHidden/>
              </w:rPr>
            </w:r>
            <w:r>
              <w:rPr>
                <w:noProof/>
                <w:webHidden/>
              </w:rPr>
              <w:fldChar w:fldCharType="separate"/>
            </w:r>
            <w:r>
              <w:rPr>
                <w:noProof/>
                <w:webHidden/>
              </w:rPr>
              <w:t>19</w:t>
            </w:r>
            <w:r>
              <w:rPr>
                <w:noProof/>
                <w:webHidden/>
              </w:rPr>
              <w:fldChar w:fldCharType="end"/>
            </w:r>
          </w:hyperlink>
        </w:p>
        <w:p w:rsidR="00261CFB" w:rsidRDefault="00261CFB">
          <w:pPr>
            <w:pStyle w:val="TOC1"/>
            <w:tabs>
              <w:tab w:val="right" w:leader="dot" w:pos="9016"/>
            </w:tabs>
            <w:rPr>
              <w:rFonts w:asciiTheme="minorHAnsi" w:eastAsiaTheme="minorEastAsia" w:hAnsiTheme="minorHAnsi"/>
              <w:noProof/>
              <w:kern w:val="0"/>
              <w:sz w:val="22"/>
              <w:szCs w:val="20"/>
              <w:lang w:val="en-US" w:bidi="hi-IN"/>
            </w:rPr>
          </w:pPr>
          <w:hyperlink w:anchor="_Toc239020056" w:history="1">
            <w:r w:rsidRPr="008D45D1">
              <w:rPr>
                <w:rStyle w:val="Hyperlink"/>
                <w:noProof/>
              </w:rPr>
              <w:t>References</w:t>
            </w:r>
            <w:r>
              <w:rPr>
                <w:noProof/>
                <w:webHidden/>
              </w:rPr>
              <w:tab/>
            </w:r>
            <w:r>
              <w:rPr>
                <w:noProof/>
                <w:webHidden/>
              </w:rPr>
              <w:fldChar w:fldCharType="begin"/>
            </w:r>
            <w:r>
              <w:rPr>
                <w:noProof/>
                <w:webHidden/>
              </w:rPr>
              <w:instrText xml:space="preserve"> PAGEREF _Toc239020056 \h </w:instrText>
            </w:r>
            <w:r>
              <w:rPr>
                <w:noProof/>
                <w:webHidden/>
              </w:rPr>
            </w:r>
            <w:r>
              <w:rPr>
                <w:noProof/>
                <w:webHidden/>
              </w:rPr>
              <w:fldChar w:fldCharType="separate"/>
            </w:r>
            <w:r>
              <w:rPr>
                <w:noProof/>
                <w:webHidden/>
              </w:rPr>
              <w:t>21</w:t>
            </w:r>
            <w:r>
              <w:rPr>
                <w:noProof/>
                <w:webHidden/>
              </w:rPr>
              <w:fldChar w:fldCharType="end"/>
            </w:r>
          </w:hyperlink>
        </w:p>
        <w:p w:rsidR="00176355" w:rsidRDefault="005073B0" w:rsidP="00176355">
          <w:r w:rsidRPr="00176355">
            <w:rPr>
              <w:rFonts w:cs="Times New Roman"/>
              <w:b/>
              <w:bCs/>
              <w:noProof/>
              <w:szCs w:val="24"/>
            </w:rPr>
            <w:fldChar w:fldCharType="end"/>
          </w:r>
        </w:p>
      </w:sdtContent>
    </w:sdt>
    <w:p w:rsidR="00176355" w:rsidRDefault="00176355">
      <w:pPr>
        <w:spacing w:line="259" w:lineRule="auto"/>
        <w:rPr>
          <w:rFonts w:eastAsia="Arial" w:cs="Arial"/>
          <w:b/>
          <w:kern w:val="0"/>
          <w:sz w:val="28"/>
          <w:szCs w:val="40"/>
          <w:lang w:eastAsia="en-IN"/>
        </w:rPr>
      </w:pPr>
      <w:r>
        <w:br w:type="page"/>
      </w:r>
    </w:p>
    <w:p w:rsidR="006108C1" w:rsidRDefault="006108C1" w:rsidP="00176355">
      <w:pPr>
        <w:pStyle w:val="Heading1"/>
      </w:pPr>
      <w:bookmarkStart w:id="0" w:name="_Toc239020037"/>
      <w:r w:rsidRPr="006108C1">
        <w:lastRenderedPageBreak/>
        <w:t>1. Introduction</w:t>
      </w:r>
      <w:bookmarkEnd w:id="0"/>
    </w:p>
    <w:p w:rsidR="00434BCE" w:rsidRDefault="00434BCE" w:rsidP="00176355">
      <w:pPr>
        <w:ind w:firstLine="720"/>
      </w:pPr>
      <w:r>
        <w:t>Digital transformation has emerged as an essential strategic concern for organisations that are in a very competitive and fast changing business environment. It can be defined as the incorporation of digital technologies as part of organisational processes, methods, items, and services in such a way as to generate value and enhance business operations. Artificial intelligence (AI), cloud computing, big data analytics, automation, and the Internet of Things (IoT) are technologies that allow organisations to enhance operational efficiency, better customer experiences, make data-driven decisions made by data, and respond swiftly to market changes (</w:t>
      </w:r>
      <w:r w:rsidR="00CC30B0" w:rsidRPr="00EF7D34">
        <w:t>Ali</w:t>
      </w:r>
      <w:r w:rsidR="00CC30B0">
        <w:t xml:space="preserve"> et al., 2024</w:t>
      </w:r>
      <w:r>
        <w:t>). Therefore, digital transformation is no longer a technological upgrade, but a change within an organisation, in terms of approach, culture, processes and innovation. German organisations have also been dubbed as pioneers of industrial innovation in the world especially with creating Industry 4.0 practices. One such organisation that has made a huge contribution to this is the case of Siemens AG. It shows that digital transformation can assist organisations that are in the long-term perspective remain competitive. Siemens has embraced and integrated digital technologies in their operations and systems, such as industrial IoT, artificial intelligence, digital twins, automation systems and cloud-based solutions to become digital in manufacturing and industrial processes (</w:t>
      </w:r>
      <w:r w:rsidR="00CC30B0" w:rsidRPr="00EF7D34">
        <w:t>Hasan &amp; Crawford</w:t>
      </w:r>
      <w:r w:rsidR="00CC30B0">
        <w:t>, 2025</w:t>
      </w:r>
      <w:r>
        <w:t>). Such initiatives have aided Siemens to boost productivity, optimise decision making, develop innovative solutions and gain presence in global markets.</w:t>
      </w:r>
    </w:p>
    <w:p w:rsidR="00F22D2A" w:rsidRPr="00434BCE" w:rsidRDefault="00434BCE" w:rsidP="00434BCE">
      <w:r>
        <w:t xml:space="preserve">The rationale behind this report is that it critically analyses how digital transformation is a competitiveness driver in business by citing a case organisation, which is Siemens AG. The report evaluates the role of digital technologies in supporting operations, in developing customer value, and in ensuring strategic competitive advantage. It also indicates the wider </w:t>
      </w:r>
      <w:r>
        <w:lastRenderedPageBreak/>
        <w:t>organisational implications of going digital, including that one must always be innovative and adaptable.</w:t>
      </w:r>
    </w:p>
    <w:p w:rsidR="00F22D2A" w:rsidRPr="00F22D2A" w:rsidRDefault="00F22D2A" w:rsidP="00003D64">
      <w:pPr>
        <w:rPr>
          <w:b/>
          <w:bCs/>
          <w:i/>
          <w:iCs/>
        </w:rPr>
      </w:pPr>
      <w:r w:rsidRPr="00F22D2A">
        <w:rPr>
          <w:b/>
          <w:bCs/>
          <w:i/>
          <w:iCs/>
        </w:rPr>
        <w:t xml:space="preserve">Aim </w:t>
      </w:r>
    </w:p>
    <w:p w:rsidR="00F22D2A" w:rsidRPr="00F22D2A" w:rsidRDefault="00F22D2A" w:rsidP="00003D64">
      <w:r>
        <w:t>The aim is to evaluate the role of digital transformation in improving organisational competitiveness, using Siemens AG as a case study</w:t>
      </w:r>
    </w:p>
    <w:p w:rsidR="00F22D2A" w:rsidRPr="00F22D2A" w:rsidRDefault="00F22D2A" w:rsidP="00003D64">
      <w:pPr>
        <w:rPr>
          <w:b/>
          <w:bCs/>
          <w:i/>
          <w:iCs/>
        </w:rPr>
      </w:pPr>
      <w:r w:rsidRPr="00F22D2A">
        <w:rPr>
          <w:b/>
          <w:bCs/>
          <w:i/>
          <w:iCs/>
        </w:rPr>
        <w:t xml:space="preserve">Objectives </w:t>
      </w:r>
    </w:p>
    <w:p w:rsidR="00F22D2A" w:rsidRPr="00F22D2A" w:rsidRDefault="00F22D2A" w:rsidP="00003D64">
      <w:pPr>
        <w:pStyle w:val="ListParagraph"/>
        <w:numPr>
          <w:ilvl w:val="0"/>
          <w:numId w:val="1"/>
        </w:numPr>
      </w:pPr>
      <w:r w:rsidRPr="00F22D2A">
        <w:t>To examine the strategic importance and key concepts of digital transformation within modern organisations</w:t>
      </w:r>
    </w:p>
    <w:p w:rsidR="00F22D2A" w:rsidRPr="00F22D2A" w:rsidRDefault="00F22D2A" w:rsidP="00003D64">
      <w:pPr>
        <w:pStyle w:val="ListParagraph"/>
        <w:numPr>
          <w:ilvl w:val="0"/>
          <w:numId w:val="1"/>
        </w:numPr>
      </w:pPr>
      <w:r w:rsidRPr="00F22D2A">
        <w:t xml:space="preserve">To analyse </w:t>
      </w:r>
      <w:r>
        <w:t>the role of</w:t>
      </w:r>
      <w:r w:rsidRPr="00F22D2A">
        <w:t xml:space="preserve"> digital technologies, including AI, cloud computing, big data analytics, automation, and IoT, </w:t>
      </w:r>
      <w:r>
        <w:t>in supporting</w:t>
      </w:r>
      <w:r w:rsidRPr="00F22D2A">
        <w:t xml:space="preserve"> Siemens AG’s business transformation</w:t>
      </w:r>
    </w:p>
    <w:p w:rsidR="00F22D2A" w:rsidRPr="00F22D2A" w:rsidRDefault="00F22D2A" w:rsidP="00003D64">
      <w:pPr>
        <w:pStyle w:val="ListParagraph"/>
        <w:numPr>
          <w:ilvl w:val="0"/>
          <w:numId w:val="1"/>
        </w:numPr>
      </w:pPr>
      <w:r w:rsidRPr="00F22D2A">
        <w:t>To evaluate the impact of digital transformation on Siemens AG’s operational efficiency, customer experience, decision-making and market competitiveness</w:t>
      </w:r>
    </w:p>
    <w:p w:rsidR="00F22D2A" w:rsidRPr="00F22D2A" w:rsidRDefault="00F22D2A" w:rsidP="00003D64">
      <w:pPr>
        <w:pStyle w:val="ListParagraph"/>
        <w:numPr>
          <w:ilvl w:val="0"/>
          <w:numId w:val="1"/>
        </w:numPr>
      </w:pPr>
      <w:r w:rsidRPr="00F22D2A">
        <w:t>To critically assess the challenges associated with digital transformation and identify strategies for achieving sustainable competitive advantage</w:t>
      </w:r>
    </w:p>
    <w:p w:rsidR="006108C1" w:rsidRDefault="006108C1" w:rsidP="00176355">
      <w:pPr>
        <w:pStyle w:val="Heading1"/>
      </w:pPr>
      <w:bookmarkStart w:id="1" w:name="_Toc239020038"/>
      <w:r w:rsidRPr="006108C1">
        <w:t>2. Literature Review</w:t>
      </w:r>
      <w:bookmarkEnd w:id="1"/>
    </w:p>
    <w:p w:rsidR="00F22D2A" w:rsidRPr="00003D64" w:rsidRDefault="00F22D2A" w:rsidP="00176355">
      <w:pPr>
        <w:pStyle w:val="Heading2"/>
      </w:pPr>
      <w:bookmarkStart w:id="2" w:name="_Toc239020039"/>
      <w:r w:rsidRPr="00003D64">
        <w:t>2.1 Strategic importance and concepts of digital transformation within modern organisations</w:t>
      </w:r>
      <w:bookmarkEnd w:id="2"/>
    </w:p>
    <w:p w:rsidR="00003D64" w:rsidRDefault="00434BCE" w:rsidP="00176355">
      <w:pPr>
        <w:ind w:firstLine="720"/>
      </w:pPr>
      <w:r>
        <w:t xml:space="preserve">Contemporary organisations are caught between increasing competition, customer demands and high-energy technological flux, and, therefore, the concept of digital transformation (DT) seems to be a strategic necessity. Compared to the adoption of technology, DT is a change that is organisation-wide and involves a change in processes, business model, capability, and value creation. Hanelt et al. (2021) suppose that DT is </w:t>
      </w:r>
      <w:r>
        <w:lastRenderedPageBreak/>
        <w:t>organisational change where a comprehensive spread of digital technologies encourages companies to flexible organisations design where they can be continually adjusted. The systematic review of 279 articles they have conducted highlights that DT extends past internal technology adoption by means of the creation of digital business ecosystems and by means of creating various different types of competition. Likewise, Rêgo et al. (2022) highlight that DT has been the primary focus of organisational existence since organisations need to embrace digital technologies to be competitive. They identify DT as an organisation response to strategic initiatives to address change within the external environment by altering external environment analysis, strategy formulation, implementation, evaluation and learning by the organisation. However, as they have concluded, the relationship between DT and strategic management continues to have ripple effects, meaning that organisations are unlikely to be able to align the investments in technologies with their long-term strategies. The same point of view is also developed by Omol (2024), according to which not only is it a technological adoption, but also the shift of the mode of operation, contact with customers, and competitiveness of organisations. According to the study, leadership, organisational culture and technological capabilities are some of the key drivers of successful transformation. In this way, despite the impressive competitive platforms offered by digital technologies such as AI, cloud computing, big data analytics, and IoT, technology is not able to secure a sustainable competitive advantage, as it needs organisational strategy, cultural readiness and adequate change management.</w:t>
      </w:r>
    </w:p>
    <w:p w:rsidR="00F22D2A" w:rsidRPr="00003D64" w:rsidRDefault="00F22D2A" w:rsidP="00176355">
      <w:pPr>
        <w:pStyle w:val="Heading2"/>
      </w:pPr>
      <w:bookmarkStart w:id="3" w:name="_Toc239020040"/>
      <w:r w:rsidRPr="00003D64">
        <w:t>2.2 Role of digital technologies in supporting business transformation</w:t>
      </w:r>
      <w:bookmarkEnd w:id="3"/>
    </w:p>
    <w:p w:rsidR="00003D64" w:rsidRDefault="00434BCE" w:rsidP="00176355">
      <w:pPr>
        <w:ind w:firstLine="720"/>
        <w:rPr>
          <w:lang w:val="en-US"/>
        </w:rPr>
      </w:pPr>
      <w:r w:rsidRPr="00434BCE">
        <w:rPr>
          <w:lang w:val="en-US"/>
        </w:rPr>
        <w:t xml:space="preserve">Digital technologies have turned out to be the most important drivers of business change since they help organisations to </w:t>
      </w:r>
      <w:r>
        <w:rPr>
          <w:lang w:val="en-US"/>
        </w:rPr>
        <w:t>revolutionise</w:t>
      </w:r>
      <w:r w:rsidRPr="00434BCE">
        <w:rPr>
          <w:lang w:val="en-US"/>
        </w:rPr>
        <w:t xml:space="preserve"> their processes, develop new business models and become more competitive. Kraus et al. (2021) assert that technological </w:t>
      </w:r>
      <w:r w:rsidRPr="00434BCE">
        <w:rPr>
          <w:lang w:val="en-US"/>
        </w:rPr>
        <w:lastRenderedPageBreak/>
        <w:t>modifications such as artificial intelligence (AI), big data analytics, and online platforms are the drivers of the digital transformation phenomenon and influence business operations, organisational structure and business strategy development. In their review they suggest that technology is a significant transforming factor but that the success of the digital strategies and the broader organisational goals depends on a fit between the two and is no longer a question of technology adoption.Vărzaru</w:t>
      </w:r>
      <w:r>
        <w:rPr>
          <w:lang w:val="en-US"/>
        </w:rPr>
        <w:t>&amp;</w:t>
      </w:r>
      <w:r w:rsidRPr="00434BCE">
        <w:rPr>
          <w:lang w:val="en-US"/>
        </w:rPr>
        <w:t xml:space="preserve">Bocean (2024) </w:t>
      </w:r>
      <w:r>
        <w:rPr>
          <w:lang w:val="en-US"/>
        </w:rPr>
        <w:t>has</w:t>
      </w:r>
      <w:r w:rsidRPr="00434BCE">
        <w:rPr>
          <w:lang w:val="en-US"/>
        </w:rPr>
        <w:t xml:space="preserve"> an innovation-based perspective strength, which </w:t>
      </w:r>
      <w:r>
        <w:rPr>
          <w:lang w:val="en-US"/>
        </w:rPr>
        <w:t xml:space="preserve">shows that </w:t>
      </w:r>
      <w:r w:rsidRPr="00434BCE">
        <w:rPr>
          <w:lang w:val="en-US"/>
        </w:rPr>
        <w:t xml:space="preserve">technologies including AI, big data, cloud computing, industrial robots and IoT have been proved to contribute to greater innovation impact, as they help to improve data analysis and automation, resource optimisation. They claim that the technologies underpin new products, personalised services, and other types of revenue streams, but organisations need to fundamentally rethink their business models to derive the benefits of transformation instead of merely digitising existing operations.Equally, Hokmabadi et al. (2024) note that digital technologies contribute to organisational resilience by increasing the efficiency of operations, the responsiveness to customers, the effectiveness of the supply chain as well as the flexibility of the market. They also note the importance of digital marketing, e-commerce, and analytics capability in their work. Yet, </w:t>
      </w:r>
      <w:r>
        <w:rPr>
          <w:lang w:val="en-US"/>
        </w:rPr>
        <w:t>the studyindicates</w:t>
      </w:r>
      <w:r w:rsidRPr="00434BCE">
        <w:rPr>
          <w:lang w:val="en-US"/>
        </w:rPr>
        <w:t xml:space="preserve"> that success with transformation is based on the creation of organisational capabilities and digital skills, which means that technology alone cannot help to ensure competitive advantage. This is the reason why digital technologies should be viewed as strategic tools that can support innovation, agility, and sustainable business change and not self-reliant technical investments.</w:t>
      </w:r>
    </w:p>
    <w:p w:rsidR="00F22D2A" w:rsidRPr="00003D64" w:rsidRDefault="00F22D2A" w:rsidP="00176355">
      <w:pPr>
        <w:pStyle w:val="Heading2"/>
      </w:pPr>
      <w:bookmarkStart w:id="4" w:name="_Toc239020041"/>
      <w:r w:rsidRPr="00003D64">
        <w:lastRenderedPageBreak/>
        <w:t>2.3 Impact of digital transformation onoperational efficiency, customer experience, decision-making and market competitiveness</w:t>
      </w:r>
      <w:bookmarkEnd w:id="4"/>
    </w:p>
    <w:p w:rsidR="00003D64" w:rsidRDefault="008D0A62" w:rsidP="00176355">
      <w:pPr>
        <w:ind w:firstLine="720"/>
        <w:rPr>
          <w:lang w:val="en-US"/>
        </w:rPr>
      </w:pPr>
      <w:r w:rsidRPr="008D0A62">
        <w:rPr>
          <w:lang w:val="en-US"/>
        </w:rPr>
        <w:t xml:space="preserve">Digital transformation has extensive ramifications on organisational performance as it improves organisational efficiency, value to the customer, organisational decision-making capabilities, and competitive ability. Joel et al. (2024) argue that </w:t>
      </w:r>
      <w:r>
        <w:rPr>
          <w:lang w:val="en-US"/>
        </w:rPr>
        <w:t>businesses</w:t>
      </w:r>
      <w:r w:rsidRPr="008D0A62">
        <w:rPr>
          <w:lang w:val="en-US"/>
        </w:rPr>
        <w:t xml:space="preserve"> can be assisted in streamlining their operations by automating them through digital platforms, as well as increasing their </w:t>
      </w:r>
      <w:r>
        <w:rPr>
          <w:lang w:val="en-US"/>
        </w:rPr>
        <w:t>connectivity</w:t>
      </w:r>
      <w:r w:rsidRPr="008D0A62">
        <w:rPr>
          <w:lang w:val="en-US"/>
        </w:rPr>
        <w:t xml:space="preserve">.However, the authors observe </w:t>
      </w:r>
      <w:r>
        <w:rPr>
          <w:lang w:val="en-US"/>
        </w:rPr>
        <w:t xml:space="preserve">that </w:t>
      </w:r>
      <w:r w:rsidRPr="008D0A62">
        <w:rPr>
          <w:lang w:val="en-US"/>
        </w:rPr>
        <w:t>the issues that the organisations may face are cost, skills and change resistance in technology, which could be limiting to the outcomes of change.Similarly, Alojail</w:t>
      </w:r>
      <w:r>
        <w:rPr>
          <w:lang w:val="en-US"/>
        </w:rPr>
        <w:t>&amp;</w:t>
      </w:r>
      <w:r w:rsidRPr="008D0A62">
        <w:rPr>
          <w:lang w:val="en-US"/>
        </w:rPr>
        <w:t xml:space="preserve"> Khan (2023) repeat that the digital transformation is a source of sustainable development since it will enable decision-making that is data-driven, resource-driven, and customer engagement. They also </w:t>
      </w:r>
      <w:r>
        <w:rPr>
          <w:lang w:val="en-US"/>
        </w:rPr>
        <w:t>strategise</w:t>
      </w:r>
      <w:r w:rsidRPr="008D0A62">
        <w:rPr>
          <w:lang w:val="en-US"/>
        </w:rPr>
        <w:t xml:space="preserve"> not just on the immediate business development prospects like Joel et al. (2024) did, but they also have an eye on the impacts of long-term sustainability </w:t>
      </w:r>
      <w:r>
        <w:rPr>
          <w:lang w:val="en-US"/>
        </w:rPr>
        <w:t>on</w:t>
      </w:r>
      <w:r w:rsidRPr="008D0A62">
        <w:rPr>
          <w:lang w:val="en-US"/>
        </w:rPr>
        <w:t xml:space="preserve"> the environment. Mutual agreement about digital transformation increases competitiveness by organisations being aware of what customers desire, services being personalised, and being more nimble in response to market alterations. They</w:t>
      </w:r>
      <w:r>
        <w:rPr>
          <w:lang w:val="en-US"/>
        </w:rPr>
        <w:t xml:space="preserve"> also</w:t>
      </w:r>
      <w:r w:rsidRPr="008D0A62">
        <w:rPr>
          <w:lang w:val="en-US"/>
        </w:rPr>
        <w:t xml:space="preserve"> suggest that successful incorporation of digital technologies as well as strategic incorporation, organisational aptitudes, and change </w:t>
      </w:r>
      <w:r>
        <w:rPr>
          <w:lang w:val="en-US"/>
        </w:rPr>
        <w:t>management</w:t>
      </w:r>
      <w:r w:rsidRPr="008D0A62">
        <w:rPr>
          <w:lang w:val="en-US"/>
        </w:rPr>
        <w:t xml:space="preserve"> play a role in competitive advantage. </w:t>
      </w:r>
    </w:p>
    <w:p w:rsidR="00003D64" w:rsidRPr="00003D64" w:rsidRDefault="00003D64" w:rsidP="00176355">
      <w:pPr>
        <w:pStyle w:val="Heading2"/>
      </w:pPr>
      <w:bookmarkStart w:id="5" w:name="_Toc239020042"/>
      <w:r w:rsidRPr="00003D64">
        <w:t>2.4 Challenges related to digital transformation and strategies for achieving sustainable competitive advantage</w:t>
      </w:r>
      <w:bookmarkEnd w:id="5"/>
    </w:p>
    <w:p w:rsidR="00003D64" w:rsidRDefault="008D0A62" w:rsidP="00176355">
      <w:pPr>
        <w:ind w:firstLine="720"/>
        <w:rPr>
          <w:lang w:val="en-US"/>
        </w:rPr>
      </w:pPr>
      <w:r w:rsidRPr="008D0A62">
        <w:rPr>
          <w:lang w:val="en-US"/>
        </w:rPr>
        <w:t xml:space="preserve">Although the digital transformation provides immeasurable opportunities in terms of competitiveness, a multitude of obstacles influence the implementation process that in many ways, restrains success in organisations. Yaqub </w:t>
      </w:r>
      <w:r>
        <w:rPr>
          <w:lang w:val="en-US"/>
        </w:rPr>
        <w:t>&amp;</w:t>
      </w:r>
      <w:r w:rsidRPr="008D0A62">
        <w:rPr>
          <w:lang w:val="en-US"/>
        </w:rPr>
        <w:t xml:space="preserve">Alsabban (2023) comment that transformation in Industry 4.0 necessitates a lot of changes in the organisational processes, </w:t>
      </w:r>
      <w:r w:rsidRPr="008D0A62">
        <w:rPr>
          <w:lang w:val="en-US"/>
        </w:rPr>
        <w:lastRenderedPageBreak/>
        <w:t xml:space="preserve">capabilities, and strategies. They suggest obstacles such as a lack of digital preparedness, cost-efficiency, insufficient ICT skills, human resistance, and lack of </w:t>
      </w:r>
      <w:r>
        <w:rPr>
          <w:lang w:val="en-US"/>
        </w:rPr>
        <w:t>favourable</w:t>
      </w:r>
      <w:r w:rsidRPr="008D0A62">
        <w:rPr>
          <w:lang w:val="en-US"/>
        </w:rPr>
        <w:t xml:space="preserve"> ecosystems.Similarly, Kahveci (2025) underlines that SMEs encounter even greater challenges related to the lack of resources and expertise, the lack of knowledge about digital technologies, the problem of cybersecurity and the unwillingness to change the traditional manner of operations. Nevertheless, in comparison to Yaqub </w:t>
      </w:r>
      <w:r>
        <w:rPr>
          <w:lang w:val="en-US"/>
        </w:rPr>
        <w:t>&amp;</w:t>
      </w:r>
      <w:r w:rsidRPr="008D0A62">
        <w:rPr>
          <w:lang w:val="en-US"/>
        </w:rPr>
        <w:t>Alsabban</w:t>
      </w:r>
      <w:r>
        <w:rPr>
          <w:lang w:val="en-US"/>
        </w:rPr>
        <w:t xml:space="preserve"> (</w:t>
      </w:r>
      <w:r w:rsidRPr="008D0A62">
        <w:rPr>
          <w:lang w:val="en-US"/>
        </w:rPr>
        <w:t>2023</w:t>
      </w:r>
      <w:r>
        <w:rPr>
          <w:lang w:val="en-US"/>
        </w:rPr>
        <w:t>)</w:t>
      </w:r>
      <w:r w:rsidRPr="008D0A62">
        <w:rPr>
          <w:lang w:val="en-US"/>
        </w:rPr>
        <w:t xml:space="preserve">, who pay close attention to the technologies of Industry 4.0, Kahveci focuses on capability development via digital literacy, strategic planning, implementation, and continuous improvement. Therefore, to achieve sustainable competitive advantage the organisations need to incorporate both technological investment and the skills of the employees, adaptive and strong leadership along with sustained innovation. The digital transformation should not be viewed as a technology initiative that can be accomplished in a few days but as a strategic process that should be undertaken by the </w:t>
      </w:r>
      <w:r>
        <w:rPr>
          <w:lang w:val="en-US"/>
        </w:rPr>
        <w:t>organisation</w:t>
      </w:r>
      <w:r w:rsidRPr="008D0A62">
        <w:rPr>
          <w:lang w:val="en-US"/>
        </w:rPr>
        <w:t>.</w:t>
      </w:r>
    </w:p>
    <w:p w:rsidR="00CF5F15" w:rsidRPr="00CF5F15" w:rsidRDefault="00CF5F15" w:rsidP="00CF5F15">
      <w:pPr>
        <w:pStyle w:val="Heading1"/>
      </w:pPr>
      <w:bookmarkStart w:id="6" w:name="_57uqez9l92tr" w:colFirst="0" w:colLast="0"/>
      <w:bookmarkStart w:id="7" w:name="_Toc239020043"/>
      <w:bookmarkEnd w:id="6"/>
      <w:r w:rsidRPr="00CF5F15">
        <w:t>3. Methodology</w:t>
      </w:r>
      <w:bookmarkEnd w:id="7"/>
    </w:p>
    <w:p w:rsidR="00CF5F15" w:rsidRPr="00CF5F15" w:rsidRDefault="00CF5F15" w:rsidP="00CF5F15">
      <w:pPr>
        <w:pStyle w:val="Heading2"/>
      </w:pPr>
      <w:bookmarkStart w:id="8" w:name="_wab4ds65p2fi" w:colFirst="0" w:colLast="0"/>
      <w:bookmarkStart w:id="9" w:name="_Toc239020044"/>
      <w:bookmarkEnd w:id="8"/>
      <w:r w:rsidRPr="00CF5F15">
        <w:t>3.1 Research philosophy</w:t>
      </w:r>
      <w:bookmarkEnd w:id="9"/>
    </w:p>
    <w:p w:rsidR="00CF5F15" w:rsidRPr="00CF5F15" w:rsidRDefault="00CF5F15" w:rsidP="00CF5F15">
      <w:pPr>
        <w:ind w:firstLine="720"/>
        <w:rPr>
          <w:lang w:eastAsia="en-IN"/>
        </w:rPr>
      </w:pPr>
      <w:r w:rsidRPr="00CF5F15">
        <w:rPr>
          <w:lang w:eastAsia="en-IN"/>
        </w:rPr>
        <w:t xml:space="preserve">The study has adopted interpretivism since it has attempted to comprehend the role of digital transformation in facilitating competitiveness in Siemens AG. With this, study designs are adaptable, enabling researchers to adjust data collection methods (Pervin, 2022).This philosophy is appropriate since the research looks at the impact of technologies on operations, customer value and competitive position and not quantifying the result based on mere numbers. It also aids in interpreting various opinions regarding ways Siemens can cope and capitalize on digital transformation. </w:t>
      </w:r>
    </w:p>
    <w:p w:rsidR="00CF5F15" w:rsidRPr="00CF5F15" w:rsidRDefault="00CF5F15" w:rsidP="00CF5F15">
      <w:pPr>
        <w:pStyle w:val="Heading2"/>
      </w:pPr>
      <w:bookmarkStart w:id="10" w:name="_cvemj53j9efq" w:colFirst="0" w:colLast="0"/>
      <w:bookmarkStart w:id="11" w:name="_Toc239020045"/>
      <w:bookmarkEnd w:id="10"/>
      <w:r w:rsidRPr="00CF5F15">
        <w:lastRenderedPageBreak/>
        <w:t>3.2 Research approach</w:t>
      </w:r>
      <w:bookmarkEnd w:id="11"/>
    </w:p>
    <w:p w:rsidR="00CF5F15" w:rsidRPr="00CF5F15" w:rsidRDefault="00CF5F15" w:rsidP="00CF5F15">
      <w:pPr>
        <w:ind w:firstLine="720"/>
        <w:rPr>
          <w:lang w:eastAsia="en-IN"/>
        </w:rPr>
      </w:pPr>
      <w:r w:rsidRPr="00CF5F15">
        <w:rPr>
          <w:lang w:eastAsia="en-IN"/>
        </w:rPr>
        <w:t>The study has chosen the inductive approach. It builds broad generalizations and rules starting with facts, observations or examples (</w:t>
      </w:r>
      <w:r w:rsidRPr="00CF5F15">
        <w:rPr>
          <w:color w:val="222222"/>
          <w:lang w:eastAsia="en-IN"/>
        </w:rPr>
        <w:t>Kumar &amp;Ujire, 2024</w:t>
      </w:r>
      <w:r w:rsidRPr="00CF5F15">
        <w:rPr>
          <w:lang w:eastAsia="en-IN"/>
        </w:rPr>
        <w:t xml:space="preserve">). Thus, trends identified in the chosen materials are then explained how digital transformation can contribute competitiveness. This method of the topic is appropriate since Siemens utilizes various technologies in a variety of business divisions and, therefore, there can be evidence to find out results, rather than confined to a particular theory. </w:t>
      </w:r>
    </w:p>
    <w:p w:rsidR="00CF5F15" w:rsidRPr="00CF5F15" w:rsidRDefault="00CF5F15" w:rsidP="00CF5F15">
      <w:pPr>
        <w:pStyle w:val="Heading2"/>
      </w:pPr>
      <w:bookmarkStart w:id="12" w:name="_kn4trsv0p60i" w:colFirst="0" w:colLast="0"/>
      <w:bookmarkStart w:id="13" w:name="_Toc239020046"/>
      <w:bookmarkEnd w:id="12"/>
      <w:r w:rsidRPr="00CF5F15">
        <w:t>3.3 Data collection method</w:t>
      </w:r>
      <w:bookmarkEnd w:id="13"/>
    </w:p>
    <w:p w:rsidR="00CF5F15" w:rsidRPr="00CF5F15" w:rsidRDefault="00CF5F15" w:rsidP="00CF5F15">
      <w:pPr>
        <w:ind w:firstLine="720"/>
        <w:rPr>
          <w:lang w:eastAsia="en-IN"/>
        </w:rPr>
      </w:pPr>
      <w:r w:rsidRPr="00CF5F15">
        <w:rPr>
          <w:lang w:eastAsia="en-IN"/>
        </w:rPr>
        <w:t xml:space="preserve">The research is based on secondary qualitative data that include academic articles, reports published by Siemens and industry reports and other credible published sources. This approach is appropriate since the study requires in depth information concerning the digital transformation practices, business strategies and business performance of Siemens AG. It also means that various perspectives of digital change benefits and constraints may be put against one another without primary data that was collected among the Siemens staff. </w:t>
      </w:r>
    </w:p>
    <w:p w:rsidR="00CF5F15" w:rsidRPr="00CF5F15" w:rsidRDefault="00CF5F15" w:rsidP="00CF5F15">
      <w:pPr>
        <w:pStyle w:val="Heading2"/>
      </w:pPr>
      <w:bookmarkStart w:id="14" w:name="_gnitr1gmi2vd" w:colFirst="0" w:colLast="0"/>
      <w:bookmarkStart w:id="15" w:name="_Toc239020047"/>
      <w:bookmarkEnd w:id="14"/>
      <w:r w:rsidRPr="00CF5F15">
        <w:t>3.4 Sampling method</w:t>
      </w:r>
      <w:bookmarkEnd w:id="15"/>
    </w:p>
    <w:p w:rsidR="00CF5F15" w:rsidRPr="00CF5F15" w:rsidRDefault="00CF5F15" w:rsidP="00CF5F15">
      <w:pPr>
        <w:ind w:firstLine="720"/>
        <w:rPr>
          <w:lang w:eastAsia="en-IN"/>
        </w:rPr>
      </w:pPr>
      <w:r w:rsidRPr="00CF5F15">
        <w:rPr>
          <w:lang w:eastAsia="en-IN"/>
        </w:rPr>
        <w:t xml:space="preserve">The sources are selected using purposive sampling since they are related directly to the topic of Siemens AG, digital transformation and organisational competitiveness. Sources are selected on the criteria of discussing AI, cloud computing, big data, automation, IoT, efficiency, customer experience, decision-making or market position. This will assist in maintaining the focus of the study and also assures that the chosen information will be used to address the research aim and objectives. The sources that are irrelevant are not included in the analysis since they will dilute the Siemens-specific analysis. This enhances relevancy and consistency between analysis. </w:t>
      </w:r>
    </w:p>
    <w:p w:rsidR="00CF5F15" w:rsidRPr="00CF5F15" w:rsidRDefault="00CF5F15" w:rsidP="00CF5F15">
      <w:pPr>
        <w:pStyle w:val="Heading2"/>
      </w:pPr>
      <w:bookmarkStart w:id="16" w:name="_loqzx1bqos8y" w:colFirst="0" w:colLast="0"/>
      <w:bookmarkStart w:id="17" w:name="_Toc239020048"/>
      <w:bookmarkEnd w:id="16"/>
      <w:r w:rsidRPr="00CF5F15">
        <w:lastRenderedPageBreak/>
        <w:t>3.5 Data analysis</w:t>
      </w:r>
      <w:bookmarkEnd w:id="17"/>
    </w:p>
    <w:p w:rsidR="00CF5F15" w:rsidRPr="00CF5F15" w:rsidRDefault="00CF5F15" w:rsidP="00CF5F15">
      <w:pPr>
        <w:ind w:firstLine="720"/>
        <w:rPr>
          <w:lang w:eastAsia="en-IN"/>
        </w:rPr>
      </w:pPr>
      <w:r w:rsidRPr="00CF5F15">
        <w:rPr>
          <w:lang w:eastAsia="en-IN"/>
        </w:rPr>
        <w:t xml:space="preserve">The information gathered is analysed by using thematic analysis. This helps to identify patterns of the research topic (Finlay, 2021). The sources are analysed and categorised into themes which include digital technologies, operational efficiency, customer experience, decision-making, challenges of market competitiveness and transformation. This is an appropriate method as it enables one to identify common patterns and differences across the sources. It also aids in the critical thinking about the ways in which Siemens can be benefited by the digital transformation and where constraints can lead to the decrease of the long-term competitive advantage. </w:t>
      </w:r>
    </w:p>
    <w:p w:rsidR="00CF5F15" w:rsidRPr="00CF5F15" w:rsidRDefault="00CF5F15" w:rsidP="00CF5F15">
      <w:pPr>
        <w:pStyle w:val="Heading2"/>
      </w:pPr>
      <w:bookmarkStart w:id="18" w:name="_dtxzrw5za0iw" w:colFirst="0" w:colLast="0"/>
      <w:bookmarkStart w:id="19" w:name="_Toc239020049"/>
      <w:bookmarkEnd w:id="18"/>
      <w:r w:rsidRPr="00CF5F15">
        <w:t>3.6 Ethics</w:t>
      </w:r>
      <w:bookmarkEnd w:id="19"/>
    </w:p>
    <w:p w:rsidR="00CF5F15" w:rsidRPr="00CF5F15" w:rsidRDefault="00CF5F15" w:rsidP="00CF5F15">
      <w:pPr>
        <w:ind w:firstLine="720"/>
        <w:rPr>
          <w:lang w:eastAsia="en-IN"/>
        </w:rPr>
      </w:pPr>
      <w:r w:rsidRPr="00CF5F15">
        <w:rPr>
          <w:lang w:eastAsia="en-IN"/>
        </w:rPr>
        <w:t xml:space="preserve">No personal or confidential information of employees is gathered as only publicly available secondary sources are utilized. The sources are utilized fairly in the study without distorting meaning. Academic integrity is observed in a proper manner by not engaging in plagiarism, false representations and selective information presentation. Transparency and academic integrity are also attained through proper recognition of original writing organizations and authors. </w:t>
      </w:r>
    </w:p>
    <w:p w:rsidR="006108C1" w:rsidRPr="006108C1" w:rsidRDefault="006108C1" w:rsidP="00176355">
      <w:pPr>
        <w:pStyle w:val="Heading1"/>
      </w:pPr>
      <w:bookmarkStart w:id="20" w:name="_Toc239020050"/>
      <w:r w:rsidRPr="006108C1">
        <w:t>4. Findings</w:t>
      </w:r>
      <w:bookmarkEnd w:id="20"/>
    </w:p>
    <w:p w:rsidR="006108C1" w:rsidRDefault="006108C1" w:rsidP="00176355">
      <w:pPr>
        <w:pStyle w:val="Heading2"/>
      </w:pPr>
      <w:bookmarkStart w:id="21" w:name="_Toc239020051"/>
      <w:r w:rsidRPr="006108C1">
        <w:rPr>
          <w:lang w:val="en-US"/>
        </w:rPr>
        <w:t xml:space="preserve">4.1 </w:t>
      </w:r>
      <w:r w:rsidRPr="006108C1">
        <w:t>Organisation Overview</w:t>
      </w:r>
      <w:bookmarkEnd w:id="21"/>
    </w:p>
    <w:p w:rsidR="00834E2E" w:rsidRDefault="00834E2E" w:rsidP="00176355">
      <w:pPr>
        <w:ind w:firstLine="720"/>
        <w:rPr>
          <w:lang w:val="en-US"/>
        </w:rPr>
      </w:pPr>
      <w:r w:rsidRPr="00834E2E">
        <w:rPr>
          <w:lang w:val="en-US"/>
        </w:rPr>
        <w:t xml:space="preserve">Siemens AG is a German multinational technology company based in Munich, Germany that operates in the fields of industrial automation, smart infrastructure, mobility and healthcare. The firm focuses on merging physical engineering </w:t>
      </w:r>
      <w:r>
        <w:rPr>
          <w:lang w:val="en-US"/>
        </w:rPr>
        <w:t>with</w:t>
      </w:r>
      <w:r w:rsidRPr="00834E2E">
        <w:rPr>
          <w:lang w:val="en-US"/>
        </w:rPr>
        <w:t xml:space="preserve"> digital technologies in order to increase efficiency, sustainability and competitiveness. Industrial AI, digital twins, </w:t>
      </w:r>
      <w:r w:rsidRPr="00834E2E">
        <w:rPr>
          <w:lang w:val="en-US"/>
        </w:rPr>
        <w:lastRenderedPageBreak/>
        <w:t xml:space="preserve">automation, and software platforms are some of the solutions that Siemens has </w:t>
      </w:r>
      <w:r>
        <w:rPr>
          <w:lang w:val="en-US"/>
        </w:rPr>
        <w:t>centralised for</w:t>
      </w:r>
      <w:r w:rsidRPr="00834E2E">
        <w:rPr>
          <w:lang w:val="en-US"/>
        </w:rPr>
        <w:t xml:space="preserve"> digital transformation. As the provided picture shows, Siemens was one of the companies which were overall financially sound, since its share pricewas at the level of €289.90 (+1.26) based on its good cash-generating performance and strategic investments. </w:t>
      </w:r>
    </w:p>
    <w:p w:rsidR="00834E2E" w:rsidRDefault="00A606F2" w:rsidP="00A606F2">
      <w:pPr>
        <w:jc w:val="center"/>
        <w:rPr>
          <w:lang w:val="en-US"/>
        </w:rPr>
      </w:pPr>
      <w:r w:rsidRPr="00A606F2">
        <w:rPr>
          <w:noProof/>
          <w:lang w:val="en-US" w:bidi="hi-IN"/>
        </w:rPr>
        <w:drawing>
          <wp:inline distT="0" distB="0" distL="0" distR="0">
            <wp:extent cx="5731510" cy="2162810"/>
            <wp:effectExtent l="0" t="0" r="2540" b="8890"/>
            <wp:docPr id="1206551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51585" name=""/>
                    <pic:cNvPicPr/>
                  </pic:nvPicPr>
                  <pic:blipFill>
                    <a:blip r:embed="rId9"/>
                    <a:stretch>
                      <a:fillRect/>
                    </a:stretch>
                  </pic:blipFill>
                  <pic:spPr>
                    <a:xfrm>
                      <a:off x="0" y="0"/>
                      <a:ext cx="5731510" cy="2162810"/>
                    </a:xfrm>
                    <a:prstGeom prst="rect">
                      <a:avLst/>
                    </a:prstGeom>
                  </pic:spPr>
                </pic:pic>
              </a:graphicData>
            </a:graphic>
          </wp:inline>
        </w:drawing>
      </w:r>
    </w:p>
    <w:p w:rsidR="00A606F2" w:rsidRPr="00A606F2" w:rsidRDefault="00A606F2" w:rsidP="00A606F2">
      <w:pPr>
        <w:jc w:val="center"/>
        <w:rPr>
          <w:b/>
          <w:bCs/>
          <w:lang w:val="en-US"/>
        </w:rPr>
      </w:pPr>
      <w:r w:rsidRPr="00A606F2">
        <w:rPr>
          <w:b/>
          <w:bCs/>
          <w:lang w:val="en-US"/>
        </w:rPr>
        <w:t>Figure 1: Share performance and financial position of Siemens AG</w:t>
      </w:r>
    </w:p>
    <w:p w:rsidR="00A606F2" w:rsidRDefault="00A606F2" w:rsidP="00CC30B0">
      <w:pPr>
        <w:jc w:val="center"/>
        <w:rPr>
          <w:lang w:val="en-US"/>
        </w:rPr>
      </w:pPr>
      <w:r>
        <w:rPr>
          <w:lang w:val="en-US"/>
        </w:rPr>
        <w:t>Source: (</w:t>
      </w:r>
      <w:r w:rsidRPr="00CD1F0F">
        <w:t>Investing.com</w:t>
      </w:r>
      <w:r>
        <w:t>, 2025</w:t>
      </w:r>
      <w:r>
        <w:rPr>
          <w:lang w:val="en-US"/>
        </w:rPr>
        <w:t>)</w:t>
      </w:r>
    </w:p>
    <w:p w:rsidR="00F22D2A" w:rsidRPr="00834E2E" w:rsidRDefault="00834E2E" w:rsidP="00003D64">
      <w:pPr>
        <w:rPr>
          <w:lang w:val="en-US"/>
        </w:rPr>
      </w:pPr>
      <w:r w:rsidRPr="00834E2E">
        <w:rPr>
          <w:lang w:val="en-US"/>
        </w:rPr>
        <w:t>This good financial health enables Siemens to invest in digital innovation and global competitiveness.</w:t>
      </w:r>
    </w:p>
    <w:p w:rsidR="00F22D2A" w:rsidRPr="00F22D2A" w:rsidRDefault="006108C1" w:rsidP="00176355">
      <w:pPr>
        <w:pStyle w:val="Heading2"/>
        <w:rPr>
          <w:lang w:val="en-US"/>
        </w:rPr>
      </w:pPr>
      <w:bookmarkStart w:id="22" w:name="_Toc239020052"/>
      <w:r w:rsidRPr="006108C1">
        <w:rPr>
          <w:lang w:val="en-US"/>
        </w:rPr>
        <w:t xml:space="preserve">4.2 </w:t>
      </w:r>
      <w:r w:rsidRPr="006108C1">
        <w:t>Digital Transformation Initiatives</w:t>
      </w:r>
      <w:bookmarkEnd w:id="22"/>
    </w:p>
    <w:p w:rsidR="00A606F2" w:rsidRPr="00A606F2" w:rsidRDefault="00A606F2" w:rsidP="00176355">
      <w:pPr>
        <w:ind w:firstLine="720"/>
        <w:rPr>
          <w:lang w:val="en-US"/>
        </w:rPr>
      </w:pPr>
      <w:r w:rsidRPr="00A606F2">
        <w:rPr>
          <w:lang w:val="en-US"/>
        </w:rPr>
        <w:t xml:space="preserve">Siemens AG has introduced digital transformation as one of its core strategies </w:t>
      </w:r>
      <w:r>
        <w:rPr>
          <w:lang w:val="en-US"/>
        </w:rPr>
        <w:t>t</w:t>
      </w:r>
      <w:r w:rsidRPr="00A606F2">
        <w:rPr>
          <w:lang w:val="en-US"/>
        </w:rPr>
        <w:t xml:space="preserve">o close the gap between the physical industrial systems and digital platforms by integrating innovative technologies in the digital transformation initiative. Among the important initiatives is the Digital Enterprise development that covers digital twins, industrial artificial intelligence (AI), connected automation, cloud technologies, and data analytics to simplify the product development, manufacturing, and operational processes. Siemens Digital Industries highlights that the digital twin technology can also enable organisations to create simulations, test, predict and optimise products, machines and entire factories </w:t>
      </w:r>
      <w:r w:rsidR="00176355">
        <w:rPr>
          <w:lang w:val="en-US"/>
        </w:rPr>
        <w:t xml:space="preserve">in the </w:t>
      </w:r>
      <w:r w:rsidR="00176355">
        <w:rPr>
          <w:lang w:val="en-US"/>
        </w:rPr>
        <w:lastRenderedPageBreak/>
        <w:t>field</w:t>
      </w:r>
      <w:r w:rsidRPr="00A606F2">
        <w:rPr>
          <w:lang w:val="en-US"/>
        </w:rPr>
        <w:t>ahead of time and reduce risks and maximise gains</w:t>
      </w:r>
      <w:r>
        <w:rPr>
          <w:lang w:val="en-US"/>
        </w:rPr>
        <w:t xml:space="preserve"> (</w:t>
      </w:r>
      <w:r w:rsidR="00CC30B0" w:rsidRPr="00EF7D34">
        <w:t>Siemens</w:t>
      </w:r>
      <w:r w:rsidR="00CC30B0">
        <w:t xml:space="preserve">, </w:t>
      </w:r>
      <w:r w:rsidR="00CC30B0" w:rsidRPr="00EF7D34">
        <w:t>2026</w:t>
      </w:r>
      <w:r w:rsidR="00CC30B0">
        <w:t>a</w:t>
      </w:r>
      <w:r>
        <w:rPr>
          <w:lang w:val="en-US"/>
        </w:rPr>
        <w:t>)</w:t>
      </w:r>
      <w:r w:rsidRPr="00A606F2">
        <w:rPr>
          <w:lang w:val="en-US"/>
        </w:rPr>
        <w:t xml:space="preserve">.One of the major transformation projects is that of </w:t>
      </w:r>
      <w:r w:rsidRPr="00A606F2">
        <w:rPr>
          <w:b/>
          <w:bCs/>
          <w:i/>
          <w:iCs/>
          <w:lang w:val="en-US"/>
        </w:rPr>
        <w:t>Siemens Xcelerator</w:t>
      </w:r>
      <w:r w:rsidRPr="00A606F2">
        <w:rPr>
          <w:lang w:val="en-US"/>
        </w:rPr>
        <w:t>, an open digital business platform integrating hardware, software and IoT-enabled solutions to speed up the digitalisation of the industry</w:t>
      </w:r>
      <w:r>
        <w:rPr>
          <w:lang w:val="en-US"/>
        </w:rPr>
        <w:t xml:space="preserve"> (</w:t>
      </w:r>
      <w:r w:rsidR="00CC30B0" w:rsidRPr="00EF7D34">
        <w:t>Siemens</w:t>
      </w:r>
      <w:r w:rsidR="00CC30B0">
        <w:t xml:space="preserve">, </w:t>
      </w:r>
      <w:r w:rsidR="00CC30B0" w:rsidRPr="00EF7D34">
        <w:t>2026</w:t>
      </w:r>
      <w:r w:rsidR="00CC30B0">
        <w:t>b</w:t>
      </w:r>
      <w:r>
        <w:rPr>
          <w:lang w:val="en-US"/>
        </w:rPr>
        <w:t>)</w:t>
      </w:r>
      <w:r w:rsidRPr="00A606F2">
        <w:rPr>
          <w:lang w:val="en-US"/>
        </w:rPr>
        <w:t xml:space="preserve">. The platform assists firms to build digital responsive businesses by increasing the degree of accessibility and cooperation of both data and decision-making. According to </w:t>
      </w:r>
      <w:r w:rsidRPr="00CD1F0F">
        <w:t xml:space="preserve">Siemens </w:t>
      </w:r>
      <w:r>
        <w:rPr>
          <w:lang w:val="en-US"/>
        </w:rPr>
        <w:t>(2026),</w:t>
      </w:r>
      <w:r w:rsidRPr="00A606F2">
        <w:rPr>
          <w:lang w:val="en-US"/>
        </w:rPr>
        <w:t xml:space="preserve"> its industrial software and automation applications are highly popular with a 92</w:t>
      </w:r>
      <w:r>
        <w:rPr>
          <w:lang w:val="en-US"/>
        </w:rPr>
        <w:t xml:space="preserve">% </w:t>
      </w:r>
      <w:r w:rsidRPr="00A606F2">
        <w:rPr>
          <w:lang w:val="en-US"/>
        </w:rPr>
        <w:t xml:space="preserve">adoption rate </w:t>
      </w:r>
      <w:r>
        <w:rPr>
          <w:lang w:val="en-US"/>
        </w:rPr>
        <w:t>among</w:t>
      </w:r>
      <w:r w:rsidRPr="00A606F2">
        <w:rPr>
          <w:lang w:val="en-US"/>
        </w:rPr>
        <w:t xml:space="preserve"> Fortune 500 companies and approximately 33</w:t>
      </w:r>
      <w:r>
        <w:rPr>
          <w:lang w:val="en-US"/>
        </w:rPr>
        <w:t xml:space="preserve">% </w:t>
      </w:r>
      <w:r w:rsidRPr="00A606F2">
        <w:rPr>
          <w:lang w:val="en-US"/>
        </w:rPr>
        <w:t>of all machines operated globally executing on Siemens controllers being effective indications of its global digital ecosystem impacts.</w:t>
      </w:r>
    </w:p>
    <w:p w:rsidR="006108C1" w:rsidRDefault="00A606F2" w:rsidP="00176355">
      <w:pPr>
        <w:ind w:firstLine="720"/>
        <w:rPr>
          <w:lang w:val="en-US"/>
        </w:rPr>
      </w:pPr>
      <w:r w:rsidRPr="00A606F2">
        <w:rPr>
          <w:lang w:val="en-US"/>
        </w:rPr>
        <w:t>The other outstanding project is within the field of Investment in Industrial AI and software-defined automation in the case of Siemens. In 2025, Siemens also introduced technology concerning AI-centric industries</w:t>
      </w:r>
      <w:r>
        <w:rPr>
          <w:lang w:val="en-US"/>
        </w:rPr>
        <w:t xml:space="preserve"> (</w:t>
      </w:r>
      <w:r w:rsidR="00CC30B0" w:rsidRPr="00EF7D34">
        <w:t>Siemens</w:t>
      </w:r>
      <w:r w:rsidR="00CC30B0">
        <w:t xml:space="preserve">, </w:t>
      </w:r>
      <w:r w:rsidR="00CC30B0" w:rsidRPr="00EF7D34">
        <w:t>2025</w:t>
      </w:r>
      <w:r>
        <w:rPr>
          <w:lang w:val="en-US"/>
        </w:rPr>
        <w:t xml:space="preserve">). It </w:t>
      </w:r>
      <w:r w:rsidRPr="00A606F2">
        <w:rPr>
          <w:lang w:val="en-US"/>
        </w:rPr>
        <w:t>includ</w:t>
      </w:r>
      <w:r>
        <w:rPr>
          <w:lang w:val="en-US"/>
        </w:rPr>
        <w:t>es</w:t>
      </w:r>
      <w:r w:rsidRPr="00A606F2">
        <w:rPr>
          <w:lang w:val="en-US"/>
        </w:rPr>
        <w:t xml:space="preserve"> industrial foundation models to help </w:t>
      </w:r>
      <w:r>
        <w:rPr>
          <w:lang w:val="en-US"/>
        </w:rPr>
        <w:t>improve</w:t>
      </w:r>
      <w:r w:rsidRPr="00A606F2">
        <w:rPr>
          <w:lang w:val="en-US"/>
        </w:rPr>
        <w:t xml:space="preserve"> engineering and automation. The ways that Siemens will employ partnerships with other firms such as NVIDIA, Microsoft, and AWS</w:t>
      </w:r>
      <w:r>
        <w:rPr>
          <w:lang w:val="en-US"/>
        </w:rPr>
        <w:t>,including</w:t>
      </w:r>
      <w:r w:rsidRPr="00A606F2">
        <w:rPr>
          <w:lang w:val="en-US"/>
        </w:rPr>
        <w:t xml:space="preserve"> AI within industrial value chains, such as designing products and their production, and managing their supply chain.Siemens is also innovating </w:t>
      </w:r>
      <w:r>
        <w:rPr>
          <w:lang w:val="en-US"/>
        </w:rPr>
        <w:t>in</w:t>
      </w:r>
      <w:r w:rsidRPr="00A606F2">
        <w:rPr>
          <w:lang w:val="en-US"/>
        </w:rPr>
        <w:t xml:space="preserve"> the Industrial Metaverse, a blend of digital twins, AI, cloud computing and immersive simulation space</w:t>
      </w:r>
      <w:r>
        <w:rPr>
          <w:lang w:val="en-US"/>
        </w:rPr>
        <w:t xml:space="preserve"> (</w:t>
      </w:r>
      <w:r w:rsidR="00CC30B0" w:rsidRPr="00EF7D34">
        <w:t>Siemens</w:t>
      </w:r>
      <w:r w:rsidR="00CC30B0">
        <w:t xml:space="preserve">, </w:t>
      </w:r>
      <w:r w:rsidR="00CC30B0" w:rsidRPr="00EF7D34">
        <w:t>2026</w:t>
      </w:r>
      <w:r w:rsidR="00CC30B0">
        <w:t>c</w:t>
      </w:r>
      <w:r>
        <w:rPr>
          <w:lang w:val="en-US"/>
        </w:rPr>
        <w:t>)</w:t>
      </w:r>
      <w:r w:rsidRPr="00A606F2">
        <w:rPr>
          <w:lang w:val="en-US"/>
        </w:rPr>
        <w:t xml:space="preserve">. The process allows engineers and decision-makers to operate in virtual speed and remotely, simulate a production process and optimise processes, which can be applied to the real world. Besides, Siemens employs the technologies in </w:t>
      </w:r>
      <w:r>
        <w:rPr>
          <w:lang w:val="en-US"/>
        </w:rPr>
        <w:t xml:space="preserve">an </w:t>
      </w:r>
      <w:r w:rsidRPr="00A606F2">
        <w:rPr>
          <w:lang w:val="en-US"/>
        </w:rPr>
        <w:t xml:space="preserve">intelligent factory environment, including automated factories and digital production in which the real-time information is </w:t>
      </w:r>
      <w:r>
        <w:rPr>
          <w:lang w:val="en-US"/>
        </w:rPr>
        <w:t>utilised</w:t>
      </w:r>
      <w:r w:rsidRPr="00A606F2">
        <w:rPr>
          <w:lang w:val="en-US"/>
        </w:rPr>
        <w:t xml:space="preserve"> to enhance prediction of maintenance, increase productivity and </w:t>
      </w:r>
      <w:r>
        <w:rPr>
          <w:lang w:val="en-US"/>
        </w:rPr>
        <w:t xml:space="preserve">enable </w:t>
      </w:r>
      <w:r w:rsidRPr="00A606F2">
        <w:rPr>
          <w:lang w:val="en-US"/>
        </w:rPr>
        <w:t>adaptable production.</w:t>
      </w:r>
      <w:r>
        <w:rPr>
          <w:lang w:val="en-US"/>
        </w:rPr>
        <w:t xml:space="preserve"> Hence,</w:t>
      </w:r>
      <w:r w:rsidRPr="00A606F2">
        <w:rPr>
          <w:lang w:val="en-US"/>
        </w:rPr>
        <w:t xml:space="preserve"> the Siemens example of enacting digital changes suggests that the competitive edge is not achieved by simply implementing technologies but through the adoption of AI, automation, data, solutions, and industrial platforms. These efforts render Siemens strong to present new </w:t>
      </w:r>
      <w:r w:rsidRPr="00A606F2">
        <w:rPr>
          <w:lang w:val="en-US"/>
        </w:rPr>
        <w:lastRenderedPageBreak/>
        <w:t>solutions, increase the performance of their undertakings and continue to be a leader in industrial spheres of the world.</w:t>
      </w:r>
    </w:p>
    <w:p w:rsidR="00B40842" w:rsidRDefault="00B40842" w:rsidP="00B40842">
      <w:pPr>
        <w:pStyle w:val="Heading2"/>
      </w:pPr>
      <w:bookmarkStart w:id="23" w:name="_Toc239020053"/>
      <w:r>
        <w:t>4.3 Impact of Digital Tools on Business Competitiveness</w:t>
      </w:r>
      <w:bookmarkEnd w:id="23"/>
    </w:p>
    <w:p w:rsidR="00B40842" w:rsidRPr="00B40842" w:rsidRDefault="00B40842" w:rsidP="00B40842">
      <w:pPr>
        <w:ind w:firstLine="720"/>
        <w:rPr>
          <w:lang w:eastAsia="en-IN"/>
        </w:rPr>
      </w:pPr>
      <w:r w:rsidRPr="00B40842">
        <w:rPr>
          <w:lang w:eastAsia="en-IN"/>
        </w:rPr>
        <w:t xml:space="preserve">Siemens AG has been using various digital tools in an attempt to stay competitive in the industrial markets. Automation has enabled the company to enhance its production process, cut the number of repetitive manual tasks and aid in increasing industrial speed. The plans their Siemens introduces to representatives of employees are to make it even more competitive globally (Siemens, 2025b). The plans impact the automation business units of digital industries and the electric vehicle charging business units of Smart Infrastructure. This is a pointer that automation is now strongly associated with the overall competitive strategy of Siemens rather than being implemented simply to refine the workings of its factories. The developments in the digital industries can assist the company to manage costs and be quicker in reaction to the altering customer demand. But, according to the plans, it also implies that digital transformation can also introduce internal pressure since increased automation can lead to alterations in job descriptions and business models. Siemens must thus strike a balance between efficiency gains and employee skills and </w:t>
      </w:r>
      <w:r w:rsidR="00911A0C">
        <w:rPr>
          <w:lang w:eastAsia="en-IN"/>
        </w:rPr>
        <w:t>organisational change</w:t>
      </w:r>
      <w:r w:rsidRPr="00B40842">
        <w:rPr>
          <w:lang w:eastAsia="en-IN"/>
        </w:rPr>
        <w:t xml:space="preserve">. When this harmony is measured well, automation can be used to help reduce operations costs, </w:t>
      </w:r>
      <w:r w:rsidR="00911A0C">
        <w:rPr>
          <w:lang w:eastAsia="en-IN"/>
        </w:rPr>
        <w:t>enhance</w:t>
      </w:r>
      <w:r w:rsidRPr="00B40842">
        <w:rPr>
          <w:lang w:eastAsia="en-IN"/>
        </w:rPr>
        <w:t xml:space="preserve"> production regularity and </w:t>
      </w:r>
      <w:r w:rsidR="00911A0C">
        <w:rPr>
          <w:lang w:eastAsia="en-IN"/>
        </w:rPr>
        <w:t>improve</w:t>
      </w:r>
      <w:r w:rsidRPr="00B40842">
        <w:rPr>
          <w:lang w:eastAsia="en-IN"/>
        </w:rPr>
        <w:t xml:space="preserve"> responsiveness to the market.</w:t>
      </w:r>
    </w:p>
    <w:p w:rsidR="00B40842" w:rsidRDefault="00B40842" w:rsidP="00B40842">
      <w:pPr>
        <w:ind w:firstLine="720"/>
        <w:rPr>
          <w:lang w:eastAsia="en-IN"/>
        </w:rPr>
      </w:pPr>
      <w:r w:rsidRPr="00B40842">
        <w:rPr>
          <w:lang w:eastAsia="en-IN"/>
        </w:rPr>
        <w:t xml:space="preserve">Another significant competitive value source </w:t>
      </w:r>
      <w:r w:rsidR="00911A0C">
        <w:rPr>
          <w:lang w:eastAsia="en-IN"/>
        </w:rPr>
        <w:t>for</w:t>
      </w:r>
      <w:r w:rsidRPr="00B40842">
        <w:rPr>
          <w:lang w:eastAsia="en-IN"/>
        </w:rPr>
        <w:t xml:space="preserve"> Siemens has been AI since more and more industrial customers demand intelligent and flexible digital solutions. Siemens has also implemented AI </w:t>
      </w:r>
      <w:r w:rsidR="00911A0C">
        <w:rPr>
          <w:lang w:eastAsia="en-IN"/>
        </w:rPr>
        <w:t>in</w:t>
      </w:r>
      <w:r w:rsidRPr="00B40842">
        <w:rPr>
          <w:lang w:eastAsia="en-IN"/>
        </w:rPr>
        <w:t xml:space="preserve"> manufacturing systems, buildings and other business sectors where quicker </w:t>
      </w:r>
      <w:r w:rsidR="00911A0C">
        <w:rPr>
          <w:lang w:eastAsia="en-IN"/>
        </w:rPr>
        <w:t>decision-making</w:t>
      </w:r>
      <w:r w:rsidRPr="00B40842">
        <w:rPr>
          <w:lang w:eastAsia="en-IN"/>
        </w:rPr>
        <w:t xml:space="preserve"> and greater productivity are valued. Going </w:t>
      </w:r>
      <w:r w:rsidR="00911A0C">
        <w:rPr>
          <w:lang w:eastAsia="en-IN"/>
        </w:rPr>
        <w:t>forward,</w:t>
      </w:r>
      <w:r w:rsidRPr="00B40842">
        <w:rPr>
          <w:lang w:eastAsia="en-IN"/>
        </w:rPr>
        <w:t xml:space="preserve"> its industrial AI products to speed customer innovation and increase productivity were driving its growth </w:t>
      </w:r>
      <w:r w:rsidR="00CA4F59">
        <w:rPr>
          <w:lang w:eastAsia="en-IN"/>
        </w:rPr>
        <w:t xml:space="preserve">(Figure 2) </w:t>
      </w:r>
      <w:r w:rsidRPr="00B40842">
        <w:rPr>
          <w:lang w:eastAsia="en-IN"/>
        </w:rPr>
        <w:t xml:space="preserve">(Revill, 2026). It is also enjoying a high demand in data centres to process AI, and </w:t>
      </w:r>
      <w:r w:rsidRPr="00B40842">
        <w:rPr>
          <w:lang w:eastAsia="en-IN"/>
        </w:rPr>
        <w:lastRenderedPageBreak/>
        <w:t>AI-enabled software and devices to control factories and buildings. This produces two competitive advantages of this firm. To begin with, its AI products have the capacity to enhance customer productivity, thus rendering its digital offerings more precious to industrial customers. Second, it is due to the fast development of AI-related industry, where additional software requirements of firms, their infrastructure and automation products end up being demanded (Del Gallo et al., 2023). Yet, the latter will rely on continuity of the enhancement of AI systems at Siemens since the competition in the field of industrial AI is highly intensive as well. The company must then be innovative on a regular basis and not just based on what is in demand in the market at the moment.</w:t>
      </w:r>
    </w:p>
    <w:p w:rsidR="00CA4F59" w:rsidRDefault="00CA4F59" w:rsidP="00CA4F59">
      <w:pPr>
        <w:jc w:val="center"/>
        <w:rPr>
          <w:lang w:eastAsia="en-IN"/>
        </w:rPr>
      </w:pPr>
      <w:r w:rsidRPr="00CA4F59">
        <w:rPr>
          <w:noProof/>
          <w:lang w:val="en-US" w:bidi="hi-IN"/>
        </w:rPr>
        <w:drawing>
          <wp:inline distT="0" distB="0" distL="0" distR="0">
            <wp:extent cx="5135880" cy="3151743"/>
            <wp:effectExtent l="19050" t="19050" r="26670" b="10795"/>
            <wp:docPr id="1066372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72537" name=""/>
                    <pic:cNvPicPr/>
                  </pic:nvPicPr>
                  <pic:blipFill>
                    <a:blip r:embed="rId10"/>
                    <a:stretch>
                      <a:fillRect/>
                    </a:stretch>
                  </pic:blipFill>
                  <pic:spPr>
                    <a:xfrm>
                      <a:off x="0" y="0"/>
                      <a:ext cx="5149796" cy="3160283"/>
                    </a:xfrm>
                    <a:prstGeom prst="rect">
                      <a:avLst/>
                    </a:prstGeom>
                    <a:ln>
                      <a:solidFill>
                        <a:schemeClr val="tx1"/>
                      </a:solidFill>
                    </a:ln>
                  </pic:spPr>
                </pic:pic>
              </a:graphicData>
            </a:graphic>
          </wp:inline>
        </w:drawing>
      </w:r>
    </w:p>
    <w:p w:rsidR="00CA4F59" w:rsidRDefault="00CA4F59" w:rsidP="00CA4F59">
      <w:pPr>
        <w:jc w:val="center"/>
        <w:rPr>
          <w:b/>
          <w:bCs/>
          <w:lang w:eastAsia="en-IN"/>
        </w:rPr>
      </w:pPr>
      <w:r>
        <w:rPr>
          <w:b/>
          <w:bCs/>
          <w:lang w:eastAsia="en-IN"/>
        </w:rPr>
        <w:t>Figure 2: Siemens gaining profits from AI boom</w:t>
      </w:r>
    </w:p>
    <w:p w:rsidR="00CA4F59" w:rsidRPr="00CA4F59" w:rsidRDefault="00AF2DCB" w:rsidP="00CA4F59">
      <w:pPr>
        <w:jc w:val="center"/>
        <w:rPr>
          <w:lang w:eastAsia="en-IN"/>
        </w:rPr>
      </w:pPr>
      <w:r>
        <w:rPr>
          <w:lang w:eastAsia="en-IN"/>
        </w:rPr>
        <w:t xml:space="preserve">Source: </w:t>
      </w:r>
      <w:r w:rsidR="00CA4F59" w:rsidRPr="00CA4F59">
        <w:rPr>
          <w:lang w:eastAsia="en-IN"/>
        </w:rPr>
        <w:t>(Revill, 2026)</w:t>
      </w:r>
    </w:p>
    <w:p w:rsidR="00B40842" w:rsidRPr="00B40842" w:rsidRDefault="00B40842" w:rsidP="00B40842">
      <w:pPr>
        <w:ind w:firstLine="720"/>
        <w:rPr>
          <w:lang w:eastAsia="en-IN"/>
        </w:rPr>
      </w:pPr>
      <w:r w:rsidRPr="00B40842">
        <w:rPr>
          <w:lang w:eastAsia="en-IN"/>
        </w:rPr>
        <w:t xml:space="preserve">In addition to that, big data analytics has enhanced the capacity of Siemens to transform vast volumes of information in the industrial sector into practical business solutions. Its digital solutions are able to gather data of machines, manufacturing </w:t>
      </w:r>
      <w:r w:rsidR="009E7ACD">
        <w:rPr>
          <w:lang w:eastAsia="en-IN"/>
        </w:rPr>
        <w:t>processes,</w:t>
      </w:r>
      <w:r w:rsidRPr="00B40842">
        <w:rPr>
          <w:lang w:eastAsia="en-IN"/>
        </w:rPr>
        <w:t xml:space="preserve"> and integrated industrial estates. According to Siemens, big data analyses and predictive </w:t>
      </w:r>
      <w:r w:rsidRPr="00B40842">
        <w:rPr>
          <w:lang w:eastAsia="en-IN"/>
        </w:rPr>
        <w:lastRenderedPageBreak/>
        <w:t xml:space="preserve">maintenance have the potential to produce 20% superior results (Siemens, 2026d). It means that data analytics could generate direct value in assisting businesses with detecting problems in the early stages and enhancing the </w:t>
      </w:r>
      <w:r w:rsidR="00EA0A06">
        <w:rPr>
          <w:lang w:eastAsia="en-IN"/>
        </w:rPr>
        <w:t>performance</w:t>
      </w:r>
      <w:r w:rsidRPr="00B40842">
        <w:rPr>
          <w:lang w:eastAsia="en-IN"/>
        </w:rPr>
        <w:t xml:space="preserve"> of equipment. To the company, this enhances competitiveness as customers are bound to adopt digital solutions, which are capable of cutting downtime as well as increasing operating outcomes. The speed of decision-making is already enhanced with the help of big data as it allows </w:t>
      </w:r>
      <w:r w:rsidR="009E7ACD">
        <w:rPr>
          <w:lang w:eastAsia="en-IN"/>
        </w:rPr>
        <w:t>for</w:t>
      </w:r>
      <w:r w:rsidRPr="00B40842">
        <w:rPr>
          <w:lang w:eastAsia="en-IN"/>
        </w:rPr>
        <w:t xml:space="preserve"> better production and the performance of assets. However, Tsanousa et al. (2022) argued that big data is dependent on the quality of data, system integration and secure data management. The lack of or low-quality linked data may decrease the level of business decisions. Therefore, Siemens must integrate effective analytics and trustworthy digital infrastructure to sustain over time competitive value.</w:t>
      </w:r>
    </w:p>
    <w:p w:rsidR="00B40842" w:rsidRPr="00B40842" w:rsidRDefault="00B40842" w:rsidP="00B40842">
      <w:pPr>
        <w:pStyle w:val="Heading1"/>
      </w:pPr>
      <w:bookmarkStart w:id="24" w:name="_tbgh2cto1jow" w:colFirst="0" w:colLast="0"/>
      <w:bookmarkStart w:id="25" w:name="_Toc239020054"/>
      <w:bookmarkEnd w:id="24"/>
      <w:r w:rsidRPr="00B40842">
        <w:t>5. Discussion</w:t>
      </w:r>
      <w:bookmarkEnd w:id="25"/>
    </w:p>
    <w:p w:rsidR="00B40842" w:rsidRPr="00B40842" w:rsidRDefault="00B40842" w:rsidP="00B40842">
      <w:pPr>
        <w:ind w:firstLine="720"/>
        <w:rPr>
          <w:lang w:eastAsia="en-IN"/>
        </w:rPr>
      </w:pPr>
      <w:r w:rsidRPr="00B40842">
        <w:rPr>
          <w:lang w:eastAsia="en-IN"/>
        </w:rPr>
        <w:t>The results suggest that Siemens AG has viewed digital transformation as strategic change in business and not as change in the form of adoption of new technologies alone. Its Digital Enterprise strategy integrates digital twins, AI, automation, cloud systems and data analytics with various activities in industries. This brings value since these technologies are linked with designing, operations and production of products. The organisation has described that digital twins enable companies to test and optimise products, machines and factories without actually changing anything (Siemens, 2026a). In the case of Siemens, it would help minimize the risk of development and enhance innovation pace. In contrast, The worth of digital twins is based on high-quality information and robust correspondence between the digital and physical platforms. Where the links are feeble, the anticipated growth in efficiency might be restricted. The Siemens Xcelerator platform also plays a crucial role in the development of the broader digital business system. It unites hardware and software and IoT-</w:t>
      </w:r>
      <w:r w:rsidRPr="00B40842">
        <w:rPr>
          <w:lang w:eastAsia="en-IN"/>
        </w:rPr>
        <w:lastRenderedPageBreak/>
        <w:t>based solutions and enables mixing up more access to digital services (Siemens, 2026b). This will enhance the competitiveness of Siemens since customers will be able to utilize various digital solutions on a more interconnected platform rather than rely on individual systems. It also can be used to enhance deeper relationships with industrial customers since online services provide interaction after the initial purchase. Nonetheless, this strategy also makes the firm more reliant on platform quality, system compatibility and cybersecurity. So this platform can create competitive value only in the event Siemens is predictable and its digital services can be seamlessly incorporated with the existing systems of customers.</w:t>
      </w:r>
    </w:p>
    <w:p w:rsidR="00B40842" w:rsidRPr="00B40842" w:rsidRDefault="00B40842" w:rsidP="00B40842">
      <w:pPr>
        <w:ind w:firstLine="720"/>
        <w:rPr>
          <w:lang w:eastAsia="en-IN"/>
        </w:rPr>
      </w:pPr>
      <w:r w:rsidRPr="00B40842">
        <w:rPr>
          <w:lang w:eastAsia="en-IN"/>
        </w:rPr>
        <w:t>The second theme of the findings also suggested that automation has enhanced the response of Siemens to cost pressures and the shifting industrial demand. Other plans, related to its automation company, have been tabled by Siemens, as part of its global competitiveness quest (Siemens, 2025b). This implies that automation has been integrated into broader business restructuring and no longer a means of production. It will be able to decrease the repetitive manual operations, enhance uniformity of production and foster quicker processes. Meanwhile, increased automation will put some strain on the staff whose jobs will be altered or will lose salience. This poses a challenge since the gains made by efficiency may be diminished in case employees are not willing to accept new systems or have no skills on how to use such systems. Siemens must thus jointly invest in automation and train employees and change management.</w:t>
      </w:r>
    </w:p>
    <w:p w:rsidR="00B40842" w:rsidRPr="00B40842" w:rsidRDefault="00B40842" w:rsidP="00B40842">
      <w:pPr>
        <w:ind w:firstLine="720"/>
        <w:rPr>
          <w:lang w:eastAsia="en-IN"/>
        </w:rPr>
      </w:pPr>
      <w:r w:rsidRPr="00B40842">
        <w:rPr>
          <w:lang w:eastAsia="en-IN"/>
        </w:rPr>
        <w:t xml:space="preserve">Another significant competitive advantage of Siemens created by AI is listed. Its industrial artificial intelligence products have assisted customers in enhancing productivity and augmenting the pace of innovation, and requests regarding AI-related factories, information centres and industrial systems has boosted business developments either (Revill, 2026). This produces value in two aspects. Siemens has the potential to both enhance its own digital skillset and offer AI-enabled products to companies that are allocating more budget to </w:t>
      </w:r>
      <w:r w:rsidRPr="00B40842">
        <w:rPr>
          <w:lang w:eastAsia="en-IN"/>
        </w:rPr>
        <w:lastRenderedPageBreak/>
        <w:t>digital infrastructure. Whereas AI markets are evolving at a rather rapid pace, and competitors also invest more. The firm cannot rely solely on the existing demand and should keep on advancing its technology. Meanwhile, this digital model is also supported by big data analytics that assist Siemens and customers to make improved decisions with the help of machine and production data. By integrating data with AI, automation, and IoT, this company will be able to facilitate predictive maintenance, quicker problem detection and more agility in production. This enhances efficiency in operations and customer value. However, these advantages are conditional on sound information, secure systems as well as successful integration. Altogether, the results suggest that the main way it can be competitive is through linking various digital devices into a single broader industry system, rather than applying the individual technologies independently.</w:t>
      </w:r>
    </w:p>
    <w:p w:rsidR="00B40842" w:rsidRPr="00B40842" w:rsidRDefault="00B40842" w:rsidP="00B40842">
      <w:pPr>
        <w:pStyle w:val="Heading1"/>
      </w:pPr>
      <w:bookmarkStart w:id="26" w:name="_bm9fjeezyv7" w:colFirst="0" w:colLast="0"/>
      <w:bookmarkStart w:id="27" w:name="_Toc239020055"/>
      <w:bookmarkEnd w:id="26"/>
      <w:r w:rsidRPr="00B40842">
        <w:t>6. Conclusion</w:t>
      </w:r>
      <w:bookmarkEnd w:id="27"/>
    </w:p>
    <w:p w:rsidR="00B40842" w:rsidRPr="00B40842" w:rsidRDefault="00B40842" w:rsidP="00B40842">
      <w:pPr>
        <w:ind w:firstLine="720"/>
        <w:rPr>
          <w:lang w:eastAsia="en-IN"/>
        </w:rPr>
      </w:pPr>
      <w:r w:rsidRPr="00B40842">
        <w:rPr>
          <w:lang w:eastAsia="en-IN"/>
        </w:rPr>
        <w:t>The report has appraised the importance of the digital transformation in enhancing the competitiveness of Siemens AG. The results have revealed that Siemens has incorporated AI, automation, big data, IoT and cloud technologies and digital twins as a broader business initiative. The tools have also assisted the company enhance their efficiency in operations, enable them to make decisions faster, and establish customer value and react more quickly to market change. The relation between digital systems and industrial activities has also been enhanced by Siemens Xcelerator and its Digital Enterprise strategy.</w:t>
      </w:r>
    </w:p>
    <w:p w:rsidR="00B40842" w:rsidRPr="00B40842" w:rsidRDefault="00B40842" w:rsidP="00B40842">
      <w:pPr>
        <w:ind w:firstLine="720"/>
        <w:rPr>
          <w:lang w:eastAsia="en-IN"/>
        </w:rPr>
      </w:pPr>
      <w:r w:rsidRPr="00B40842">
        <w:rPr>
          <w:lang w:eastAsia="en-IN"/>
        </w:rPr>
        <w:t xml:space="preserve">Although the report has also presented some critical challenges that are associated with digital transformation. These are cyber threats, staffing skills and integration challenges with systems and the imperative to be constantly innovative. Technology investment alone will not be helpful to Siemens in the long term. It must be composed of the digital tools, excellent leadership and employee growth, secure data systems and efficient change </w:t>
      </w:r>
      <w:r w:rsidRPr="00B40842">
        <w:rPr>
          <w:lang w:eastAsia="en-IN"/>
        </w:rPr>
        <w:lastRenderedPageBreak/>
        <w:t>management. This may assist the firm to have sustainable competitiveness in the industrial markets worldwide.</w:t>
      </w:r>
    </w:p>
    <w:p w:rsidR="00B40842" w:rsidRPr="00B40842" w:rsidRDefault="00B40842" w:rsidP="00B40842">
      <w:pPr>
        <w:spacing w:before="200" w:after="0" w:line="360" w:lineRule="auto"/>
        <w:jc w:val="both"/>
        <w:rPr>
          <w:rFonts w:eastAsia="Times New Roman" w:cs="Times New Roman"/>
          <w:b/>
          <w:bCs/>
          <w:i/>
          <w:iCs/>
          <w:kern w:val="0"/>
          <w:szCs w:val="24"/>
          <w:lang w:eastAsia="en-IN"/>
        </w:rPr>
      </w:pPr>
      <w:r w:rsidRPr="00B40842">
        <w:rPr>
          <w:rFonts w:eastAsia="Times New Roman" w:cs="Times New Roman"/>
          <w:b/>
          <w:bCs/>
          <w:i/>
          <w:iCs/>
          <w:kern w:val="0"/>
          <w:szCs w:val="24"/>
          <w:lang w:eastAsia="en-IN"/>
        </w:rPr>
        <w:t>Recommendations</w:t>
      </w:r>
    </w:p>
    <w:p w:rsidR="00B40842" w:rsidRPr="00B40842" w:rsidRDefault="00B40842" w:rsidP="00B40842">
      <w:pPr>
        <w:numPr>
          <w:ilvl w:val="0"/>
          <w:numId w:val="2"/>
        </w:numPr>
        <w:spacing w:before="200" w:after="0"/>
        <w:rPr>
          <w:rFonts w:eastAsia="Times New Roman" w:cs="Times New Roman"/>
          <w:kern w:val="0"/>
          <w:szCs w:val="24"/>
          <w:lang w:eastAsia="en-IN"/>
        </w:rPr>
      </w:pPr>
      <w:r w:rsidRPr="00B40842">
        <w:rPr>
          <w:rFonts w:eastAsia="Times New Roman" w:cs="Times New Roman"/>
          <w:kern w:val="0"/>
          <w:szCs w:val="24"/>
          <w:lang w:eastAsia="en-IN"/>
        </w:rPr>
        <w:t>Siemens must persist with its AI, automation and digital twin investments to enhance efficiency, innovation and customer value.</w:t>
      </w:r>
    </w:p>
    <w:p w:rsidR="00B40842" w:rsidRPr="00B40842" w:rsidRDefault="00B40842" w:rsidP="00B40842">
      <w:pPr>
        <w:numPr>
          <w:ilvl w:val="0"/>
          <w:numId w:val="2"/>
        </w:numPr>
        <w:spacing w:before="200" w:after="0"/>
        <w:rPr>
          <w:rFonts w:eastAsia="Times New Roman" w:cs="Times New Roman"/>
          <w:kern w:val="0"/>
          <w:szCs w:val="24"/>
          <w:lang w:eastAsia="en-IN"/>
        </w:rPr>
      </w:pPr>
      <w:r w:rsidRPr="00B40842">
        <w:rPr>
          <w:rFonts w:eastAsia="Times New Roman" w:cs="Times New Roman"/>
          <w:kern w:val="0"/>
          <w:szCs w:val="24"/>
          <w:lang w:eastAsia="en-IN"/>
        </w:rPr>
        <w:t xml:space="preserve">To reduce the resistance rate to organisational change, the firm needs to offer frequent sessions on digital skills training of the employees to enable them to be flexible to patient new technologies. </w:t>
      </w:r>
    </w:p>
    <w:p w:rsidR="00B40842" w:rsidRPr="00B40842" w:rsidRDefault="00B40842" w:rsidP="00B40842">
      <w:pPr>
        <w:numPr>
          <w:ilvl w:val="0"/>
          <w:numId w:val="2"/>
        </w:numPr>
        <w:spacing w:before="200" w:after="0"/>
        <w:rPr>
          <w:rFonts w:eastAsia="Times New Roman" w:cs="Times New Roman"/>
          <w:kern w:val="0"/>
          <w:szCs w:val="24"/>
          <w:lang w:eastAsia="en-IN"/>
        </w:rPr>
      </w:pPr>
      <w:r w:rsidRPr="00B40842">
        <w:rPr>
          <w:rFonts w:eastAsia="Times New Roman" w:cs="Times New Roman"/>
          <w:kern w:val="0"/>
          <w:szCs w:val="24"/>
          <w:lang w:eastAsia="en-IN"/>
        </w:rPr>
        <w:t xml:space="preserve">The firm should leverage their cybersecurity, data quality and system integration to safeguard their digital operations to ensure decision-making remains dependable and quality. </w:t>
      </w:r>
    </w:p>
    <w:p w:rsidR="00B40842" w:rsidRPr="00B40842" w:rsidRDefault="00B40842" w:rsidP="00B40842">
      <w:pPr>
        <w:numPr>
          <w:ilvl w:val="0"/>
          <w:numId w:val="2"/>
        </w:numPr>
        <w:spacing w:before="200" w:after="0"/>
        <w:rPr>
          <w:rFonts w:eastAsia="Times New Roman" w:cs="Times New Roman"/>
          <w:kern w:val="0"/>
          <w:szCs w:val="24"/>
          <w:lang w:eastAsia="en-IN"/>
        </w:rPr>
      </w:pPr>
      <w:r w:rsidRPr="00B40842">
        <w:rPr>
          <w:rFonts w:eastAsia="Times New Roman" w:cs="Times New Roman"/>
          <w:kern w:val="0"/>
          <w:szCs w:val="24"/>
          <w:lang w:eastAsia="en-IN"/>
        </w:rPr>
        <w:t xml:space="preserve">To enhance innovation, customer access and long-term competitive advantage, the company needs to increase collaborations and digital platforms like Siemens Xcelerator. </w:t>
      </w: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jc w:val="both"/>
        <w:rPr>
          <w:lang w:val="en-US"/>
        </w:rPr>
      </w:pPr>
    </w:p>
    <w:p w:rsidR="00176355" w:rsidRDefault="00176355" w:rsidP="00176355">
      <w:pPr>
        <w:pStyle w:val="Heading1"/>
      </w:pPr>
      <w:bookmarkStart w:id="28" w:name="_Toc239020056"/>
      <w:r>
        <w:lastRenderedPageBreak/>
        <w:t>References</w:t>
      </w:r>
      <w:bookmarkEnd w:id="28"/>
    </w:p>
    <w:p w:rsidR="003D620C" w:rsidRPr="00176355" w:rsidRDefault="003D620C" w:rsidP="003D620C">
      <w:pPr>
        <w:spacing w:after="200"/>
        <w:ind w:left="720" w:hanging="720"/>
        <w:jc w:val="both"/>
        <w:rPr>
          <w:rFonts w:eastAsia="Calibri" w:cs="Times New Roman"/>
          <w:kern w:val="0"/>
          <w:lang w:val="en-US"/>
        </w:rPr>
      </w:pPr>
      <w:bookmarkStart w:id="29" w:name="_Hlk238904238"/>
      <w:r w:rsidRPr="00176355">
        <w:rPr>
          <w:rFonts w:eastAsia="Calibri" w:cs="Times New Roman"/>
          <w:kern w:val="0"/>
          <w:lang w:val="en-US"/>
        </w:rPr>
        <w:t>Ali</w:t>
      </w:r>
      <w:bookmarkEnd w:id="29"/>
      <w:r w:rsidRPr="00176355">
        <w:rPr>
          <w:rFonts w:eastAsia="Calibri" w:cs="Times New Roman"/>
          <w:kern w:val="0"/>
          <w:lang w:val="en-US"/>
        </w:rPr>
        <w:t>, S. I., Abdulqader, D. M., Ahmed, O. M., Ismael, H. R., Hasan, S., &amp; Ahmed, L. H. (2024). Consideration of web technology and cloud computing inspiration for AI and IoT role in sustainable decision-making for enterprise systems. </w:t>
      </w:r>
      <w:r w:rsidRPr="00176355">
        <w:rPr>
          <w:rFonts w:eastAsia="Calibri" w:cs="Times New Roman"/>
          <w:i/>
          <w:iCs/>
          <w:kern w:val="0"/>
          <w:lang w:val="en-US"/>
        </w:rPr>
        <w:t>Journal of Information Technology and Informatics</w:t>
      </w:r>
      <w:r w:rsidRPr="00176355">
        <w:rPr>
          <w:rFonts w:eastAsia="Calibri" w:cs="Times New Roman"/>
          <w:kern w:val="0"/>
          <w:lang w:val="en-US"/>
        </w:rPr>
        <w:t>, </w:t>
      </w:r>
      <w:r w:rsidRPr="00176355">
        <w:rPr>
          <w:rFonts w:eastAsia="Calibri" w:cs="Times New Roman"/>
          <w:i/>
          <w:iCs/>
          <w:kern w:val="0"/>
          <w:lang w:val="en-US"/>
        </w:rPr>
        <w:t>3</w:t>
      </w:r>
      <w:r w:rsidRPr="00176355">
        <w:rPr>
          <w:rFonts w:eastAsia="Calibri" w:cs="Times New Roman"/>
          <w:kern w:val="0"/>
          <w:lang w:val="en-US"/>
        </w:rPr>
        <w:t xml:space="preserve">(2), 4. </w:t>
      </w:r>
      <w:hyperlink r:id="rId11" w:history="1">
        <w:r w:rsidRPr="00176355">
          <w:rPr>
            <w:rFonts w:eastAsia="Calibri" w:cs="Times New Roman"/>
            <w:color w:val="0563C1" w:themeColor="hyperlink"/>
            <w:kern w:val="0"/>
            <w:u w:val="single"/>
            <w:lang w:val="en-US"/>
          </w:rPr>
          <w:t>https://www.researchgate.net/profile/Dildar-Abdulqadir/publication/383122564_321-Article_Text-933-1-10-20240801_1/links/66bdad29311cbb094939601a/321-Article-Text-933-1-10-20240801-1.pdf</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Alojail, M., &amp; Khan, S. B. (2023). Impact of digital transformation toward sustainable development. </w:t>
      </w:r>
      <w:r w:rsidRPr="00176355">
        <w:rPr>
          <w:rFonts w:eastAsia="Calibri" w:cs="Times New Roman"/>
          <w:i/>
          <w:iCs/>
          <w:kern w:val="0"/>
          <w:lang w:val="en-US"/>
        </w:rPr>
        <w:t>Sustainability</w:t>
      </w:r>
      <w:r w:rsidRPr="00176355">
        <w:rPr>
          <w:rFonts w:eastAsia="Calibri" w:cs="Times New Roman"/>
          <w:kern w:val="0"/>
          <w:lang w:val="en-US"/>
        </w:rPr>
        <w:t>, </w:t>
      </w:r>
      <w:r w:rsidRPr="00176355">
        <w:rPr>
          <w:rFonts w:eastAsia="Calibri" w:cs="Times New Roman"/>
          <w:i/>
          <w:iCs/>
          <w:kern w:val="0"/>
          <w:lang w:val="en-US"/>
        </w:rPr>
        <w:t>15</w:t>
      </w:r>
      <w:r w:rsidRPr="00176355">
        <w:rPr>
          <w:rFonts w:eastAsia="Calibri" w:cs="Times New Roman"/>
          <w:kern w:val="0"/>
          <w:lang w:val="en-US"/>
        </w:rPr>
        <w:t xml:space="preserve">(20), 14697. </w:t>
      </w:r>
      <w:hyperlink r:id="rId12" w:history="1">
        <w:r w:rsidRPr="00176355">
          <w:rPr>
            <w:rFonts w:eastAsia="Calibri" w:cs="Times New Roman"/>
            <w:color w:val="0563C1" w:themeColor="hyperlink"/>
            <w:kern w:val="0"/>
            <w:u w:val="single"/>
            <w:lang w:val="en-US"/>
          </w:rPr>
          <w:t>https://doi.org/10.3390/su152014697</w:t>
        </w:r>
      </w:hyperlink>
    </w:p>
    <w:p w:rsidR="003D620C" w:rsidRDefault="003D620C" w:rsidP="003D620C">
      <w:pPr>
        <w:spacing w:after="200"/>
        <w:ind w:left="720" w:hanging="720"/>
        <w:jc w:val="both"/>
      </w:pPr>
      <w:r>
        <w:t xml:space="preserve">Del Gallo, M., Mazzuto, G., Ciarapica, F. E., &amp; Bevilacqua, M. (2023). Artificial intelligence to solve production scheduling problems in real industrial settings: systematic literature review. </w:t>
      </w:r>
      <w:r>
        <w:rPr>
          <w:i/>
          <w:iCs/>
        </w:rPr>
        <w:t>Electronics</w:t>
      </w:r>
      <w:r>
        <w:t xml:space="preserve">, </w:t>
      </w:r>
      <w:r>
        <w:rPr>
          <w:i/>
          <w:iCs/>
        </w:rPr>
        <w:t>12</w:t>
      </w:r>
      <w:r>
        <w:t xml:space="preserve">(23), 4732. </w:t>
      </w:r>
      <w:hyperlink r:id="rId13">
        <w:r>
          <w:rPr>
            <w:color w:val="1155CC"/>
            <w:u w:val="single"/>
          </w:rPr>
          <w:t>https://doi.org/10.3390/electronics12234732</w:t>
        </w:r>
      </w:hyperlink>
    </w:p>
    <w:p w:rsidR="003D620C" w:rsidRDefault="003D620C" w:rsidP="003D620C">
      <w:pPr>
        <w:spacing w:after="200"/>
        <w:ind w:left="720" w:hanging="720"/>
        <w:jc w:val="both"/>
        <w:rPr>
          <w:color w:val="1155CC"/>
          <w:u w:val="single"/>
        </w:rPr>
      </w:pPr>
      <w:r>
        <w:t xml:space="preserve">Finlay, L. (2021). Thematic analysis:: the ‘good’, the ‘bad’and the ‘ugly’. </w:t>
      </w:r>
      <w:r>
        <w:rPr>
          <w:i/>
          <w:iCs/>
        </w:rPr>
        <w:t>European journal for qualitative research in psychotherapy</w:t>
      </w:r>
      <w:r>
        <w:t xml:space="preserve">, </w:t>
      </w:r>
      <w:r>
        <w:rPr>
          <w:i/>
          <w:iCs/>
        </w:rPr>
        <w:t>11</w:t>
      </w:r>
      <w:r>
        <w:t>, 103-116.</w:t>
      </w:r>
      <w:hyperlink r:id="rId14"/>
      <w:hyperlink r:id="rId15">
        <w:r>
          <w:rPr>
            <w:color w:val="1155CC"/>
            <w:u w:val="single"/>
          </w:rPr>
          <w:t>https://openjournals.ljmu.ac.uk/ejqrp/article/view/3062</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Hanelt, A., Bohnsack, R., Marz, D., &amp; Antunes Marante, C. (2021). A systematic review of the literature on digital transformation: Insights and implications for strategy and organizational change. </w:t>
      </w:r>
      <w:r w:rsidRPr="00176355">
        <w:rPr>
          <w:rFonts w:eastAsia="Calibri" w:cs="Times New Roman"/>
          <w:i/>
          <w:iCs/>
          <w:kern w:val="0"/>
          <w:lang w:val="en-US"/>
        </w:rPr>
        <w:t>Journal of management studies</w:t>
      </w:r>
      <w:r w:rsidRPr="00176355">
        <w:rPr>
          <w:rFonts w:eastAsia="Calibri" w:cs="Times New Roman"/>
          <w:kern w:val="0"/>
          <w:lang w:val="en-US"/>
        </w:rPr>
        <w:t>, </w:t>
      </w:r>
      <w:r w:rsidRPr="00176355">
        <w:rPr>
          <w:rFonts w:eastAsia="Calibri" w:cs="Times New Roman"/>
          <w:i/>
          <w:iCs/>
          <w:kern w:val="0"/>
          <w:lang w:val="en-US"/>
        </w:rPr>
        <w:t>58</w:t>
      </w:r>
      <w:r w:rsidRPr="00176355">
        <w:rPr>
          <w:rFonts w:eastAsia="Calibri" w:cs="Times New Roman"/>
          <w:kern w:val="0"/>
          <w:lang w:val="en-US"/>
        </w:rPr>
        <w:t xml:space="preserve">(5), 1159-1197. </w:t>
      </w:r>
      <w:hyperlink r:id="rId16" w:history="1">
        <w:r w:rsidRPr="00176355">
          <w:rPr>
            <w:rFonts w:eastAsia="Calibri" w:cs="Times New Roman"/>
            <w:color w:val="0563C1" w:themeColor="hyperlink"/>
            <w:kern w:val="0"/>
            <w:u w:val="single"/>
            <w:lang w:val="en-US"/>
          </w:rPr>
          <w:t>https://onlinelibrary.wiley.com/doi/abs/10.1111/joms.12639</w:t>
        </w:r>
      </w:hyperlink>
    </w:p>
    <w:p w:rsidR="003D620C" w:rsidRPr="00176355" w:rsidRDefault="003D620C" w:rsidP="003D620C">
      <w:pPr>
        <w:spacing w:after="200"/>
        <w:ind w:left="720" w:hanging="720"/>
        <w:jc w:val="both"/>
        <w:rPr>
          <w:rFonts w:eastAsia="Calibri" w:cs="Times New Roman"/>
          <w:kern w:val="0"/>
          <w:lang w:val="en-US"/>
        </w:rPr>
      </w:pPr>
      <w:bookmarkStart w:id="30" w:name="_Hlk238904294"/>
      <w:r w:rsidRPr="00176355">
        <w:rPr>
          <w:rFonts w:eastAsia="Calibri" w:cs="Times New Roman"/>
          <w:kern w:val="0"/>
          <w:lang w:val="en-US"/>
        </w:rPr>
        <w:lastRenderedPageBreak/>
        <w:t>Hasan, S. K., &amp; Crawford</w:t>
      </w:r>
      <w:bookmarkEnd w:id="30"/>
      <w:r w:rsidRPr="00176355">
        <w:rPr>
          <w:rFonts w:eastAsia="Calibri" w:cs="Times New Roman"/>
          <w:kern w:val="0"/>
          <w:lang w:val="en-US"/>
        </w:rPr>
        <w:t>, C. W. (2025). A new era for digital twins: Progress and industry adoption. </w:t>
      </w:r>
      <w:r w:rsidRPr="00176355">
        <w:rPr>
          <w:rFonts w:eastAsia="Calibri" w:cs="Times New Roman"/>
          <w:i/>
          <w:iCs/>
          <w:kern w:val="0"/>
          <w:lang w:val="en-US"/>
        </w:rPr>
        <w:t>Digital Twin</w:t>
      </w:r>
      <w:r w:rsidRPr="00176355">
        <w:rPr>
          <w:rFonts w:eastAsia="Calibri" w:cs="Times New Roman"/>
          <w:kern w:val="0"/>
          <w:lang w:val="en-US"/>
        </w:rPr>
        <w:t>, </w:t>
      </w:r>
      <w:r w:rsidRPr="00176355">
        <w:rPr>
          <w:rFonts w:eastAsia="Calibri" w:cs="Times New Roman"/>
          <w:i/>
          <w:iCs/>
          <w:kern w:val="0"/>
          <w:lang w:val="en-US"/>
        </w:rPr>
        <w:t>2</w:t>
      </w:r>
      <w:r w:rsidRPr="00176355">
        <w:rPr>
          <w:rFonts w:eastAsia="Calibri" w:cs="Times New Roman"/>
          <w:kern w:val="0"/>
          <w:lang w:val="en-US"/>
        </w:rPr>
        <w:t xml:space="preserve">(4), 2555877. </w:t>
      </w:r>
      <w:hyperlink r:id="rId17" w:history="1">
        <w:r w:rsidRPr="00176355">
          <w:rPr>
            <w:rFonts w:eastAsia="Calibri" w:cs="Times New Roman"/>
            <w:color w:val="0563C1" w:themeColor="hyperlink"/>
            <w:kern w:val="0"/>
            <w:u w:val="single"/>
            <w:lang w:val="en-US"/>
          </w:rPr>
          <w:t>https://www.tandfonline.com/doi/abs/10.1080/27525783.2025.2555877</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Hokmabadi, H., Rezvani, S. M., &amp; De Matos, C. A. (2024). Business resilience for small and medium enterprises and startups by digital transformation and the role of marketing capabilities—A systematic review. </w:t>
      </w:r>
      <w:r w:rsidRPr="00176355">
        <w:rPr>
          <w:rFonts w:eastAsia="Calibri" w:cs="Times New Roman"/>
          <w:i/>
          <w:iCs/>
          <w:kern w:val="0"/>
          <w:lang w:val="en-US"/>
        </w:rPr>
        <w:t>Systems</w:t>
      </w:r>
      <w:r w:rsidRPr="00176355">
        <w:rPr>
          <w:rFonts w:eastAsia="Calibri" w:cs="Times New Roman"/>
          <w:kern w:val="0"/>
          <w:lang w:val="en-US"/>
        </w:rPr>
        <w:t>, </w:t>
      </w:r>
      <w:r w:rsidRPr="00176355">
        <w:rPr>
          <w:rFonts w:eastAsia="Calibri" w:cs="Times New Roman"/>
          <w:i/>
          <w:iCs/>
          <w:kern w:val="0"/>
          <w:lang w:val="en-US"/>
        </w:rPr>
        <w:t>12</w:t>
      </w:r>
      <w:r w:rsidRPr="00176355">
        <w:rPr>
          <w:rFonts w:eastAsia="Calibri" w:cs="Times New Roman"/>
          <w:kern w:val="0"/>
          <w:lang w:val="en-US"/>
        </w:rPr>
        <w:t xml:space="preserve">(6), 220. </w:t>
      </w:r>
      <w:hyperlink r:id="rId18" w:history="1">
        <w:r w:rsidRPr="00176355">
          <w:rPr>
            <w:rFonts w:eastAsia="Calibri" w:cs="Times New Roman"/>
            <w:color w:val="0563C1" w:themeColor="hyperlink"/>
            <w:kern w:val="0"/>
            <w:u w:val="single"/>
            <w:lang w:val="en-US"/>
          </w:rPr>
          <w:t>https://doi.org/10.3390/systems12060220</w:t>
        </w:r>
      </w:hyperlink>
    </w:p>
    <w:p w:rsidR="003D620C" w:rsidRPr="00176355" w:rsidRDefault="003D620C" w:rsidP="003D620C">
      <w:pPr>
        <w:spacing w:after="200"/>
        <w:ind w:left="720" w:hanging="720"/>
        <w:jc w:val="both"/>
        <w:rPr>
          <w:rFonts w:eastAsia="Calibri" w:cs="Times New Roman"/>
          <w:kern w:val="0"/>
        </w:rPr>
      </w:pPr>
      <w:bookmarkStart w:id="31" w:name="_Hlk238903434"/>
      <w:r w:rsidRPr="00176355">
        <w:rPr>
          <w:rFonts w:eastAsia="Calibri" w:cs="Times New Roman"/>
          <w:kern w:val="0"/>
        </w:rPr>
        <w:t xml:space="preserve">Investing.com </w:t>
      </w:r>
      <w:bookmarkEnd w:id="31"/>
      <w:r w:rsidRPr="00176355">
        <w:rPr>
          <w:rFonts w:eastAsia="Calibri" w:cs="Times New Roman"/>
          <w:kern w:val="0"/>
        </w:rPr>
        <w:t>(2025, May 15). </w:t>
      </w:r>
      <w:r w:rsidRPr="00176355">
        <w:rPr>
          <w:rFonts w:eastAsia="Calibri" w:cs="Times New Roman"/>
          <w:i/>
          <w:iCs/>
          <w:kern w:val="0"/>
        </w:rPr>
        <w:t>Siemens Q2 2025 slides: 6% Revenue growth, outlook confirmed amid economic uncertainties</w:t>
      </w:r>
      <w:r w:rsidRPr="00176355">
        <w:rPr>
          <w:rFonts w:eastAsia="Calibri" w:cs="Times New Roman"/>
          <w:kern w:val="0"/>
        </w:rPr>
        <w:t xml:space="preserve">. Investing.Com. </w:t>
      </w:r>
      <w:hyperlink r:id="rId19" w:history="1">
        <w:r w:rsidRPr="00176355">
          <w:rPr>
            <w:rFonts w:eastAsia="Calibri" w:cs="Times New Roman"/>
            <w:color w:val="0563C1" w:themeColor="hyperlink"/>
            <w:kern w:val="0"/>
            <w:u w:val="single"/>
          </w:rPr>
          <w:t>https://www.investing.com/news/company-news/siemens-q2-2025-slides-6-revenue-growth-outlook-confirmed-amid-economic-uncertainties-93CH-4046797</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Joel, O. S., Oyewole, A. T., Odunaiya, O. G., Soyombo, O. T., Joel, O. S., Oyewole, A. T., ... &amp;Soyombo, O. T. (2024). The impact of digital transformation on business development strategies: Trends, challenges, and opportunities analyzed. </w:t>
      </w:r>
      <w:r w:rsidRPr="00176355">
        <w:rPr>
          <w:rFonts w:eastAsia="Calibri" w:cs="Times New Roman"/>
          <w:i/>
          <w:iCs/>
          <w:kern w:val="0"/>
          <w:lang w:val="en-US"/>
        </w:rPr>
        <w:t>World Journal of Advanced Research and Reviews</w:t>
      </w:r>
      <w:r w:rsidRPr="00176355">
        <w:rPr>
          <w:rFonts w:eastAsia="Calibri" w:cs="Times New Roman"/>
          <w:kern w:val="0"/>
          <w:lang w:val="en-US"/>
        </w:rPr>
        <w:t>, </w:t>
      </w:r>
      <w:r w:rsidRPr="00176355">
        <w:rPr>
          <w:rFonts w:eastAsia="Calibri" w:cs="Times New Roman"/>
          <w:i/>
          <w:iCs/>
          <w:kern w:val="0"/>
          <w:lang w:val="en-US"/>
        </w:rPr>
        <w:t>21</w:t>
      </w:r>
      <w:r w:rsidRPr="00176355">
        <w:rPr>
          <w:rFonts w:eastAsia="Calibri" w:cs="Times New Roman"/>
          <w:kern w:val="0"/>
          <w:lang w:val="en-US"/>
        </w:rPr>
        <w:t xml:space="preserve">(3), 617-624. </w:t>
      </w:r>
      <w:hyperlink r:id="rId20" w:history="1">
        <w:r w:rsidRPr="00176355">
          <w:rPr>
            <w:rFonts w:eastAsia="Calibri" w:cs="Times New Roman"/>
            <w:color w:val="0563C1" w:themeColor="hyperlink"/>
            <w:kern w:val="0"/>
            <w:u w:val="single"/>
            <w:lang w:val="en-US"/>
          </w:rPr>
          <w:t>https://doi.org/10.30574/wjarr.2024.21.3.0706</w:t>
        </w:r>
      </w:hyperlink>
    </w:p>
    <w:p w:rsidR="003D620C" w:rsidRPr="00176355" w:rsidRDefault="003D620C" w:rsidP="003D620C">
      <w:pPr>
        <w:spacing w:after="200"/>
        <w:ind w:left="720" w:hanging="720"/>
        <w:jc w:val="both"/>
        <w:rPr>
          <w:rFonts w:eastAsia="Calibri" w:cs="Times New Roman"/>
          <w:color w:val="0563C1" w:themeColor="hyperlink"/>
          <w:kern w:val="0"/>
          <w:u w:val="single"/>
          <w:lang w:val="en-US"/>
        </w:rPr>
      </w:pPr>
      <w:r w:rsidRPr="00176355">
        <w:rPr>
          <w:rFonts w:eastAsia="Calibri" w:cs="Times New Roman"/>
          <w:kern w:val="0"/>
          <w:lang w:val="en-US"/>
        </w:rPr>
        <w:t>Kahveci, E. (2025). Digital transformation in SMEs: Enablers, interconnections, and a framework for sustainable competitive advantage. </w:t>
      </w:r>
      <w:r w:rsidRPr="00176355">
        <w:rPr>
          <w:rFonts w:eastAsia="Calibri" w:cs="Times New Roman"/>
          <w:i/>
          <w:iCs/>
          <w:kern w:val="0"/>
          <w:lang w:val="en-US"/>
        </w:rPr>
        <w:t>Administrative Sciences</w:t>
      </w:r>
      <w:r w:rsidRPr="00176355">
        <w:rPr>
          <w:rFonts w:eastAsia="Calibri" w:cs="Times New Roman"/>
          <w:kern w:val="0"/>
          <w:lang w:val="en-US"/>
        </w:rPr>
        <w:t>, </w:t>
      </w:r>
      <w:r w:rsidRPr="00176355">
        <w:rPr>
          <w:rFonts w:eastAsia="Calibri" w:cs="Times New Roman"/>
          <w:i/>
          <w:iCs/>
          <w:kern w:val="0"/>
          <w:lang w:val="en-US"/>
        </w:rPr>
        <w:t>15</w:t>
      </w:r>
      <w:r w:rsidRPr="00176355">
        <w:rPr>
          <w:rFonts w:eastAsia="Calibri" w:cs="Times New Roman"/>
          <w:kern w:val="0"/>
          <w:lang w:val="en-US"/>
        </w:rPr>
        <w:t xml:space="preserve">(3), 107. </w:t>
      </w:r>
      <w:hyperlink r:id="rId21" w:history="1">
        <w:r w:rsidRPr="00176355">
          <w:rPr>
            <w:rFonts w:eastAsia="Calibri" w:cs="Times New Roman"/>
            <w:color w:val="0563C1" w:themeColor="hyperlink"/>
            <w:kern w:val="0"/>
            <w:u w:val="single"/>
            <w:lang w:val="en-US"/>
          </w:rPr>
          <w:t>https://doi.org/10.3390/admsci15030107</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Kraus, S., Jones, P., Kailer, N., Weinmann, A., Chaparro-Banegas, N., &amp; Roig-Tierno, N. (2021). Digital transformation: An overview of the current state of the art of research. </w:t>
      </w:r>
      <w:r w:rsidRPr="00176355">
        <w:rPr>
          <w:rFonts w:eastAsia="Calibri" w:cs="Times New Roman"/>
          <w:i/>
          <w:iCs/>
          <w:kern w:val="0"/>
          <w:lang w:val="en-US"/>
        </w:rPr>
        <w:t>Sage Open</w:t>
      </w:r>
      <w:r w:rsidRPr="00176355">
        <w:rPr>
          <w:rFonts w:eastAsia="Calibri" w:cs="Times New Roman"/>
          <w:kern w:val="0"/>
          <w:lang w:val="en-US"/>
        </w:rPr>
        <w:t>, </w:t>
      </w:r>
      <w:r w:rsidRPr="00176355">
        <w:rPr>
          <w:rFonts w:eastAsia="Calibri" w:cs="Times New Roman"/>
          <w:i/>
          <w:iCs/>
          <w:kern w:val="0"/>
          <w:lang w:val="en-US"/>
        </w:rPr>
        <w:t>11</w:t>
      </w:r>
      <w:r w:rsidRPr="00176355">
        <w:rPr>
          <w:rFonts w:eastAsia="Calibri" w:cs="Times New Roman"/>
          <w:kern w:val="0"/>
          <w:lang w:val="en-US"/>
        </w:rPr>
        <w:t xml:space="preserve">(3), 21582440211047576. </w:t>
      </w:r>
      <w:hyperlink r:id="rId22" w:history="1">
        <w:r w:rsidRPr="00176355">
          <w:rPr>
            <w:rFonts w:eastAsia="Calibri" w:cs="Times New Roman"/>
            <w:color w:val="0563C1" w:themeColor="hyperlink"/>
            <w:kern w:val="0"/>
            <w:u w:val="single"/>
            <w:lang w:val="en-US"/>
          </w:rPr>
          <w:t>https://doi.org/10.1177/21582440211047576</w:t>
        </w:r>
      </w:hyperlink>
    </w:p>
    <w:p w:rsidR="003D620C" w:rsidRDefault="003D620C" w:rsidP="003D620C">
      <w:pPr>
        <w:spacing w:after="200"/>
        <w:ind w:left="720" w:hanging="720"/>
        <w:jc w:val="both"/>
        <w:rPr>
          <w:color w:val="1155CC"/>
          <w:u w:val="single"/>
        </w:rPr>
      </w:pPr>
      <w:r>
        <w:rPr>
          <w:color w:val="222222"/>
        </w:rPr>
        <w:lastRenderedPageBreak/>
        <w:t xml:space="preserve">Kumar, S. &amp;Ujire, D.K., (2024). Inductive and deductive approaches to qualitative research. </w:t>
      </w:r>
      <w:r>
        <w:rPr>
          <w:i/>
          <w:iCs/>
          <w:color w:val="222222"/>
        </w:rPr>
        <w:t>International Journal of Multidisciplinary Educational Research</w:t>
      </w:r>
      <w:r>
        <w:rPr>
          <w:color w:val="222222"/>
        </w:rPr>
        <w:t xml:space="preserve">, </w:t>
      </w:r>
      <w:r>
        <w:rPr>
          <w:i/>
          <w:iCs/>
          <w:color w:val="222222"/>
        </w:rPr>
        <w:t>13</w:t>
      </w:r>
      <w:r>
        <w:rPr>
          <w:color w:val="222222"/>
        </w:rPr>
        <w:t>(1), pp.58-63.</w:t>
      </w:r>
      <w:hyperlink r:id="rId23"/>
      <w:hyperlink r:id="rId24">
        <w:r>
          <w:rPr>
            <w:color w:val="1155CC"/>
            <w:u w:val="single"/>
          </w:rPr>
          <w:t>https://ijmer.s3.amazonaws.com/pdf/volume13/volume13-issue1(4)/9.pdf</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Omol, E. J. (2024). Organizational digital transformation: from evolution to future trends. </w:t>
      </w:r>
      <w:r w:rsidRPr="00176355">
        <w:rPr>
          <w:rFonts w:eastAsia="Calibri" w:cs="Times New Roman"/>
          <w:i/>
          <w:iCs/>
          <w:kern w:val="0"/>
          <w:lang w:val="en-US"/>
        </w:rPr>
        <w:t>Digital Transformation and Society</w:t>
      </w:r>
      <w:r w:rsidRPr="00176355">
        <w:rPr>
          <w:rFonts w:eastAsia="Calibri" w:cs="Times New Roman"/>
          <w:kern w:val="0"/>
          <w:lang w:val="en-US"/>
        </w:rPr>
        <w:t>, </w:t>
      </w:r>
      <w:r w:rsidRPr="00176355">
        <w:rPr>
          <w:rFonts w:eastAsia="Calibri" w:cs="Times New Roman"/>
          <w:i/>
          <w:iCs/>
          <w:kern w:val="0"/>
          <w:lang w:val="en-US"/>
        </w:rPr>
        <w:t>3</w:t>
      </w:r>
      <w:r w:rsidRPr="00176355">
        <w:rPr>
          <w:rFonts w:eastAsia="Calibri" w:cs="Times New Roman"/>
          <w:kern w:val="0"/>
          <w:lang w:val="en-US"/>
        </w:rPr>
        <w:t xml:space="preserve">(3), 240-256. </w:t>
      </w:r>
      <w:hyperlink r:id="rId25" w:history="1">
        <w:r w:rsidRPr="00176355">
          <w:rPr>
            <w:rFonts w:eastAsia="Calibri" w:cs="Times New Roman"/>
            <w:color w:val="0563C1" w:themeColor="hyperlink"/>
            <w:kern w:val="0"/>
            <w:u w:val="single"/>
            <w:lang w:val="en-US"/>
          </w:rPr>
          <w:t>https://doi.org/10.1108/DTS-08-2023-0061</w:t>
        </w:r>
      </w:hyperlink>
    </w:p>
    <w:p w:rsidR="003D620C" w:rsidRDefault="003D620C" w:rsidP="003D620C">
      <w:pPr>
        <w:spacing w:after="200"/>
        <w:ind w:left="720" w:hanging="720"/>
        <w:jc w:val="both"/>
        <w:rPr>
          <w:color w:val="1155CC"/>
          <w:u w:val="single"/>
        </w:rPr>
      </w:pPr>
      <w:r>
        <w:t xml:space="preserve">Pervin, N. (2022). The interpretivist research paradigm: A subjective notion of a social context. </w:t>
      </w:r>
      <w:r>
        <w:rPr>
          <w:i/>
          <w:iCs/>
        </w:rPr>
        <w:t>International journal of academic research in progressive education and development</w:t>
      </w:r>
      <w:r>
        <w:t>.</w:t>
      </w:r>
      <w:hyperlink r:id="rId26"/>
      <w:hyperlink r:id="rId27">
        <w:r>
          <w:rPr>
            <w:color w:val="1155CC"/>
            <w:u w:val="single"/>
          </w:rPr>
          <w:t>https://d1wqtxts1xzle7.cloudfront.net/89382083/the-interpretivist-research-paradigm-a-subjective-notion-of-a-social-context-libre.pdf?1659954555=&amp;response-content-disposition=inline%3B+filename%3DThe_Interpretivist_Research_Paradigm_A_S.pdf&amp;Expires=1786104975&amp;Signature=P6EHazfywmlF9NI-8eHCpudSRXptwzHWMyPVQMKZ6uQLpjLNxt8JX7rcBscjgwhmFgu7NL8NZQDdlvuwrPJ7kMfGnYaSsuTeXkgCSFIWv2wHSeBBwxbL-yqsW9pGU-iwSXNCLrd~xwvES1T-siwnWXv6uRz0P9kxXpaX6c3U38CTxI18Lg5mq8eAlpzS0kar~8jlwiDuDbAgF4rsbCYKRdeHqGegNuggnfK6CwYA2aJhkt~Y~GIswkqq3m51ProgL-LXaK10PV1b~8EyBSUhlKHEFau1KURByRshxm5ATIlA65BG32q24QoAP0lQ6nJK58nDVxxkQkDcgV0QDD6asA__&amp;Key-Pair-Id=APKAJLOHF5GGSLRBV4ZA</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Rêgo, B. S., Jayantilal, S., Ferreira, J. J., &amp;Carayannis, E. G. (2022). Digital transformation and strategic management: A systematic review of the literature. </w:t>
      </w:r>
      <w:r w:rsidRPr="00176355">
        <w:rPr>
          <w:rFonts w:eastAsia="Calibri" w:cs="Times New Roman"/>
          <w:i/>
          <w:iCs/>
          <w:kern w:val="0"/>
          <w:lang w:val="en-US"/>
        </w:rPr>
        <w:t>Journal of the Knowledge Economy</w:t>
      </w:r>
      <w:r w:rsidRPr="00176355">
        <w:rPr>
          <w:rFonts w:eastAsia="Calibri" w:cs="Times New Roman"/>
          <w:kern w:val="0"/>
          <w:lang w:val="en-US"/>
        </w:rPr>
        <w:t>, </w:t>
      </w:r>
      <w:r w:rsidRPr="00176355">
        <w:rPr>
          <w:rFonts w:eastAsia="Calibri" w:cs="Times New Roman"/>
          <w:i/>
          <w:iCs/>
          <w:kern w:val="0"/>
          <w:lang w:val="en-US"/>
        </w:rPr>
        <w:t>13</w:t>
      </w:r>
      <w:r w:rsidRPr="00176355">
        <w:rPr>
          <w:rFonts w:eastAsia="Calibri" w:cs="Times New Roman"/>
          <w:kern w:val="0"/>
          <w:lang w:val="en-US"/>
        </w:rPr>
        <w:t xml:space="preserve">(4), 3195-3222. </w:t>
      </w:r>
      <w:hyperlink r:id="rId28" w:history="1">
        <w:r w:rsidRPr="00176355">
          <w:rPr>
            <w:rFonts w:eastAsia="Calibri" w:cs="Times New Roman"/>
            <w:color w:val="0563C1" w:themeColor="hyperlink"/>
            <w:kern w:val="0"/>
            <w:u w:val="single"/>
            <w:lang w:val="en-US"/>
          </w:rPr>
          <w:t>https://doi.org/10.1007/s13132-021-00853-3</w:t>
        </w:r>
      </w:hyperlink>
    </w:p>
    <w:p w:rsidR="003D620C" w:rsidRDefault="003D620C" w:rsidP="003D620C">
      <w:pPr>
        <w:spacing w:after="200"/>
        <w:ind w:left="720" w:hanging="720"/>
        <w:jc w:val="both"/>
      </w:pPr>
      <w:r>
        <w:lastRenderedPageBreak/>
        <w:t xml:space="preserve">Revill, J. (2026). Siemens rides AI boom to post its highest-ever industrial profit. </w:t>
      </w:r>
      <w:r>
        <w:rPr>
          <w:i/>
          <w:iCs/>
        </w:rPr>
        <w:t>Reuters</w:t>
      </w:r>
      <w:r>
        <w:t xml:space="preserve">. [online] 6 Aug. Available at: </w:t>
      </w:r>
      <w:hyperlink r:id="rId29">
        <w:r>
          <w:rPr>
            <w:color w:val="1155CC"/>
            <w:u w:val="single"/>
          </w:rPr>
          <w:t>https://www.reuters.com/business/siemens-raises-guidance-after-posting-highest-ever-industrial-profit-2026-08-06/</w:t>
        </w:r>
      </w:hyperlink>
      <w:r>
        <w:t xml:space="preserve">  (Accessed 29 August 2026)</w:t>
      </w:r>
    </w:p>
    <w:p w:rsidR="003D620C" w:rsidRPr="00176355" w:rsidRDefault="003D620C" w:rsidP="003D620C">
      <w:pPr>
        <w:spacing w:after="200"/>
        <w:ind w:left="720" w:hanging="720"/>
        <w:jc w:val="both"/>
        <w:rPr>
          <w:rFonts w:eastAsia="Calibri" w:cs="Times New Roman"/>
          <w:kern w:val="0"/>
        </w:rPr>
      </w:pPr>
      <w:bookmarkStart w:id="32" w:name="_Hlk238904533"/>
      <w:r w:rsidRPr="00176355">
        <w:rPr>
          <w:rFonts w:eastAsia="Calibri" w:cs="Times New Roman"/>
          <w:kern w:val="0"/>
        </w:rPr>
        <w:t>Siemens (2025</w:t>
      </w:r>
      <w:bookmarkEnd w:id="32"/>
      <w:r w:rsidRPr="00176355">
        <w:rPr>
          <w:rFonts w:eastAsia="Calibri" w:cs="Times New Roman"/>
          <w:kern w:val="0"/>
        </w:rPr>
        <w:t>). </w:t>
      </w:r>
      <w:r w:rsidRPr="00176355">
        <w:rPr>
          <w:rFonts w:eastAsia="Calibri" w:cs="Times New Roman"/>
          <w:i/>
          <w:iCs/>
          <w:kern w:val="0"/>
        </w:rPr>
        <w:t>Industrial AI | Siemens</w:t>
      </w:r>
      <w:r w:rsidRPr="00176355">
        <w:rPr>
          <w:rFonts w:eastAsia="Calibri" w:cs="Times New Roman"/>
          <w:kern w:val="0"/>
        </w:rPr>
        <w:t xml:space="preserve">. Siemens Digital Industries Software. </w:t>
      </w:r>
      <w:hyperlink r:id="rId30" w:history="1">
        <w:r w:rsidRPr="00176355">
          <w:rPr>
            <w:rFonts w:eastAsia="Calibri" w:cs="Times New Roman"/>
            <w:color w:val="0563C1" w:themeColor="hyperlink"/>
            <w:kern w:val="0"/>
            <w:u w:val="single"/>
          </w:rPr>
          <w:t>https://www.siemens.com/en-us/company/artificial-intelligence/industrial-ai/</w:t>
        </w:r>
      </w:hyperlink>
    </w:p>
    <w:p w:rsidR="003D620C" w:rsidRDefault="003D620C" w:rsidP="003D620C">
      <w:pPr>
        <w:spacing w:after="200"/>
        <w:ind w:left="720" w:hanging="720"/>
        <w:jc w:val="both"/>
      </w:pPr>
      <w:r>
        <w:t xml:space="preserve">Siemens (2025b). </w:t>
      </w:r>
      <w:r>
        <w:rPr>
          <w:i/>
          <w:iCs/>
        </w:rPr>
        <w:t>Siemens to strengthen competitiveness in automation business and in Electric Vehicle Charging Business | Press | company | Siemens</w:t>
      </w:r>
      <w:r>
        <w:t xml:space="preserve">. [online] Available at: </w:t>
      </w:r>
      <w:hyperlink r:id="rId31">
        <w:r>
          <w:rPr>
            <w:color w:val="1155CC"/>
            <w:u w:val="single"/>
          </w:rPr>
          <w:t>https://press.siemens.com/global/en/pressrelease/siemens-strengthen-competitiveness-automation-business-and-electric-vehicle-charging</w:t>
        </w:r>
      </w:hyperlink>
      <w:r>
        <w:t xml:space="preserve"> (Accessed 29 August 2026)</w:t>
      </w:r>
    </w:p>
    <w:p w:rsidR="003D620C" w:rsidRPr="00176355" w:rsidRDefault="003D620C" w:rsidP="003D620C">
      <w:pPr>
        <w:spacing w:after="200"/>
        <w:ind w:left="720" w:hanging="720"/>
        <w:jc w:val="both"/>
        <w:rPr>
          <w:rFonts w:eastAsia="Calibri" w:cs="Times New Roman"/>
          <w:kern w:val="0"/>
        </w:rPr>
      </w:pPr>
      <w:bookmarkStart w:id="33" w:name="_Hlk238903681"/>
      <w:r w:rsidRPr="00176355">
        <w:rPr>
          <w:rFonts w:eastAsia="Calibri" w:cs="Times New Roman"/>
          <w:kern w:val="0"/>
        </w:rPr>
        <w:t>Siemens (2026</w:t>
      </w:r>
      <w:bookmarkEnd w:id="33"/>
      <w:r w:rsidRPr="00176355">
        <w:rPr>
          <w:rFonts w:eastAsia="Calibri" w:cs="Times New Roman"/>
          <w:kern w:val="0"/>
        </w:rPr>
        <w:t>). </w:t>
      </w:r>
      <w:r w:rsidRPr="00176355">
        <w:rPr>
          <w:rFonts w:eastAsia="Calibri" w:cs="Times New Roman"/>
          <w:i/>
          <w:iCs/>
          <w:kern w:val="0"/>
        </w:rPr>
        <w:t>Digital Industries</w:t>
      </w:r>
      <w:r w:rsidRPr="00176355">
        <w:rPr>
          <w:rFonts w:eastAsia="Calibri" w:cs="Times New Roman"/>
          <w:kern w:val="0"/>
        </w:rPr>
        <w:t xml:space="preserve">. Siemens Digital Industries Software. </w:t>
      </w:r>
      <w:hyperlink r:id="rId32" w:history="1">
        <w:r w:rsidRPr="00176355">
          <w:rPr>
            <w:rFonts w:eastAsia="Calibri" w:cs="Times New Roman"/>
            <w:color w:val="0563C1" w:themeColor="hyperlink"/>
            <w:kern w:val="0"/>
            <w:u w:val="single"/>
          </w:rPr>
          <w:t>https://www.siemens.com/en-us/company/about/businesses/digital-industries/</w:t>
        </w:r>
      </w:hyperlink>
    </w:p>
    <w:p w:rsidR="003D620C" w:rsidRPr="00176355" w:rsidRDefault="003D620C" w:rsidP="003D620C">
      <w:pPr>
        <w:spacing w:after="200"/>
        <w:ind w:left="720" w:hanging="720"/>
        <w:jc w:val="both"/>
        <w:rPr>
          <w:rFonts w:eastAsia="Calibri" w:cs="Times New Roman"/>
          <w:kern w:val="0"/>
        </w:rPr>
      </w:pPr>
      <w:bookmarkStart w:id="34" w:name="_Hlk238904388"/>
      <w:r w:rsidRPr="00176355">
        <w:rPr>
          <w:rFonts w:eastAsia="Calibri" w:cs="Times New Roman"/>
          <w:kern w:val="0"/>
        </w:rPr>
        <w:t>Siemens (2026a</w:t>
      </w:r>
      <w:bookmarkEnd w:id="34"/>
      <w:r w:rsidRPr="00176355">
        <w:rPr>
          <w:rFonts w:eastAsia="Calibri" w:cs="Times New Roman"/>
          <w:kern w:val="0"/>
        </w:rPr>
        <w:t>). </w:t>
      </w:r>
      <w:r w:rsidRPr="00176355">
        <w:rPr>
          <w:rFonts w:eastAsia="Calibri" w:cs="Times New Roman"/>
          <w:i/>
          <w:iCs/>
          <w:kern w:val="0"/>
        </w:rPr>
        <w:t>Digital twin | Siemens</w:t>
      </w:r>
      <w:r w:rsidRPr="00176355">
        <w:rPr>
          <w:rFonts w:eastAsia="Calibri" w:cs="Times New Roman"/>
          <w:kern w:val="0"/>
        </w:rPr>
        <w:t xml:space="preserve">. Siemens Digital Industries Software. </w:t>
      </w:r>
      <w:hyperlink r:id="rId33" w:history="1">
        <w:r w:rsidRPr="00176355">
          <w:rPr>
            <w:rFonts w:eastAsia="Calibri" w:cs="Times New Roman"/>
            <w:color w:val="0563C1" w:themeColor="hyperlink"/>
            <w:kern w:val="0"/>
            <w:u w:val="single"/>
          </w:rPr>
          <w:t>https://www.siemens.com/en-us/company/digital-twin/comprehensive-digital-twin-for-industry/</w:t>
        </w:r>
      </w:hyperlink>
    </w:p>
    <w:p w:rsidR="003D620C" w:rsidRPr="00176355" w:rsidRDefault="003D620C" w:rsidP="003D620C">
      <w:pPr>
        <w:spacing w:after="200"/>
        <w:ind w:left="720" w:hanging="720"/>
        <w:jc w:val="both"/>
        <w:rPr>
          <w:rFonts w:eastAsia="Calibri" w:cs="Times New Roman"/>
          <w:kern w:val="0"/>
        </w:rPr>
      </w:pPr>
      <w:bookmarkStart w:id="35" w:name="_Hlk238904444"/>
      <w:r w:rsidRPr="00176355">
        <w:rPr>
          <w:rFonts w:eastAsia="Calibri" w:cs="Times New Roman"/>
          <w:kern w:val="0"/>
        </w:rPr>
        <w:t>Siemens (2026b</w:t>
      </w:r>
      <w:bookmarkEnd w:id="35"/>
      <w:r w:rsidRPr="00176355">
        <w:rPr>
          <w:rFonts w:eastAsia="Calibri" w:cs="Times New Roman"/>
          <w:kern w:val="0"/>
        </w:rPr>
        <w:t>). </w:t>
      </w:r>
      <w:r w:rsidRPr="00176355">
        <w:rPr>
          <w:rFonts w:eastAsia="Calibri" w:cs="Times New Roman"/>
          <w:i/>
          <w:iCs/>
          <w:kern w:val="0"/>
        </w:rPr>
        <w:t>Digital transformation</w:t>
      </w:r>
      <w:r w:rsidRPr="00176355">
        <w:rPr>
          <w:rFonts w:eastAsia="Calibri" w:cs="Times New Roman"/>
          <w:kern w:val="0"/>
        </w:rPr>
        <w:t xml:space="preserve">. Siemens Digital Industries Software. </w:t>
      </w:r>
      <w:hyperlink r:id="rId34" w:history="1">
        <w:r w:rsidRPr="00176355">
          <w:rPr>
            <w:rFonts w:eastAsia="Calibri" w:cs="Times New Roman"/>
            <w:color w:val="0563C1" w:themeColor="hyperlink"/>
            <w:kern w:val="0"/>
            <w:u w:val="single"/>
          </w:rPr>
          <w:t>https://www.siemens.com/en-us/company/digital-transformation/</w:t>
        </w:r>
      </w:hyperlink>
    </w:p>
    <w:p w:rsidR="003D620C" w:rsidRPr="00176355" w:rsidRDefault="003D620C" w:rsidP="003D620C">
      <w:pPr>
        <w:spacing w:after="200"/>
        <w:ind w:left="720" w:hanging="720"/>
        <w:jc w:val="both"/>
        <w:rPr>
          <w:rFonts w:eastAsia="Calibri" w:cs="Times New Roman"/>
          <w:kern w:val="0"/>
        </w:rPr>
      </w:pPr>
      <w:bookmarkStart w:id="36" w:name="_Hlk238904610"/>
      <w:r w:rsidRPr="00176355">
        <w:rPr>
          <w:rFonts w:eastAsia="Calibri" w:cs="Times New Roman"/>
          <w:kern w:val="0"/>
        </w:rPr>
        <w:t>Siemens (2026c</w:t>
      </w:r>
      <w:bookmarkEnd w:id="36"/>
      <w:r w:rsidRPr="00176355">
        <w:rPr>
          <w:rFonts w:eastAsia="Calibri" w:cs="Times New Roman"/>
          <w:kern w:val="0"/>
        </w:rPr>
        <w:t>). </w:t>
      </w:r>
      <w:r w:rsidRPr="00176355">
        <w:rPr>
          <w:rFonts w:eastAsia="Calibri" w:cs="Times New Roman"/>
          <w:i/>
          <w:iCs/>
          <w:kern w:val="0"/>
        </w:rPr>
        <w:t>Industrial metaverse | Siemens</w:t>
      </w:r>
      <w:r w:rsidRPr="00176355">
        <w:rPr>
          <w:rFonts w:eastAsia="Calibri" w:cs="Times New Roman"/>
          <w:kern w:val="0"/>
        </w:rPr>
        <w:t xml:space="preserve">. Siemens Digital Industries Software. </w:t>
      </w:r>
      <w:hyperlink r:id="rId35" w:history="1">
        <w:r w:rsidRPr="00176355">
          <w:rPr>
            <w:rFonts w:eastAsia="Calibri" w:cs="Times New Roman"/>
            <w:color w:val="0563C1" w:themeColor="hyperlink"/>
            <w:kern w:val="0"/>
            <w:u w:val="single"/>
          </w:rPr>
          <w:t>https://www.siemens.com/en-us/company/digital-transformation/industrial-metaverse/</w:t>
        </w:r>
      </w:hyperlink>
    </w:p>
    <w:p w:rsidR="003D620C" w:rsidRDefault="003D620C" w:rsidP="003D620C">
      <w:pPr>
        <w:spacing w:after="200"/>
        <w:ind w:left="720" w:hanging="720"/>
        <w:jc w:val="both"/>
      </w:pPr>
      <w:r>
        <w:t xml:space="preserve">Siemens (2026d). </w:t>
      </w:r>
      <w:r>
        <w:rPr>
          <w:i/>
          <w:iCs/>
        </w:rPr>
        <w:t>Siemens Digital applications</w:t>
      </w:r>
      <w:r>
        <w:t xml:space="preserve">. [online] Available at: </w:t>
      </w:r>
      <w:hyperlink r:id="rId36">
        <w:r>
          <w:rPr>
            <w:color w:val="1155CC"/>
            <w:u w:val="single"/>
          </w:rPr>
          <w:t>https://www.siemens.com/en-us/products/digital-applications/</w:t>
        </w:r>
      </w:hyperlink>
      <w:r>
        <w:t xml:space="preserve">  (Accessed 29 August 2026)</w:t>
      </w:r>
    </w:p>
    <w:p w:rsidR="003D620C" w:rsidRDefault="003D620C" w:rsidP="003D620C">
      <w:pPr>
        <w:spacing w:after="200"/>
        <w:ind w:left="720" w:hanging="720"/>
        <w:jc w:val="both"/>
      </w:pPr>
      <w:r>
        <w:lastRenderedPageBreak/>
        <w:t xml:space="preserve">Tsanousa, A., Bektsis, E., Kyriakopoulos, C., González, A. G., Leturiondo, U., Gialampoukidis, I., ... &amp;Kompatsiaris, I. (2022). A review of multisensor data fusion solutions in smart manufacturing: Systems and trends. </w:t>
      </w:r>
      <w:r>
        <w:rPr>
          <w:i/>
          <w:iCs/>
        </w:rPr>
        <w:t>Sensors</w:t>
      </w:r>
      <w:r>
        <w:t xml:space="preserve">, </w:t>
      </w:r>
      <w:r>
        <w:rPr>
          <w:i/>
          <w:iCs/>
        </w:rPr>
        <w:t>22</w:t>
      </w:r>
      <w:r>
        <w:t xml:space="preserve">(5), 1734. </w:t>
      </w:r>
      <w:hyperlink r:id="rId37">
        <w:r>
          <w:rPr>
            <w:color w:val="1155CC"/>
            <w:u w:val="single"/>
          </w:rPr>
          <w:t>https://doi.org/10.3390/s22051734</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Vărzaru, A. A., &amp;Bocean, C. G. (2024). Digital transformation and innovation: The influence of digital technologies on turnover from innovation activities and types of innovation. </w:t>
      </w:r>
      <w:r w:rsidRPr="00176355">
        <w:rPr>
          <w:rFonts w:eastAsia="Calibri" w:cs="Times New Roman"/>
          <w:i/>
          <w:iCs/>
          <w:kern w:val="0"/>
          <w:lang w:val="en-US"/>
        </w:rPr>
        <w:t>Systems</w:t>
      </w:r>
      <w:r w:rsidRPr="00176355">
        <w:rPr>
          <w:rFonts w:eastAsia="Calibri" w:cs="Times New Roman"/>
          <w:kern w:val="0"/>
          <w:lang w:val="en-US"/>
        </w:rPr>
        <w:t>, </w:t>
      </w:r>
      <w:r w:rsidRPr="00176355">
        <w:rPr>
          <w:rFonts w:eastAsia="Calibri" w:cs="Times New Roman"/>
          <w:i/>
          <w:iCs/>
          <w:kern w:val="0"/>
          <w:lang w:val="en-US"/>
        </w:rPr>
        <w:t>12</w:t>
      </w:r>
      <w:r w:rsidRPr="00176355">
        <w:rPr>
          <w:rFonts w:eastAsia="Calibri" w:cs="Times New Roman"/>
          <w:kern w:val="0"/>
          <w:lang w:val="en-US"/>
        </w:rPr>
        <w:t xml:space="preserve">(9), 359. </w:t>
      </w:r>
      <w:hyperlink r:id="rId38" w:history="1">
        <w:r w:rsidRPr="00176355">
          <w:rPr>
            <w:rFonts w:eastAsia="Calibri" w:cs="Times New Roman"/>
            <w:color w:val="0563C1" w:themeColor="hyperlink"/>
            <w:kern w:val="0"/>
            <w:u w:val="single"/>
            <w:lang w:val="en-US"/>
          </w:rPr>
          <w:t>https://doi.org/10.3390/systems12090359</w:t>
        </w:r>
      </w:hyperlink>
    </w:p>
    <w:p w:rsidR="003D620C" w:rsidRPr="00176355" w:rsidRDefault="003D620C" w:rsidP="003D620C">
      <w:pPr>
        <w:spacing w:after="200"/>
        <w:ind w:left="720" w:hanging="720"/>
        <w:jc w:val="both"/>
        <w:rPr>
          <w:rFonts w:eastAsia="Calibri" w:cs="Times New Roman"/>
          <w:kern w:val="0"/>
          <w:lang w:val="en-US"/>
        </w:rPr>
      </w:pPr>
      <w:r w:rsidRPr="00176355">
        <w:rPr>
          <w:rFonts w:eastAsia="Calibri" w:cs="Times New Roman"/>
          <w:kern w:val="0"/>
          <w:lang w:val="en-US"/>
        </w:rPr>
        <w:t>Yaqub, M. Z., &amp;Alsabban, A. (2023). Industry-4.0-enabled digital transformation: Prospects, instruments, challenges, and implications for business strategies. </w:t>
      </w:r>
      <w:r w:rsidRPr="00176355">
        <w:rPr>
          <w:rFonts w:eastAsia="Calibri" w:cs="Times New Roman"/>
          <w:i/>
          <w:iCs/>
          <w:kern w:val="0"/>
          <w:lang w:val="en-US"/>
        </w:rPr>
        <w:t>Sustainability</w:t>
      </w:r>
      <w:r w:rsidRPr="00176355">
        <w:rPr>
          <w:rFonts w:eastAsia="Calibri" w:cs="Times New Roman"/>
          <w:kern w:val="0"/>
          <w:lang w:val="en-US"/>
        </w:rPr>
        <w:t>, </w:t>
      </w:r>
      <w:r w:rsidRPr="00176355">
        <w:rPr>
          <w:rFonts w:eastAsia="Calibri" w:cs="Times New Roman"/>
          <w:i/>
          <w:iCs/>
          <w:kern w:val="0"/>
          <w:lang w:val="en-US"/>
        </w:rPr>
        <w:t>15</w:t>
      </w:r>
      <w:r w:rsidRPr="00176355">
        <w:rPr>
          <w:rFonts w:eastAsia="Calibri" w:cs="Times New Roman"/>
          <w:kern w:val="0"/>
          <w:lang w:val="en-US"/>
        </w:rPr>
        <w:t xml:space="preserve">(11), 8553. </w:t>
      </w:r>
      <w:hyperlink r:id="rId39" w:history="1">
        <w:r w:rsidRPr="00176355">
          <w:rPr>
            <w:rFonts w:eastAsia="Calibri" w:cs="Times New Roman"/>
            <w:color w:val="0563C1" w:themeColor="hyperlink"/>
            <w:kern w:val="0"/>
            <w:u w:val="single"/>
            <w:lang w:val="en-US"/>
          </w:rPr>
          <w:t>https://doi.org/10.3390/su15118553</w:t>
        </w:r>
      </w:hyperlink>
    </w:p>
    <w:p w:rsidR="00176355" w:rsidRPr="006108C1" w:rsidRDefault="00176355" w:rsidP="00176355">
      <w:pPr>
        <w:jc w:val="both"/>
        <w:rPr>
          <w:lang w:val="en-US"/>
        </w:rPr>
      </w:pPr>
    </w:p>
    <w:sectPr w:rsidR="00176355" w:rsidRPr="006108C1" w:rsidSect="005073B0">
      <w:footerReference w:type="default" r:id="rId4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48F" w:rsidRDefault="00C8548F" w:rsidP="00176355">
      <w:pPr>
        <w:spacing w:after="0" w:line="240" w:lineRule="auto"/>
      </w:pPr>
      <w:r>
        <w:separator/>
      </w:r>
    </w:p>
  </w:endnote>
  <w:endnote w:type="continuationSeparator" w:id="1">
    <w:p w:rsidR="00C8548F" w:rsidRDefault="00C8548F" w:rsidP="001763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279500"/>
      <w:docPartObj>
        <w:docPartGallery w:val="Page Numbers (Bottom of Page)"/>
        <w:docPartUnique/>
      </w:docPartObj>
    </w:sdtPr>
    <w:sdtEndPr>
      <w:rPr>
        <w:noProof/>
      </w:rPr>
    </w:sdtEndPr>
    <w:sdtContent>
      <w:p w:rsidR="00176355" w:rsidRDefault="005073B0">
        <w:pPr>
          <w:pStyle w:val="Footer"/>
          <w:jc w:val="right"/>
        </w:pPr>
        <w:r>
          <w:fldChar w:fldCharType="begin"/>
        </w:r>
        <w:r w:rsidR="00176355">
          <w:instrText xml:space="preserve"> PAGE   \* MERGEFORMAT </w:instrText>
        </w:r>
        <w:r>
          <w:fldChar w:fldCharType="separate"/>
        </w:r>
        <w:r w:rsidR="00261CFB">
          <w:rPr>
            <w:noProof/>
          </w:rPr>
          <w:t>3</w:t>
        </w:r>
        <w:r>
          <w:rPr>
            <w:noProof/>
          </w:rPr>
          <w:fldChar w:fldCharType="end"/>
        </w:r>
      </w:p>
    </w:sdtContent>
  </w:sdt>
  <w:p w:rsidR="00176355" w:rsidRDefault="001763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48F" w:rsidRDefault="00C8548F" w:rsidP="00176355">
      <w:pPr>
        <w:spacing w:after="0" w:line="240" w:lineRule="auto"/>
      </w:pPr>
      <w:r>
        <w:separator/>
      </w:r>
    </w:p>
  </w:footnote>
  <w:footnote w:type="continuationSeparator" w:id="1">
    <w:p w:rsidR="00C8548F" w:rsidRDefault="00C8548F" w:rsidP="001763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3552C"/>
    <w:multiLevelType w:val="multilevel"/>
    <w:tmpl w:val="5C6E4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5C21F3C"/>
    <w:multiLevelType w:val="hybridMultilevel"/>
    <w:tmpl w:val="FB9E6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108C1"/>
    <w:rsid w:val="00003D64"/>
    <w:rsid w:val="000255F3"/>
    <w:rsid w:val="001044E9"/>
    <w:rsid w:val="001110A6"/>
    <w:rsid w:val="00127FD5"/>
    <w:rsid w:val="00176355"/>
    <w:rsid w:val="00261CFB"/>
    <w:rsid w:val="002A45C8"/>
    <w:rsid w:val="002F0AD0"/>
    <w:rsid w:val="003A7956"/>
    <w:rsid w:val="003C1AA6"/>
    <w:rsid w:val="003D620C"/>
    <w:rsid w:val="003E092E"/>
    <w:rsid w:val="00434BCE"/>
    <w:rsid w:val="005073B0"/>
    <w:rsid w:val="00513F64"/>
    <w:rsid w:val="00564873"/>
    <w:rsid w:val="0056729C"/>
    <w:rsid w:val="006108C1"/>
    <w:rsid w:val="007B1CE9"/>
    <w:rsid w:val="007C0B69"/>
    <w:rsid w:val="00834E2E"/>
    <w:rsid w:val="008D0A62"/>
    <w:rsid w:val="008D33FE"/>
    <w:rsid w:val="00911A0C"/>
    <w:rsid w:val="0092138B"/>
    <w:rsid w:val="009A1DB2"/>
    <w:rsid w:val="009E7ACD"/>
    <w:rsid w:val="00A505AC"/>
    <w:rsid w:val="00A606F2"/>
    <w:rsid w:val="00A84467"/>
    <w:rsid w:val="00AF2DCB"/>
    <w:rsid w:val="00B01624"/>
    <w:rsid w:val="00B40842"/>
    <w:rsid w:val="00B8207E"/>
    <w:rsid w:val="00BA4D0D"/>
    <w:rsid w:val="00C56BBC"/>
    <w:rsid w:val="00C71CB0"/>
    <w:rsid w:val="00C8548F"/>
    <w:rsid w:val="00CA4F59"/>
    <w:rsid w:val="00CB7C92"/>
    <w:rsid w:val="00CC30B0"/>
    <w:rsid w:val="00CF5F15"/>
    <w:rsid w:val="00D0109B"/>
    <w:rsid w:val="00D03067"/>
    <w:rsid w:val="00D21DEB"/>
    <w:rsid w:val="00D25296"/>
    <w:rsid w:val="00DC19EF"/>
    <w:rsid w:val="00DE39C6"/>
    <w:rsid w:val="00EA0A06"/>
    <w:rsid w:val="00F22D2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F15"/>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176355"/>
    <w:pPr>
      <w:keepNext/>
      <w:keepLines/>
      <w:spacing w:before="400" w:after="120"/>
      <w:jc w:val="center"/>
      <w:outlineLvl w:val="0"/>
    </w:pPr>
    <w:rPr>
      <w:rFonts w:eastAsia="Arial" w:cs="Arial"/>
      <w:b/>
      <w:kern w:val="0"/>
      <w:sz w:val="28"/>
      <w:szCs w:val="40"/>
      <w:lang w:eastAsia="en-IN"/>
    </w:rPr>
  </w:style>
  <w:style w:type="paragraph" w:styleId="Heading2">
    <w:name w:val="heading 2"/>
    <w:basedOn w:val="Normal"/>
    <w:next w:val="Normal"/>
    <w:link w:val="Heading2Char"/>
    <w:autoRedefine/>
    <w:uiPriority w:val="9"/>
    <w:unhideWhenUsed/>
    <w:qFormat/>
    <w:rsid w:val="00CF5F15"/>
    <w:pPr>
      <w:keepNext/>
      <w:keepLines/>
      <w:spacing w:before="360" w:after="120"/>
      <w:outlineLvl w:val="1"/>
    </w:pPr>
    <w:rPr>
      <w:rFonts w:eastAsia="Arial" w:cs="Arial"/>
      <w:b/>
      <w:kern w:val="0"/>
      <w:szCs w:val="32"/>
      <w:lang w:eastAsia="en-IN"/>
    </w:rPr>
  </w:style>
  <w:style w:type="paragraph" w:styleId="Heading3">
    <w:name w:val="heading 3"/>
    <w:basedOn w:val="Normal"/>
    <w:next w:val="Normal"/>
    <w:link w:val="Heading3Char"/>
    <w:uiPriority w:val="9"/>
    <w:semiHidden/>
    <w:unhideWhenUsed/>
    <w:qFormat/>
    <w:rsid w:val="0092138B"/>
    <w:pPr>
      <w:keepNext/>
      <w:keepLines/>
      <w:spacing w:before="40" w:after="0"/>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2138B"/>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2138B"/>
    <w:pPr>
      <w:keepNext/>
      <w:keepLines/>
      <w:spacing w:before="4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355"/>
    <w:rPr>
      <w:rFonts w:ascii="Times New Roman" w:eastAsia="Arial" w:hAnsi="Times New Roman" w:cs="Arial"/>
      <w:b/>
      <w:kern w:val="0"/>
      <w:sz w:val="28"/>
      <w:szCs w:val="40"/>
      <w:lang w:eastAsia="en-IN"/>
    </w:rPr>
  </w:style>
  <w:style w:type="character" w:customStyle="1" w:styleId="Heading2Char">
    <w:name w:val="Heading 2 Char"/>
    <w:basedOn w:val="DefaultParagraphFont"/>
    <w:link w:val="Heading2"/>
    <w:uiPriority w:val="9"/>
    <w:rsid w:val="00CF5F15"/>
    <w:rPr>
      <w:rFonts w:ascii="Times New Roman" w:eastAsia="Arial" w:hAnsi="Times New Roman" w:cs="Arial"/>
      <w:b/>
      <w:kern w:val="0"/>
      <w:sz w:val="24"/>
      <w:szCs w:val="32"/>
      <w:lang w:eastAsia="en-IN"/>
    </w:rPr>
  </w:style>
  <w:style w:type="character" w:customStyle="1" w:styleId="Heading3Char">
    <w:name w:val="Heading 3 Char"/>
    <w:basedOn w:val="DefaultParagraphFont"/>
    <w:link w:val="Heading3"/>
    <w:uiPriority w:val="9"/>
    <w:semiHidden/>
    <w:rsid w:val="0092138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2138B"/>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92138B"/>
    <w:rPr>
      <w:rFonts w:ascii="Times New Roman" w:eastAsiaTheme="majorEastAsia" w:hAnsi="Times New Roman" w:cstheme="majorBidi"/>
      <w:b/>
      <w:sz w:val="24"/>
    </w:rPr>
  </w:style>
  <w:style w:type="paragraph" w:styleId="ListParagraph">
    <w:name w:val="List Paragraph"/>
    <w:basedOn w:val="Normal"/>
    <w:uiPriority w:val="34"/>
    <w:qFormat/>
    <w:rsid w:val="006108C1"/>
    <w:pPr>
      <w:ind w:left="720"/>
      <w:contextualSpacing/>
    </w:pPr>
  </w:style>
  <w:style w:type="paragraph" w:styleId="Header">
    <w:name w:val="header"/>
    <w:basedOn w:val="Normal"/>
    <w:link w:val="HeaderChar"/>
    <w:uiPriority w:val="99"/>
    <w:unhideWhenUsed/>
    <w:rsid w:val="00176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355"/>
    <w:rPr>
      <w:rFonts w:ascii="Times New Roman" w:hAnsi="Times New Roman"/>
      <w:sz w:val="24"/>
    </w:rPr>
  </w:style>
  <w:style w:type="paragraph" w:styleId="Footer">
    <w:name w:val="footer"/>
    <w:basedOn w:val="Normal"/>
    <w:link w:val="FooterChar"/>
    <w:uiPriority w:val="99"/>
    <w:unhideWhenUsed/>
    <w:rsid w:val="00176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355"/>
    <w:rPr>
      <w:rFonts w:ascii="Times New Roman" w:hAnsi="Times New Roman"/>
      <w:sz w:val="24"/>
    </w:rPr>
  </w:style>
  <w:style w:type="paragraph" w:styleId="TOCHeading">
    <w:name w:val="TOC Heading"/>
    <w:basedOn w:val="Heading1"/>
    <w:next w:val="Normal"/>
    <w:uiPriority w:val="39"/>
    <w:unhideWhenUsed/>
    <w:qFormat/>
    <w:rsid w:val="0017635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176355"/>
    <w:pPr>
      <w:spacing w:after="100"/>
    </w:pPr>
  </w:style>
  <w:style w:type="paragraph" w:styleId="TOC2">
    <w:name w:val="toc 2"/>
    <w:basedOn w:val="Normal"/>
    <w:next w:val="Normal"/>
    <w:autoRedefine/>
    <w:uiPriority w:val="39"/>
    <w:unhideWhenUsed/>
    <w:rsid w:val="00176355"/>
    <w:pPr>
      <w:spacing w:after="100"/>
      <w:ind w:left="240"/>
    </w:pPr>
  </w:style>
  <w:style w:type="character" w:styleId="Hyperlink">
    <w:name w:val="Hyperlink"/>
    <w:basedOn w:val="DefaultParagraphFont"/>
    <w:uiPriority w:val="99"/>
    <w:unhideWhenUsed/>
    <w:rsid w:val="00176355"/>
    <w:rPr>
      <w:color w:val="0563C1" w:themeColor="hyperlink"/>
      <w:u w:val="single"/>
    </w:rPr>
  </w:style>
  <w:style w:type="paragraph" w:styleId="BalloonText">
    <w:name w:val="Balloon Text"/>
    <w:basedOn w:val="Normal"/>
    <w:link w:val="BalloonTextChar"/>
    <w:uiPriority w:val="99"/>
    <w:semiHidden/>
    <w:unhideWhenUsed/>
    <w:rsid w:val="00104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4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716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electronics12234732" TargetMode="External"/><Relationship Id="rId18" Type="http://schemas.openxmlformats.org/officeDocument/2006/relationships/hyperlink" Target="https://doi.org/10.3390/systems12060220" TargetMode="External"/><Relationship Id="rId26" Type="http://schemas.openxmlformats.org/officeDocument/2006/relationships/hyperlink" Target="https://d1wqtxts1xzle7.cloudfront.net/89382083/the-interpretivist-research-paradigm-a-subjective-notion-of-a-social-context-libre.pdf?1659954555=&amp;response-content-disposition=inline%3B+filename%3DThe_Interpretivist_Research_Paradigm_A_S.pdf&amp;Expires=1786104975&amp;Signature=P6EHazfywmlF9NI-8eHCpudSRXptwzHWMyPVQMKZ6uQLpjLNxt8JX7rcBscjgwhmFgu7NL8NZQDdlvuwrPJ7kMfGnYaSsuTeXkgCSFIWv2wHSeBBwxbL-yqsW9pGU-iwSXNCLrd~xwvES1T-siwnWXv6uRz0P9kxXpaX6c3U38CTxI18Lg5mq8eAlpzS0kar~8jlwiDuDbAgF4rsbCYKRdeHqGegNuggnfK6CwYA2aJhkt~Y~GIswkqq3m51ProgL-LXaK10PV1b~8EyBSUhlKHEFau1KURByRshxm5ATIlA65BG32q24QoAP0lQ6nJK58nDVxxkQkDcgV0QDD6asA__&amp;Key-Pair-Id=APKAJLOHF5GGSLRBV4ZA" TargetMode="External"/><Relationship Id="rId39" Type="http://schemas.openxmlformats.org/officeDocument/2006/relationships/hyperlink" Target="https://doi.org/10.3390/su15118553" TargetMode="External"/><Relationship Id="rId3" Type="http://schemas.openxmlformats.org/officeDocument/2006/relationships/styles" Target="styles.xml"/><Relationship Id="rId21" Type="http://schemas.openxmlformats.org/officeDocument/2006/relationships/hyperlink" Target="https://doi.org/10.3390/admsci15030107" TargetMode="External"/><Relationship Id="rId34" Type="http://schemas.openxmlformats.org/officeDocument/2006/relationships/hyperlink" Target="https://www.siemens.com/en-us/company/digital-transformation/"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su152014697" TargetMode="External"/><Relationship Id="rId17" Type="http://schemas.openxmlformats.org/officeDocument/2006/relationships/hyperlink" Target="https://www.tandfonline.com/doi/abs/10.1080/27525783.2025.2555877" TargetMode="External"/><Relationship Id="rId25" Type="http://schemas.openxmlformats.org/officeDocument/2006/relationships/hyperlink" Target="https://doi.org/10.1108/DTS-08-2023-0061" TargetMode="External"/><Relationship Id="rId33" Type="http://schemas.openxmlformats.org/officeDocument/2006/relationships/hyperlink" Target="https://www.siemens.com/en-us/company/digital-twin/comprehensive-digital-twin-for-industry/" TargetMode="External"/><Relationship Id="rId38" Type="http://schemas.openxmlformats.org/officeDocument/2006/relationships/hyperlink" Target="https://doi.org/10.3390/systems12090359" TargetMode="External"/><Relationship Id="rId2" Type="http://schemas.openxmlformats.org/officeDocument/2006/relationships/numbering" Target="numbering.xml"/><Relationship Id="rId16" Type="http://schemas.openxmlformats.org/officeDocument/2006/relationships/hyperlink" Target="https://onlinelibrary.wiley.com/doi/abs/10.1111/joms.12639" TargetMode="External"/><Relationship Id="rId20" Type="http://schemas.openxmlformats.org/officeDocument/2006/relationships/hyperlink" Target="https://doi.org/10.30574/wjarr.2024.21.3.0706" TargetMode="External"/><Relationship Id="rId29" Type="http://schemas.openxmlformats.org/officeDocument/2006/relationships/hyperlink" Target="https://www.reuters.com/business/siemens-raises-guidance-after-posting-highest-ever-industrial-profit-2026-08-0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ildar-Abdulqadir/publication/383122564_321-Article_Text-933-1-10-20240801_1/links/66bdad29311cbb094939601a/321-Article-Text-933-1-10-20240801-1.pdf" TargetMode="External"/><Relationship Id="rId24" Type="http://schemas.openxmlformats.org/officeDocument/2006/relationships/hyperlink" Target="https://ijmer.s3.amazonaws.com/pdf/volume13/volume13-issue1(4)/9.pdf" TargetMode="External"/><Relationship Id="rId32" Type="http://schemas.openxmlformats.org/officeDocument/2006/relationships/hyperlink" Target="https://www.siemens.com/en-us/company/about/businesses/digital-industries/" TargetMode="External"/><Relationship Id="rId37" Type="http://schemas.openxmlformats.org/officeDocument/2006/relationships/hyperlink" Target="https://doi.org/10.3390/s22051734"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penjournals.ljmu.ac.uk/ejqrp/article/view/3062" TargetMode="External"/><Relationship Id="rId23" Type="http://schemas.openxmlformats.org/officeDocument/2006/relationships/hyperlink" Target="https://ijmer.s3.amazonaws.com/pdf/volume13/volume13-issue1(4)/9.pdf" TargetMode="External"/><Relationship Id="rId28" Type="http://schemas.openxmlformats.org/officeDocument/2006/relationships/hyperlink" Target="https://doi.org/10.1007/s13132-021-00853-3" TargetMode="External"/><Relationship Id="rId36" Type="http://schemas.openxmlformats.org/officeDocument/2006/relationships/hyperlink" Target="https://www.siemens.com/en-us/products/digital-applications/" TargetMode="External"/><Relationship Id="rId10" Type="http://schemas.openxmlformats.org/officeDocument/2006/relationships/image" Target="media/image3.png"/><Relationship Id="rId19" Type="http://schemas.openxmlformats.org/officeDocument/2006/relationships/hyperlink" Target="https://www.investing.com/news/company-news/siemens-q2-2025-slides-6-revenue-growth-outlook-confirmed-amid-economic-uncertainties-93CH-4046797" TargetMode="External"/><Relationship Id="rId31" Type="http://schemas.openxmlformats.org/officeDocument/2006/relationships/hyperlink" Target="https://press.siemens.com/global/en/pressrelease/siemens-strengthen-competitiveness-automation-business-and-electric-vehicle-charg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penjournals.ljmu.ac.uk/ejqrp/article/view/3062" TargetMode="External"/><Relationship Id="rId22" Type="http://schemas.openxmlformats.org/officeDocument/2006/relationships/hyperlink" Target="https://doi.org/10.1177/21582440211047576" TargetMode="External"/><Relationship Id="rId27" Type="http://schemas.openxmlformats.org/officeDocument/2006/relationships/hyperlink" Target="https://d1wqtxts1xzle7.cloudfront.net/89382083/the-interpretivist-research-paradigm-a-subjective-notion-of-a-social-context-libre.pdf?1659954555=&amp;response-content-disposition=inline%3B+filename%3DThe_Interpretivist_Research_Paradigm_A_S.pdf&amp;Expires=1786104975&amp;Signature=P6EHazfywmlF9NI-8eHCpudSRXptwzHWMyPVQMKZ6uQLpjLNxt8JX7rcBscjgwhmFgu7NL8NZQDdlvuwrPJ7kMfGnYaSsuTeXkgCSFIWv2wHSeBBwxbL-yqsW9pGU-iwSXNCLrd~xwvES1T-siwnWXv6uRz0P9kxXpaX6c3U38CTxI18Lg5mq8eAlpzS0kar~8jlwiDuDbAgF4rsbCYKRdeHqGegNuggnfK6CwYA2aJhkt~Y~GIswkqq3m51ProgL-LXaK10PV1b~8EyBSUhlKHEFau1KURByRshxm5ATIlA65BG32q24QoAP0lQ6nJK58nDVxxkQkDcgV0QDD6asA__&amp;Key-Pair-Id=APKAJLOHF5GGSLRBV4ZA" TargetMode="External"/><Relationship Id="rId30" Type="http://schemas.openxmlformats.org/officeDocument/2006/relationships/hyperlink" Target="https://www.siemens.com/en-us/company/artificial-intelligence/industrial-ai/" TargetMode="External"/><Relationship Id="rId35" Type="http://schemas.openxmlformats.org/officeDocument/2006/relationships/hyperlink" Target="https://www.siemens.com/en-us/company/digital-transformation/industrial-meta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4135-1619-4D52-AF05-BDA31A81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25</Pages>
  <Words>6299</Words>
  <Characters>35905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ace</cp:lastModifiedBy>
  <cp:revision>33</cp:revision>
  <dcterms:created xsi:type="dcterms:W3CDTF">2026-08-29T05:56:00Z</dcterms:created>
  <dcterms:modified xsi:type="dcterms:W3CDTF">2026-08-30T16:37:00Z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b0bcf75b-fe4e-4a56-841a-65421af31d17</vt:lpwstr>
  </property>
</Properties>
</file>