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57F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57FE7" w:rsidRDefault="004A1F6F" w:rsidP="00013DBD">
      <w:pPr>
        <w:spacing w:line="480" w:lineRule="auto"/>
        <w:rPr>
          <w:rFonts w:ascii="Times New Roman" w:hAnsi="Times New Roman" w:cs="Times New Roman"/>
          <w:color w:val="000000" w:themeColor="text1"/>
          <w:szCs w:val="24"/>
          <w:lang w:val="en-US"/>
        </w:rPr>
      </w:pPr>
      <w:r w:rsidRPr="00457F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57FE7" w:rsidRDefault="004A1F6F" w:rsidP="00013DBD">
      <w:pPr>
        <w:spacing w:line="480" w:lineRule="auto"/>
        <w:jc w:val="center"/>
        <w:rPr>
          <w:rFonts w:ascii="Times New Roman" w:hAnsi="Times New Roman" w:cs="Times New Roman"/>
          <w:color w:val="000000" w:themeColor="text1"/>
          <w:szCs w:val="24"/>
        </w:rPr>
      </w:pPr>
    </w:p>
    <w:p w14:paraId="41A402D4" w14:textId="77777777" w:rsidR="00457FE7" w:rsidRPr="00457FE7" w:rsidRDefault="00912663" w:rsidP="00457FE7">
      <w:pPr>
        <w:spacing w:line="480" w:lineRule="auto"/>
        <w:jc w:val="center"/>
        <w:rPr>
          <w:rFonts w:ascii="Times New Roman" w:hAnsi="Times New Roman" w:cs="Times New Roman"/>
          <w:b/>
          <w:bCs/>
          <w:color w:val="000000" w:themeColor="text1"/>
          <w:szCs w:val="24"/>
        </w:rPr>
      </w:pPr>
      <w:r w:rsidRPr="00457FE7">
        <w:rPr>
          <w:rFonts w:ascii="Times New Roman" w:hAnsi="Times New Roman" w:cs="Times New Roman"/>
          <w:b/>
          <w:bCs/>
          <w:color w:val="000000" w:themeColor="text1"/>
          <w:szCs w:val="24"/>
        </w:rPr>
        <w:t>Masters</w:t>
      </w:r>
      <w:r w:rsidR="00F72ED2" w:rsidRPr="00457FE7">
        <w:rPr>
          <w:rFonts w:ascii="Times New Roman" w:hAnsi="Times New Roman" w:cs="Times New Roman"/>
          <w:b/>
          <w:bCs/>
          <w:color w:val="000000" w:themeColor="text1"/>
          <w:szCs w:val="24"/>
        </w:rPr>
        <w:t xml:space="preserve"> in Tourism and Recreation</w:t>
      </w:r>
      <w:r w:rsidR="009E4B24" w:rsidRPr="00457FE7">
        <w:rPr>
          <w:rFonts w:ascii="Times New Roman" w:hAnsi="Times New Roman" w:cs="Times New Roman"/>
          <w:b/>
          <w:bCs/>
          <w:color w:val="000000" w:themeColor="text1"/>
          <w:szCs w:val="24"/>
        </w:rPr>
        <w:br/>
      </w:r>
      <w:r w:rsidR="00457FE7" w:rsidRPr="00457FE7">
        <w:rPr>
          <w:rFonts w:ascii="Times New Roman" w:hAnsi="Times New Roman" w:cs="Times New Roman"/>
          <w:b/>
          <w:bCs/>
          <w:color w:val="000000" w:themeColor="text1"/>
          <w:szCs w:val="24"/>
        </w:rPr>
        <w:t>Communication and Argumentation Techniques</w:t>
      </w:r>
    </w:p>
    <w:p w14:paraId="1F191B78" w14:textId="4C0D5DF3" w:rsidR="00A3483D" w:rsidRPr="00457FE7" w:rsidRDefault="00A3483D" w:rsidP="00013DBD">
      <w:pPr>
        <w:spacing w:line="480" w:lineRule="auto"/>
        <w:jc w:val="center"/>
        <w:rPr>
          <w:rFonts w:ascii="Times New Roman" w:hAnsi="Times New Roman" w:cs="Times New Roman"/>
          <w:b/>
          <w:bCs/>
          <w:color w:val="000000" w:themeColor="text1"/>
          <w:szCs w:val="24"/>
        </w:rPr>
      </w:pPr>
    </w:p>
    <w:p w14:paraId="1EA74B89" w14:textId="5A1D67C0" w:rsidR="00CC17BF" w:rsidRPr="00457FE7"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457FE7">
        <w:rPr>
          <w:rFonts w:ascii="Times New Roman" w:hAnsi="Times New Roman" w:cs="Times New Roman"/>
          <w:b/>
          <w:bCs/>
          <w:color w:val="000000" w:themeColor="text1"/>
          <w:szCs w:val="24"/>
        </w:rPr>
        <w:t xml:space="preserve">Submitted </w:t>
      </w:r>
      <w:proofErr w:type="gramStart"/>
      <w:r w:rsidRPr="00457FE7">
        <w:rPr>
          <w:rFonts w:ascii="Times New Roman" w:hAnsi="Times New Roman" w:cs="Times New Roman"/>
          <w:b/>
          <w:bCs/>
          <w:color w:val="000000" w:themeColor="text1"/>
          <w:szCs w:val="24"/>
        </w:rPr>
        <w:t>by :</w:t>
      </w:r>
      <w:proofErr w:type="gramEnd"/>
      <w:r w:rsidRPr="00457FE7">
        <w:rPr>
          <w:rFonts w:ascii="Times New Roman" w:hAnsi="Times New Roman" w:cs="Times New Roman"/>
          <w:b/>
          <w:bCs/>
          <w:color w:val="000000" w:themeColor="text1"/>
          <w:szCs w:val="24"/>
        </w:rPr>
        <w:t xml:space="preserve"> </w:t>
      </w:r>
      <w:r w:rsidR="007A4D80">
        <w:rPr>
          <w:rFonts w:ascii="Times New Roman" w:hAnsi="Times New Roman" w:cs="Times New Roman"/>
          <w:b/>
          <w:bCs/>
          <w:color w:val="000000" w:themeColor="text1"/>
          <w:szCs w:val="24"/>
        </w:rPr>
        <w:t>Kulwinder Kaur</w:t>
      </w:r>
    </w:p>
    <w:p w14:paraId="2C8D5449" w14:textId="56000919" w:rsidR="00A76B20" w:rsidRPr="00457FE7" w:rsidRDefault="00013DBD" w:rsidP="000B66C2">
      <w:pPr>
        <w:spacing w:line="480" w:lineRule="auto"/>
        <w:jc w:val="center"/>
        <w:rPr>
          <w:rFonts w:ascii="Times New Roman" w:hAnsi="Times New Roman" w:cs="Times New Roman"/>
          <w:b/>
          <w:bCs/>
          <w:color w:val="000000" w:themeColor="text1"/>
          <w:szCs w:val="24"/>
          <w:lang w:val="en-US"/>
        </w:rPr>
      </w:pPr>
      <w:r w:rsidRPr="00457FE7">
        <w:rPr>
          <w:rFonts w:ascii="Times New Roman" w:eastAsia="Times New Roman" w:hAnsi="Times New Roman" w:cs="Times New Roman"/>
          <w:b/>
          <w:bCs/>
          <w:color w:val="000000" w:themeColor="text1"/>
          <w:kern w:val="0"/>
          <w:szCs w:val="24"/>
          <w:lang w:eastAsia="en-GB"/>
          <w14:ligatures w14:val="none"/>
        </w:rPr>
        <w:t xml:space="preserve">Title: </w:t>
      </w:r>
      <w:r w:rsidR="000B66C2" w:rsidRPr="00457FE7">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 Changing Communication with Tourists</w:t>
      </w:r>
    </w:p>
    <w:p w14:paraId="61078F6F" w14:textId="77777777" w:rsidR="00FF0452" w:rsidRPr="00457FE7"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Pr="00457FE7"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57FE7"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57FE7" w:rsidRDefault="0095171B" w:rsidP="00013DBD">
      <w:pPr>
        <w:spacing w:line="480" w:lineRule="auto"/>
        <w:rPr>
          <w:rFonts w:ascii="Times New Roman" w:hAnsi="Times New Roman" w:cs="Times New Roman"/>
          <w:color w:val="000000" w:themeColor="text1"/>
          <w:szCs w:val="24"/>
          <w:lang w:val="en-US"/>
        </w:rPr>
      </w:pPr>
    </w:p>
    <w:p w14:paraId="2740A42F" w14:textId="77777777" w:rsidR="00457FE7" w:rsidRPr="00457FE7" w:rsidRDefault="00D33052" w:rsidP="00457FE7">
      <w:pPr>
        <w:spacing w:line="480" w:lineRule="auto"/>
        <w:rPr>
          <w:rFonts w:ascii="Times New Roman" w:hAnsi="Times New Roman" w:cs="Times New Roman"/>
          <w:color w:val="000000" w:themeColor="text1"/>
          <w:szCs w:val="24"/>
        </w:rPr>
      </w:pPr>
      <w:bookmarkStart w:id="0" w:name="_Toc215260903"/>
      <w:r w:rsidRPr="00457FE7">
        <w:rPr>
          <w:rStyle w:val="Heading1Char"/>
          <w:rFonts w:ascii="Times New Roman" w:hAnsi="Times New Roman" w:cs="Times New Roman"/>
          <w:color w:val="000000" w:themeColor="text1"/>
          <w:sz w:val="24"/>
          <w:szCs w:val="24"/>
        </w:rPr>
        <w:lastRenderedPageBreak/>
        <w:t>Abstract</w:t>
      </w:r>
      <w:bookmarkEnd w:id="0"/>
      <w:r w:rsidRPr="00457FE7">
        <w:rPr>
          <w:rFonts w:ascii="Times New Roman" w:hAnsi="Times New Roman" w:cs="Times New Roman"/>
          <w:color w:val="000000" w:themeColor="text1"/>
          <w:szCs w:val="24"/>
        </w:rPr>
        <w:br/>
      </w:r>
      <w:r w:rsidR="00457FE7" w:rsidRPr="00457FE7">
        <w:rPr>
          <w:rFonts w:ascii="Times New Roman" w:hAnsi="Times New Roman" w:cs="Times New Roman"/>
          <w:color w:val="000000" w:themeColor="text1"/>
          <w:szCs w:val="24"/>
        </w:rPr>
        <w:t xml:space="preserve">Digital transformation has fundamentally reshaped how tourism organizations communicate, engage, and build relationships with modern </w:t>
      </w:r>
      <w:proofErr w:type="spellStart"/>
      <w:r w:rsidR="00457FE7" w:rsidRPr="00457FE7">
        <w:rPr>
          <w:rFonts w:ascii="Times New Roman" w:hAnsi="Times New Roman" w:cs="Times New Roman"/>
          <w:color w:val="000000" w:themeColor="text1"/>
          <w:szCs w:val="24"/>
        </w:rPr>
        <w:t>travelers</w:t>
      </w:r>
      <w:proofErr w:type="spellEnd"/>
      <w:r w:rsidR="00457FE7" w:rsidRPr="00457FE7">
        <w:rPr>
          <w:rFonts w:ascii="Times New Roman" w:hAnsi="Times New Roman" w:cs="Times New Roman"/>
          <w:color w:val="000000" w:themeColor="text1"/>
          <w:szCs w:val="24"/>
        </w:rPr>
        <w:t xml:space="preserve">. With the widespread adoption of mobile applications, dynamic websites, social media platforms, and customer relationship management (CRM) systems, tourism marketing has transitioned from mass communication to hyper-personalized, real-time, analytics-driven engagement. This report </w:t>
      </w:r>
      <w:proofErr w:type="spellStart"/>
      <w:r w:rsidR="00457FE7" w:rsidRPr="00457FE7">
        <w:rPr>
          <w:rFonts w:ascii="Times New Roman" w:hAnsi="Times New Roman" w:cs="Times New Roman"/>
          <w:color w:val="000000" w:themeColor="text1"/>
          <w:szCs w:val="24"/>
        </w:rPr>
        <w:t>analyzes</w:t>
      </w:r>
      <w:proofErr w:type="spellEnd"/>
      <w:r w:rsidR="00457FE7" w:rsidRPr="00457FE7">
        <w:rPr>
          <w:rFonts w:ascii="Times New Roman" w:hAnsi="Times New Roman" w:cs="Times New Roman"/>
          <w:color w:val="000000" w:themeColor="text1"/>
          <w:szCs w:val="24"/>
        </w:rPr>
        <w:t xml:space="preserve"> how digital tools—particularly websites, mobile apps, CRM platforms, artificial intelligence (AI), and data analytics—are being utilized to enhance communication with tourists across the travel cycle. It further explores the benefits of personalized marketing, data-driven decision-making, and interactive communication features that enrich the customer experience.</w:t>
      </w:r>
    </w:p>
    <w:p w14:paraId="75E773F7" w14:textId="77777777" w:rsidR="00457FE7" w:rsidRPr="00457FE7" w:rsidRDefault="00457FE7" w:rsidP="00457FE7">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The study is based on a qualitative methodology using peer-reviewed literature, industry reports, and case examples from major tourism companies, airlines, hotels, and destination marketing organizations (DMOs). Findings indicate that tourism firms increasingly rely on digital platforms for personalized interactions, predictive analytics, and automated communication flows. These tools support every stage of the tourist journey—from inspiration and planning to booking, on-trip assistance, and post-travel engagement. Additionally, the analysis reveals strong customer demand for mobile-first experiences, instant support, and personalized recommendations, which tourism firms can achieve through machine learning, chatbots, responsive website designs, and integrated CRM systems.</w:t>
      </w:r>
    </w:p>
    <w:p w14:paraId="4B58C337" w14:textId="77777777" w:rsidR="00457FE7" w:rsidRPr="00457FE7" w:rsidRDefault="00457FE7" w:rsidP="00457FE7">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 xml:space="preserve">The report concludes that digital transformation not only enhances communication efficiency but also improves brand loyalty, operational performance, and overall tourist satisfaction. However, challenges remain, including data privacy concerns, technological adoption gaps, and organizational readiness issues. The report provides recommendations for tourism organizations </w:t>
      </w:r>
      <w:r w:rsidRPr="00457FE7">
        <w:rPr>
          <w:rFonts w:ascii="Times New Roman" w:hAnsi="Times New Roman" w:cs="Times New Roman"/>
          <w:color w:val="000000" w:themeColor="text1"/>
          <w:szCs w:val="24"/>
        </w:rPr>
        <w:lastRenderedPageBreak/>
        <w:t>seeking to enhance digital communication capabilities and maintain competitiveness in the evolving digital landscape.</w:t>
      </w:r>
    </w:p>
    <w:p w14:paraId="7236525C" w14:textId="2745F1D2" w:rsidR="00F62240" w:rsidRPr="00457FE7" w:rsidRDefault="00F62240" w:rsidP="00457FE7">
      <w:pPr>
        <w:spacing w:line="480" w:lineRule="auto"/>
        <w:rPr>
          <w:rFonts w:ascii="Times New Roman" w:hAnsi="Times New Roman" w:cs="Times New Roman"/>
          <w:color w:val="000000" w:themeColor="text1"/>
          <w:szCs w:val="24"/>
        </w:rPr>
      </w:pPr>
    </w:p>
    <w:p w14:paraId="601A7326" w14:textId="77777777" w:rsidR="00F62240" w:rsidRPr="00457FE7" w:rsidRDefault="00F62240" w:rsidP="00F62240">
      <w:pPr>
        <w:spacing w:line="480" w:lineRule="auto"/>
        <w:rPr>
          <w:rFonts w:ascii="Times New Roman" w:hAnsi="Times New Roman" w:cs="Times New Roman"/>
          <w:color w:val="000000" w:themeColor="text1"/>
          <w:szCs w:val="24"/>
        </w:rPr>
      </w:pPr>
    </w:p>
    <w:p w14:paraId="7AC1EF04" w14:textId="77777777" w:rsidR="00F62240" w:rsidRPr="00457FE7" w:rsidRDefault="00F62240" w:rsidP="00F62240">
      <w:pPr>
        <w:spacing w:line="480" w:lineRule="auto"/>
        <w:rPr>
          <w:rFonts w:ascii="Times New Roman" w:hAnsi="Times New Roman" w:cs="Times New Roman"/>
          <w:color w:val="000000" w:themeColor="text1"/>
          <w:szCs w:val="24"/>
        </w:rPr>
      </w:pPr>
    </w:p>
    <w:p w14:paraId="51B59B1C" w14:textId="77777777" w:rsidR="00F62240" w:rsidRPr="00457FE7" w:rsidRDefault="00F62240" w:rsidP="00F62240">
      <w:pPr>
        <w:spacing w:line="480" w:lineRule="auto"/>
        <w:rPr>
          <w:rFonts w:ascii="Times New Roman" w:hAnsi="Times New Roman" w:cs="Times New Roman"/>
          <w:color w:val="000000" w:themeColor="text1"/>
          <w:szCs w:val="24"/>
        </w:rPr>
      </w:pPr>
    </w:p>
    <w:p w14:paraId="583491F3" w14:textId="77777777" w:rsidR="00F62240" w:rsidRPr="00457FE7" w:rsidRDefault="00F62240" w:rsidP="00F62240">
      <w:pPr>
        <w:spacing w:line="480" w:lineRule="auto"/>
        <w:rPr>
          <w:rFonts w:ascii="Times New Roman" w:hAnsi="Times New Roman" w:cs="Times New Roman"/>
          <w:color w:val="000000" w:themeColor="text1"/>
          <w:szCs w:val="24"/>
        </w:rPr>
      </w:pPr>
    </w:p>
    <w:p w14:paraId="0E2ABD80" w14:textId="77777777" w:rsidR="00F62240" w:rsidRPr="00457FE7" w:rsidRDefault="00F62240" w:rsidP="00F62240">
      <w:pPr>
        <w:spacing w:line="480" w:lineRule="auto"/>
        <w:rPr>
          <w:rFonts w:ascii="Times New Roman" w:hAnsi="Times New Roman" w:cs="Times New Roman"/>
          <w:color w:val="000000" w:themeColor="text1"/>
          <w:szCs w:val="24"/>
        </w:rPr>
      </w:pPr>
    </w:p>
    <w:p w14:paraId="6349D336" w14:textId="77777777" w:rsidR="00F62240" w:rsidRPr="00457FE7" w:rsidRDefault="00F62240" w:rsidP="00F62240">
      <w:pPr>
        <w:spacing w:line="480" w:lineRule="auto"/>
        <w:rPr>
          <w:rFonts w:ascii="Times New Roman" w:hAnsi="Times New Roman" w:cs="Times New Roman"/>
          <w:color w:val="000000" w:themeColor="text1"/>
          <w:szCs w:val="24"/>
        </w:rPr>
      </w:pPr>
    </w:p>
    <w:p w14:paraId="73FDA6FA" w14:textId="77777777" w:rsidR="00F62240" w:rsidRPr="00457FE7" w:rsidRDefault="00F62240" w:rsidP="00F62240">
      <w:pPr>
        <w:spacing w:line="480" w:lineRule="auto"/>
        <w:rPr>
          <w:rFonts w:ascii="Times New Roman" w:hAnsi="Times New Roman" w:cs="Times New Roman"/>
          <w:color w:val="000000" w:themeColor="text1"/>
          <w:szCs w:val="24"/>
        </w:rPr>
      </w:pPr>
    </w:p>
    <w:p w14:paraId="2A6341B0" w14:textId="77777777" w:rsidR="00F62240" w:rsidRPr="00457FE7" w:rsidRDefault="00F62240" w:rsidP="00F62240">
      <w:pPr>
        <w:spacing w:line="480" w:lineRule="auto"/>
        <w:rPr>
          <w:rFonts w:ascii="Times New Roman" w:hAnsi="Times New Roman" w:cs="Times New Roman"/>
          <w:color w:val="000000" w:themeColor="text1"/>
          <w:szCs w:val="24"/>
        </w:rPr>
      </w:pPr>
    </w:p>
    <w:p w14:paraId="53EEB9F6" w14:textId="77777777" w:rsidR="00F62240" w:rsidRPr="00457FE7" w:rsidRDefault="00F62240" w:rsidP="00F62240">
      <w:pPr>
        <w:spacing w:line="480" w:lineRule="auto"/>
        <w:rPr>
          <w:rFonts w:ascii="Times New Roman" w:hAnsi="Times New Roman" w:cs="Times New Roman"/>
          <w:color w:val="000000" w:themeColor="text1"/>
          <w:szCs w:val="24"/>
        </w:rPr>
      </w:pPr>
    </w:p>
    <w:p w14:paraId="0C353DB1" w14:textId="77777777" w:rsidR="00F62240" w:rsidRPr="00457FE7" w:rsidRDefault="00F62240" w:rsidP="00F62240">
      <w:pPr>
        <w:spacing w:line="480" w:lineRule="auto"/>
        <w:rPr>
          <w:rFonts w:ascii="Times New Roman" w:hAnsi="Times New Roman" w:cs="Times New Roman"/>
          <w:color w:val="000000" w:themeColor="text1"/>
          <w:szCs w:val="24"/>
        </w:rPr>
      </w:pPr>
    </w:p>
    <w:p w14:paraId="6559A9A7" w14:textId="77777777" w:rsidR="001C1957" w:rsidRPr="00457FE7" w:rsidRDefault="001C1957" w:rsidP="00F62240">
      <w:pPr>
        <w:spacing w:line="480" w:lineRule="auto"/>
        <w:rPr>
          <w:rFonts w:ascii="Times New Roman" w:hAnsi="Times New Roman" w:cs="Times New Roman"/>
          <w:color w:val="000000" w:themeColor="text1"/>
          <w:szCs w:val="24"/>
        </w:rPr>
      </w:pPr>
    </w:p>
    <w:p w14:paraId="75F3BF60" w14:textId="77777777" w:rsidR="001C1957" w:rsidRPr="00457FE7" w:rsidRDefault="001C1957" w:rsidP="00F62240">
      <w:pPr>
        <w:spacing w:line="480" w:lineRule="auto"/>
        <w:rPr>
          <w:rFonts w:ascii="Times New Roman" w:hAnsi="Times New Roman" w:cs="Times New Roman"/>
          <w:color w:val="000000" w:themeColor="text1"/>
          <w:szCs w:val="24"/>
        </w:rPr>
      </w:pPr>
    </w:p>
    <w:p w14:paraId="14021712" w14:textId="77777777" w:rsidR="001C1957" w:rsidRPr="00457FE7" w:rsidRDefault="001C1957" w:rsidP="00F62240">
      <w:pPr>
        <w:spacing w:line="480" w:lineRule="auto"/>
        <w:rPr>
          <w:rFonts w:ascii="Times New Roman" w:hAnsi="Times New Roman" w:cs="Times New Roman"/>
          <w:color w:val="000000" w:themeColor="text1"/>
          <w:szCs w:val="24"/>
        </w:rPr>
      </w:pPr>
    </w:p>
    <w:p w14:paraId="2345DE2B" w14:textId="77777777" w:rsidR="001C1957" w:rsidRPr="00457FE7" w:rsidRDefault="001C1957" w:rsidP="00F62240">
      <w:pPr>
        <w:spacing w:line="480" w:lineRule="auto"/>
        <w:rPr>
          <w:rFonts w:ascii="Times New Roman" w:hAnsi="Times New Roman" w:cs="Times New Roman"/>
          <w:color w:val="000000" w:themeColor="text1"/>
          <w:szCs w:val="24"/>
        </w:rPr>
      </w:pPr>
    </w:p>
    <w:p w14:paraId="3563404B" w14:textId="77777777" w:rsidR="001C1957" w:rsidRPr="00457FE7" w:rsidRDefault="001C1957" w:rsidP="00F62240">
      <w:pPr>
        <w:spacing w:line="480" w:lineRule="auto"/>
        <w:rPr>
          <w:rFonts w:ascii="Times New Roman" w:hAnsi="Times New Roman" w:cs="Times New Roman"/>
          <w:color w:val="000000" w:themeColor="text1"/>
          <w:szCs w:val="24"/>
        </w:rPr>
      </w:pPr>
    </w:p>
    <w:p w14:paraId="74E6B580" w14:textId="77777777" w:rsidR="001C1957" w:rsidRPr="00457FE7" w:rsidRDefault="001C1957" w:rsidP="00F62240">
      <w:pPr>
        <w:spacing w:line="480" w:lineRule="auto"/>
        <w:rPr>
          <w:rFonts w:ascii="Times New Roman" w:hAnsi="Times New Roman" w:cs="Times New Roman"/>
          <w:color w:val="000000" w:themeColor="text1"/>
          <w:szCs w:val="24"/>
        </w:rPr>
      </w:pPr>
    </w:p>
    <w:p w14:paraId="33E6C4BF" w14:textId="77777777" w:rsidR="00F62240" w:rsidRPr="00457FE7"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17E2C0F0" w:rsidR="004D7D13" w:rsidRPr="00457FE7" w:rsidRDefault="004D7D13" w:rsidP="00F62240">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t>Contents</w:t>
          </w:r>
        </w:p>
        <w:p w14:paraId="5C418533" w14:textId="6032FB90" w:rsidR="00D25751" w:rsidRPr="00457FE7"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57FE7">
            <w:rPr>
              <w:rFonts w:ascii="Times New Roman" w:hAnsi="Times New Roman"/>
              <w:color w:val="000000" w:themeColor="text1"/>
              <w:sz w:val="24"/>
              <w:szCs w:val="24"/>
            </w:rPr>
            <w:fldChar w:fldCharType="begin"/>
          </w:r>
          <w:r w:rsidRPr="00457FE7">
            <w:rPr>
              <w:rFonts w:ascii="Times New Roman" w:hAnsi="Times New Roman"/>
              <w:color w:val="000000" w:themeColor="text1"/>
              <w:sz w:val="24"/>
              <w:szCs w:val="24"/>
            </w:rPr>
            <w:instrText xml:space="preserve"> TOC \o "1-3" \h \z \u </w:instrText>
          </w:r>
          <w:r w:rsidRPr="00457FE7">
            <w:rPr>
              <w:rFonts w:ascii="Times New Roman" w:hAnsi="Times New Roman"/>
              <w:color w:val="000000" w:themeColor="text1"/>
              <w:sz w:val="24"/>
              <w:szCs w:val="24"/>
            </w:rPr>
            <w:fldChar w:fldCharType="separate"/>
          </w:r>
          <w:hyperlink w:anchor="_Toc215260903" w:history="1">
            <w:r w:rsidR="00D25751" w:rsidRPr="00457FE7">
              <w:rPr>
                <w:rStyle w:val="Hyperlink"/>
                <w:rFonts w:ascii="Times New Roman" w:hAnsi="Times New Roman"/>
                <w:noProof/>
              </w:rPr>
              <w:t>Abstract</w:t>
            </w:r>
            <w:r w:rsidR="00D25751" w:rsidRPr="00457FE7">
              <w:rPr>
                <w:rFonts w:ascii="Times New Roman" w:hAnsi="Times New Roman"/>
                <w:noProof/>
                <w:webHidden/>
              </w:rPr>
              <w:tab/>
            </w:r>
            <w:r w:rsidR="00D25751" w:rsidRPr="00457FE7">
              <w:rPr>
                <w:rFonts w:ascii="Times New Roman" w:hAnsi="Times New Roman"/>
                <w:noProof/>
                <w:webHidden/>
              </w:rPr>
              <w:fldChar w:fldCharType="begin"/>
            </w:r>
            <w:r w:rsidR="00D25751" w:rsidRPr="00457FE7">
              <w:rPr>
                <w:rFonts w:ascii="Times New Roman" w:hAnsi="Times New Roman"/>
                <w:noProof/>
                <w:webHidden/>
              </w:rPr>
              <w:instrText xml:space="preserve"> PAGEREF _Toc215260903 \h </w:instrText>
            </w:r>
            <w:r w:rsidR="00D25751" w:rsidRPr="00457FE7">
              <w:rPr>
                <w:rFonts w:ascii="Times New Roman" w:hAnsi="Times New Roman"/>
                <w:noProof/>
                <w:webHidden/>
              </w:rPr>
            </w:r>
            <w:r w:rsidR="00D25751" w:rsidRPr="00457FE7">
              <w:rPr>
                <w:rFonts w:ascii="Times New Roman" w:hAnsi="Times New Roman"/>
                <w:noProof/>
                <w:webHidden/>
              </w:rPr>
              <w:fldChar w:fldCharType="separate"/>
            </w:r>
            <w:r w:rsidR="00D25751" w:rsidRPr="00457FE7">
              <w:rPr>
                <w:rFonts w:ascii="Times New Roman" w:hAnsi="Times New Roman"/>
                <w:noProof/>
                <w:webHidden/>
              </w:rPr>
              <w:t>2</w:t>
            </w:r>
            <w:r w:rsidR="00D25751" w:rsidRPr="00457FE7">
              <w:rPr>
                <w:rFonts w:ascii="Times New Roman" w:hAnsi="Times New Roman"/>
                <w:noProof/>
                <w:webHidden/>
              </w:rPr>
              <w:fldChar w:fldCharType="end"/>
            </w:r>
          </w:hyperlink>
        </w:p>
        <w:p w14:paraId="589FE458" w14:textId="02E876B9"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4" w:history="1">
            <w:r w:rsidRPr="00457FE7">
              <w:rPr>
                <w:rStyle w:val="Hyperlink"/>
                <w:rFonts w:ascii="Times New Roman" w:hAnsi="Times New Roman"/>
                <w:noProof/>
              </w:rPr>
              <w:t>1.Introduction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_Toc215260904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4</w:t>
            </w:r>
            <w:r w:rsidRPr="00457FE7">
              <w:rPr>
                <w:rFonts w:ascii="Times New Roman" w:hAnsi="Times New Roman"/>
                <w:noProof/>
                <w:webHidden/>
              </w:rPr>
              <w:fldChar w:fldCharType="end"/>
            </w:r>
          </w:hyperlink>
        </w:p>
        <w:p w14:paraId="0907F69D" w14:textId="6BB75F4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5" w:history="1">
            <w:r w:rsidRPr="00457FE7">
              <w:rPr>
                <w:rStyle w:val="Hyperlink"/>
                <w:rFonts w:ascii="Times New Roman" w:hAnsi="Times New Roman"/>
                <w:noProof/>
              </w:rPr>
              <w:t>2. Literature Review</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_Toc215260905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6</w:t>
            </w:r>
            <w:r w:rsidRPr="00457FE7">
              <w:rPr>
                <w:rFonts w:ascii="Times New Roman" w:hAnsi="Times New Roman"/>
                <w:noProof/>
                <w:webHidden/>
              </w:rPr>
              <w:fldChar w:fldCharType="end"/>
            </w:r>
          </w:hyperlink>
        </w:p>
        <w:p w14:paraId="118C9511" w14:textId="4A03B73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6" w:history="1">
            <w:r w:rsidRPr="00457FE7">
              <w:rPr>
                <w:rStyle w:val="Hyperlink"/>
                <w:rFonts w:ascii="Times New Roman" w:hAnsi="Times New Roman"/>
                <w:noProof/>
              </w:rPr>
              <w:t>3 Methodology</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_Toc215260906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11</w:t>
            </w:r>
            <w:r w:rsidRPr="00457FE7">
              <w:rPr>
                <w:rFonts w:ascii="Times New Roman" w:hAnsi="Times New Roman"/>
                <w:noProof/>
                <w:webHidden/>
              </w:rPr>
              <w:fldChar w:fldCharType="end"/>
            </w:r>
          </w:hyperlink>
        </w:p>
        <w:p w14:paraId="593F7136" w14:textId="75C9E507"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7" w:history="1">
            <w:r w:rsidRPr="00457FE7">
              <w:rPr>
                <w:rStyle w:val="Hyperlink"/>
                <w:rFonts w:ascii="Times New Roman" w:hAnsi="Times New Roman"/>
                <w:noProof/>
              </w:rPr>
              <w:t>4 Finding</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_Toc215260907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13</w:t>
            </w:r>
            <w:r w:rsidRPr="00457FE7">
              <w:rPr>
                <w:rFonts w:ascii="Times New Roman" w:hAnsi="Times New Roman"/>
                <w:noProof/>
                <w:webHidden/>
              </w:rPr>
              <w:fldChar w:fldCharType="end"/>
            </w:r>
          </w:hyperlink>
        </w:p>
        <w:p w14:paraId="71E6FBC2" w14:textId="6A98CF02"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8" w:history="1">
            <w:r w:rsidRPr="00457FE7">
              <w:rPr>
                <w:rStyle w:val="Hyperlink"/>
                <w:rFonts w:ascii="Times New Roman" w:hAnsi="Times New Roman"/>
                <w:noProof/>
              </w:rPr>
              <w:t>5. Discussion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_Toc215260908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17</w:t>
            </w:r>
            <w:r w:rsidRPr="00457FE7">
              <w:rPr>
                <w:rFonts w:ascii="Times New Roman" w:hAnsi="Times New Roman"/>
                <w:noProof/>
                <w:webHidden/>
              </w:rPr>
              <w:fldChar w:fldCharType="end"/>
            </w:r>
          </w:hyperlink>
        </w:p>
        <w:p w14:paraId="455524D5" w14:textId="5BB603A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09" w:history="1">
            <w:r w:rsidRPr="00457FE7">
              <w:rPr>
                <w:rStyle w:val="Hyperlink"/>
                <w:rFonts w:ascii="Times New Roman" w:hAnsi="Times New Roman"/>
                <w:noProof/>
              </w:rPr>
              <w:t>6. Recommendation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_Toc215260909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20</w:t>
            </w:r>
            <w:r w:rsidRPr="00457FE7">
              <w:rPr>
                <w:rFonts w:ascii="Times New Roman" w:hAnsi="Times New Roman"/>
                <w:noProof/>
                <w:webHidden/>
              </w:rPr>
              <w:fldChar w:fldCharType="end"/>
            </w:r>
          </w:hyperlink>
        </w:p>
        <w:p w14:paraId="6E72D3D2" w14:textId="404ECB28"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0" w:history="1">
            <w:r w:rsidRPr="00457FE7">
              <w:rPr>
                <w:rStyle w:val="Hyperlink"/>
                <w:rFonts w:ascii="Times New Roman" w:hAnsi="Times New Roman"/>
                <w:noProof/>
              </w:rPr>
              <w:t>8. Conclusion</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_Toc215260910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22</w:t>
            </w:r>
            <w:r w:rsidRPr="00457FE7">
              <w:rPr>
                <w:rFonts w:ascii="Times New Roman" w:hAnsi="Times New Roman"/>
                <w:noProof/>
                <w:webHidden/>
              </w:rPr>
              <w:fldChar w:fldCharType="end"/>
            </w:r>
          </w:hyperlink>
        </w:p>
        <w:p w14:paraId="46351454" w14:textId="5981030C" w:rsidR="00D25751" w:rsidRPr="00457FE7" w:rsidRDefault="00D2575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11" w:history="1">
            <w:r w:rsidRPr="00457FE7">
              <w:rPr>
                <w:rStyle w:val="Hyperlink"/>
                <w:rFonts w:ascii="Times New Roman" w:hAnsi="Times New Roman"/>
                <w:noProof/>
              </w:rPr>
              <w:t>Reference List</w:t>
            </w:r>
            <w:r w:rsidRPr="00457FE7">
              <w:rPr>
                <w:rFonts w:ascii="Times New Roman" w:hAnsi="Times New Roman"/>
                <w:noProof/>
                <w:webHidden/>
              </w:rPr>
              <w:tab/>
            </w:r>
            <w:r w:rsidRPr="00457FE7">
              <w:rPr>
                <w:rFonts w:ascii="Times New Roman" w:hAnsi="Times New Roman"/>
                <w:noProof/>
                <w:webHidden/>
              </w:rPr>
              <w:fldChar w:fldCharType="begin"/>
            </w:r>
            <w:r w:rsidRPr="00457FE7">
              <w:rPr>
                <w:rFonts w:ascii="Times New Roman" w:hAnsi="Times New Roman"/>
                <w:noProof/>
                <w:webHidden/>
              </w:rPr>
              <w:instrText xml:space="preserve"> PAGEREF _Toc215260911 \h </w:instrText>
            </w:r>
            <w:r w:rsidRPr="00457FE7">
              <w:rPr>
                <w:rFonts w:ascii="Times New Roman" w:hAnsi="Times New Roman"/>
                <w:noProof/>
                <w:webHidden/>
              </w:rPr>
            </w:r>
            <w:r w:rsidRPr="00457FE7">
              <w:rPr>
                <w:rFonts w:ascii="Times New Roman" w:hAnsi="Times New Roman"/>
                <w:noProof/>
                <w:webHidden/>
              </w:rPr>
              <w:fldChar w:fldCharType="separate"/>
            </w:r>
            <w:r w:rsidRPr="00457FE7">
              <w:rPr>
                <w:rFonts w:ascii="Times New Roman" w:hAnsi="Times New Roman"/>
                <w:noProof/>
                <w:webHidden/>
              </w:rPr>
              <w:t>24</w:t>
            </w:r>
            <w:r w:rsidRPr="00457FE7">
              <w:rPr>
                <w:rFonts w:ascii="Times New Roman" w:hAnsi="Times New Roman"/>
                <w:noProof/>
                <w:webHidden/>
              </w:rPr>
              <w:fldChar w:fldCharType="end"/>
            </w:r>
          </w:hyperlink>
        </w:p>
        <w:p w14:paraId="646EF9D8" w14:textId="7D59A9DC" w:rsidR="004D7D13" w:rsidRPr="00457FE7" w:rsidRDefault="004D7D13"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noProof/>
              <w:color w:val="000000" w:themeColor="text1"/>
              <w:szCs w:val="24"/>
            </w:rPr>
            <w:fldChar w:fldCharType="end"/>
          </w:r>
        </w:p>
      </w:sdtContent>
    </w:sdt>
    <w:p w14:paraId="1EDA022C" w14:textId="77777777" w:rsidR="004D7D13" w:rsidRPr="00457FE7" w:rsidRDefault="004D7D13" w:rsidP="00013DBD">
      <w:pPr>
        <w:spacing w:line="480" w:lineRule="auto"/>
        <w:rPr>
          <w:rFonts w:ascii="Times New Roman" w:hAnsi="Times New Roman" w:cs="Times New Roman"/>
          <w:color w:val="000000" w:themeColor="text1"/>
          <w:szCs w:val="24"/>
        </w:rPr>
      </w:pPr>
    </w:p>
    <w:p w14:paraId="19B15F5F" w14:textId="77777777" w:rsidR="0095171B" w:rsidRPr="00457FE7" w:rsidRDefault="0095171B" w:rsidP="00013DBD">
      <w:pPr>
        <w:spacing w:line="480" w:lineRule="auto"/>
        <w:rPr>
          <w:rFonts w:ascii="Times New Roman" w:hAnsi="Times New Roman" w:cs="Times New Roman"/>
          <w:color w:val="000000" w:themeColor="text1"/>
          <w:szCs w:val="24"/>
        </w:rPr>
      </w:pPr>
    </w:p>
    <w:p w14:paraId="73636B03" w14:textId="77777777" w:rsidR="0095171B" w:rsidRPr="00457FE7" w:rsidRDefault="0095171B" w:rsidP="00013DBD">
      <w:pPr>
        <w:spacing w:line="480" w:lineRule="auto"/>
        <w:rPr>
          <w:rFonts w:ascii="Times New Roman" w:hAnsi="Times New Roman" w:cs="Times New Roman"/>
          <w:color w:val="000000" w:themeColor="text1"/>
          <w:szCs w:val="24"/>
        </w:rPr>
      </w:pPr>
      <w:r w:rsidRPr="00457FE7">
        <w:rPr>
          <w:rFonts w:ascii="Times New Roman" w:hAnsi="Times New Roman" w:cs="Times New Roman"/>
          <w:color w:val="000000" w:themeColor="text1"/>
          <w:szCs w:val="24"/>
        </w:rPr>
        <w:br w:type="page"/>
      </w:r>
    </w:p>
    <w:p w14:paraId="2A5C7EDC" w14:textId="6CCBA08C"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 xml:space="preserve">1. Introduction </w:t>
      </w:r>
    </w:p>
    <w:p w14:paraId="397B9A3C"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The tourism industry has undergone a profound shift driven by rapid digitalization. Historically, communication between tourism providers and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was heavily dependent on physical travel agencies, brochures, telephone services, and traditional mass marketing channels. These methods were generally one-directional, slow, and limited in their ability to personalize information for individual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In the contemporary digital landscape, however, communication is increasingly shaped by mobile applications, interactive websites, artificial intelligence systems, and customer data analytics. This transformation fundamentally alters not only how tourism organizations reach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but also how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discover, evaluate, and interact with tourism products and services (</w:t>
      </w:r>
      <w:proofErr w:type="spellStart"/>
      <w:r w:rsidRPr="00457FE7">
        <w:rPr>
          <w:rFonts w:ascii="Times New Roman" w:eastAsiaTheme="majorEastAsia" w:hAnsi="Times New Roman" w:cs="Times New Roman"/>
          <w:color w:val="000000" w:themeColor="text1"/>
          <w:szCs w:val="24"/>
        </w:rPr>
        <w:t>Buhalis</w:t>
      </w:r>
      <w:proofErr w:type="spellEnd"/>
      <w:r w:rsidRPr="00457FE7">
        <w:rPr>
          <w:rFonts w:ascii="Times New Roman" w:eastAsiaTheme="majorEastAsia" w:hAnsi="Times New Roman" w:cs="Times New Roman"/>
          <w:color w:val="000000" w:themeColor="text1"/>
          <w:szCs w:val="24"/>
        </w:rPr>
        <w:t xml:space="preserve"> &amp; </w:t>
      </w:r>
      <w:proofErr w:type="spellStart"/>
      <w:r w:rsidRPr="00457FE7">
        <w:rPr>
          <w:rFonts w:ascii="Times New Roman" w:eastAsiaTheme="majorEastAsia" w:hAnsi="Times New Roman" w:cs="Times New Roman"/>
          <w:color w:val="000000" w:themeColor="text1"/>
          <w:szCs w:val="24"/>
        </w:rPr>
        <w:t>Sinarta</w:t>
      </w:r>
      <w:proofErr w:type="spellEnd"/>
      <w:r w:rsidRPr="00457FE7">
        <w:rPr>
          <w:rFonts w:ascii="Times New Roman" w:eastAsiaTheme="majorEastAsia" w:hAnsi="Times New Roman" w:cs="Times New Roman"/>
          <w:color w:val="000000" w:themeColor="text1"/>
          <w:szCs w:val="24"/>
        </w:rPr>
        <w:t>, 2019).</w:t>
      </w:r>
    </w:p>
    <w:p w14:paraId="55D8C13E"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Digital transformation is commonly defined as the integration of digital technologies into business processes to create value and enhance customer experiences (Verhoef et al., 2021). In tourism, this involves using digital tools such as CRM databases, AI-driven chatbots, mobile apps, social media platforms, and cloud-based marketing systems to deliver personalized, real-time communication throughout the customer journey. This shift has empowered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with access to extensive information, peer reviews, instant booking options, and destination insights, reshaping their expectations for speed, convenience, and personalization.</w:t>
      </w:r>
    </w:p>
    <w:p w14:paraId="777A525E"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Mobile technology plays a particularly central role in tourism marketing. With more than 80% of global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using smartphones for planning and booking trips (Statista, 2023), tourism organizations increasingly adopt mobile applications that offer itinerary management, digital boarding passes, real-time updates, GPS navigation, and instant messaging support. Websites have also evolved from static informational pages to interactive, AI-enhanced platforms capable </w:t>
      </w:r>
      <w:r w:rsidRPr="00457FE7">
        <w:rPr>
          <w:rFonts w:ascii="Times New Roman" w:eastAsiaTheme="majorEastAsia" w:hAnsi="Times New Roman" w:cs="Times New Roman"/>
          <w:color w:val="000000" w:themeColor="text1"/>
          <w:szCs w:val="24"/>
        </w:rPr>
        <w:lastRenderedPageBreak/>
        <w:t xml:space="preserve">of dynamic content personalization based on user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and preferences (Harris &amp; Wong, 2022).</w:t>
      </w:r>
    </w:p>
    <w:p w14:paraId="2AB6E11A"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CRM systems, powered by big data analytics, allow tourism organizations to create detailed customer profiles, enabling customized offers, targeted advertisements, and predictive communication strategies. These systems integrate data from website interactions, mobile app usage, social media activity, and purchase histories, allowing organizations to anticipate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needs and deliver relevant messages at the right time (Nusair et al., 2021). Such personalized communication significantly improves customer engagement, loyalty, and conversion rates.</w:t>
      </w:r>
    </w:p>
    <w:p w14:paraId="44E66D26"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not only enhances marketing effectiveness but also improves operational efficiency. Automated communication tools—such as chatbots, automated email flows, and app notifications—facilitate real-time assistance, reducing the workload on service staff while improving customer satisfaction. Furthermore, data-driven decision-making allows tourism organizations to optimize pricing, improve service design, and strengthen customer relationships, providing a competitive advantage in an increasingly digital market.</w:t>
      </w:r>
    </w:p>
    <w:p w14:paraId="56F62850"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Given these developments, it is essential to examine how digital tools are revolutionizing communication in tourism marketing and what benefits personalized communication and data analytics provide to tourism organizations. This report explores these aspects through a systematic review of literature and industry practices, offering insights into the strategic role of digital transformation in enhancing communication with tourists.</w:t>
      </w:r>
    </w:p>
    <w:p w14:paraId="3C757947" w14:textId="5ADB1358" w:rsidR="00457FE7" w:rsidRDefault="00457FE7" w:rsidP="00457FE7">
      <w:pPr>
        <w:spacing w:line="480" w:lineRule="auto"/>
        <w:rPr>
          <w:rFonts w:ascii="Times New Roman" w:eastAsiaTheme="majorEastAsia" w:hAnsi="Times New Roman" w:cs="Times New Roman"/>
          <w:color w:val="000000" w:themeColor="text1"/>
          <w:szCs w:val="24"/>
        </w:rPr>
      </w:pPr>
    </w:p>
    <w:p w14:paraId="34622FC1" w14:textId="77777777" w:rsidR="00457FE7" w:rsidRDefault="00457FE7" w:rsidP="00457FE7">
      <w:pPr>
        <w:spacing w:line="480" w:lineRule="auto"/>
        <w:rPr>
          <w:rFonts w:ascii="Times New Roman" w:eastAsiaTheme="majorEastAsia" w:hAnsi="Times New Roman" w:cs="Times New Roman"/>
          <w:color w:val="000000" w:themeColor="text1"/>
          <w:szCs w:val="24"/>
        </w:rPr>
      </w:pPr>
    </w:p>
    <w:p w14:paraId="5B2C5CE6"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01BA6812" w14:textId="7BDBD44F"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2. Literature Review</w:t>
      </w:r>
    </w:p>
    <w:p w14:paraId="673734C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2.1 Digital Transformation in Tourism</w:t>
      </w:r>
    </w:p>
    <w:p w14:paraId="4BEFD57D"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has emerged as a central force in tourism marketing, driven by technological advancements, shifting consumer expectations, and global digital adoption trends. Scholars note that the tourism sector has transitioned from traditional marketing practices to an integrated digital ecosystem, where value creation depends on digital interactions, data-driven intelligence, and customer-centric communication (</w:t>
      </w:r>
      <w:proofErr w:type="spellStart"/>
      <w:r w:rsidRPr="00457FE7">
        <w:rPr>
          <w:rFonts w:ascii="Times New Roman" w:eastAsiaTheme="majorEastAsia" w:hAnsi="Times New Roman" w:cs="Times New Roman"/>
          <w:color w:val="000000" w:themeColor="text1"/>
          <w:szCs w:val="24"/>
        </w:rPr>
        <w:t>Buhalis</w:t>
      </w:r>
      <w:proofErr w:type="spellEnd"/>
      <w:r w:rsidRPr="00457FE7">
        <w:rPr>
          <w:rFonts w:ascii="Times New Roman" w:eastAsiaTheme="majorEastAsia" w:hAnsi="Times New Roman" w:cs="Times New Roman"/>
          <w:color w:val="000000" w:themeColor="text1"/>
          <w:szCs w:val="24"/>
        </w:rPr>
        <w:t xml:space="preserve"> &amp; </w:t>
      </w:r>
      <w:proofErr w:type="spellStart"/>
      <w:r w:rsidRPr="00457FE7">
        <w:rPr>
          <w:rFonts w:ascii="Times New Roman" w:eastAsiaTheme="majorEastAsia" w:hAnsi="Times New Roman" w:cs="Times New Roman"/>
          <w:color w:val="000000" w:themeColor="text1"/>
          <w:szCs w:val="24"/>
        </w:rPr>
        <w:t>Amaranggana</w:t>
      </w:r>
      <w:proofErr w:type="spellEnd"/>
      <w:r w:rsidRPr="00457FE7">
        <w:rPr>
          <w:rFonts w:ascii="Times New Roman" w:eastAsiaTheme="majorEastAsia" w:hAnsi="Times New Roman" w:cs="Times New Roman"/>
          <w:color w:val="000000" w:themeColor="text1"/>
          <w:szCs w:val="24"/>
        </w:rPr>
        <w:t xml:space="preserve">, 2015). The increased adoption of smartphones, cloud platforms, artificial intelligence, and social media has accelerated technological innovation across tourism, enabling both service providers and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to access and exchange information more efficiently.</w:t>
      </w:r>
    </w:p>
    <w:p w14:paraId="4ADDF32D"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Digital transformation refers to the reconfiguration of business models through digital tools that enhance the consumer experience and operational processes (Henriette et al., 2016). In tourism, it encompasses mobile technologies, websites, CRM platforms, AR/VR applications, social media, and AI-driven tools that transform service delivery and communication. The literature highlights that digital transformation is not solely about technology integration; it also involves cultural and organizational change to support digital strategies (Verhoef et al., 2021). Tourism organizations must adopt dynamic capabilities to leverage digital tools effectively, including upgrading employee skills, restructuring communication systems, and developing new digital competencies.</w:t>
      </w:r>
    </w:p>
    <w:p w14:paraId="3FC6EC39"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2.2 Websites as Communication Platforms</w:t>
      </w:r>
    </w:p>
    <w:p w14:paraId="4D612F9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Tourism websites are among the most influential tools for digital communication. Early tourism websites functioned primarily as static information sources; however, technological </w:t>
      </w:r>
      <w:r w:rsidRPr="00457FE7">
        <w:rPr>
          <w:rFonts w:ascii="Times New Roman" w:eastAsiaTheme="majorEastAsia" w:hAnsi="Times New Roman" w:cs="Times New Roman"/>
          <w:color w:val="000000" w:themeColor="text1"/>
          <w:szCs w:val="24"/>
        </w:rPr>
        <w:lastRenderedPageBreak/>
        <w:t>advancements now enable dynamic, interactive, and personalized web experiences (Law et al., 2019). Modern tourism websites integrate multimedia content, virtual tours, dynamic pricing information, user-generated content, and real-time messaging support.</w:t>
      </w:r>
    </w:p>
    <w:p w14:paraId="246C328A"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The literature emphasizes the importance of responsive design, as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often use multiple devices to plan and book trips (Xiang et al., 2015). Websites that provide seamless cross-device experiences improve customer satisfaction and enhance engagement. Dynamic content personalization—enabled through cookies, tracking tools, and AI recommendation engines—allows websites to display tailored offers, travel packages, and destination content based on user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and past interactions (Harris &amp; Wong, 2022). These personalized experiences increase conversion rates and improve communication relevance.</w:t>
      </w:r>
    </w:p>
    <w:p w14:paraId="65DB9AD1"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2.3 Mobile Apps as Communication Tools</w:t>
      </w:r>
    </w:p>
    <w:p w14:paraId="34CF371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Mobile applications are integral to tourism marketing due to their convenience, accessibility, and real-time communication features. Literature indicates that mobile apps support all stages of the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journey, including inspiration, planning, booking, navigation, and post-trip engagement (Wang et al., 2020). Apps offer functionalities such as push notifications, loyalty program integration, mobile check-in, e-tickets, chat support, and location-based recommendations.</w:t>
      </w:r>
    </w:p>
    <w:p w14:paraId="0C814E2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Push notifications allow tourism companies to deliver immediate, contextual communication, such as flight delays, weather alerts, promotional offers, and itinerary updates. The immediacy and personalization of push notifications contribute to higher levels of user engagement compared to email or social media communication (Kaplan &amp; Haenlein, 2020). Additionally, mobile apps gather </w:t>
      </w:r>
      <w:proofErr w:type="spellStart"/>
      <w:r w:rsidRPr="00457FE7">
        <w:rPr>
          <w:rFonts w:ascii="Times New Roman" w:eastAsiaTheme="majorEastAsia" w:hAnsi="Times New Roman" w:cs="Times New Roman"/>
          <w:color w:val="000000" w:themeColor="text1"/>
          <w:szCs w:val="24"/>
        </w:rPr>
        <w:t>behavioral</w:t>
      </w:r>
      <w:proofErr w:type="spellEnd"/>
      <w:r w:rsidRPr="00457FE7">
        <w:rPr>
          <w:rFonts w:ascii="Times New Roman" w:eastAsiaTheme="majorEastAsia" w:hAnsi="Times New Roman" w:cs="Times New Roman"/>
          <w:color w:val="000000" w:themeColor="text1"/>
          <w:szCs w:val="24"/>
        </w:rPr>
        <w:t xml:space="preserve"> data—such as location patterns, search histories, and service usage—that feed CRM systems, enabling further personalization.</w:t>
      </w:r>
    </w:p>
    <w:p w14:paraId="57A06ECF"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2.4 CRM Systems and Data Analytics</w:t>
      </w:r>
    </w:p>
    <w:p w14:paraId="40C7D4F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CRM platforms serve as the backbone of digital communication in tourism. These systems centralize customer data, enabling organizations to </w:t>
      </w:r>
      <w:proofErr w:type="spellStart"/>
      <w:r w:rsidRPr="00457FE7">
        <w:rPr>
          <w:rFonts w:ascii="Times New Roman" w:eastAsiaTheme="majorEastAsia" w:hAnsi="Times New Roman" w:cs="Times New Roman"/>
          <w:color w:val="000000" w:themeColor="text1"/>
          <w:szCs w:val="24"/>
        </w:rPr>
        <w:t>analyze</w:t>
      </w:r>
      <w:proofErr w:type="spellEnd"/>
      <w:r w:rsidRPr="00457FE7">
        <w:rPr>
          <w:rFonts w:ascii="Times New Roman" w:eastAsiaTheme="majorEastAsia" w:hAnsi="Times New Roman" w:cs="Times New Roman"/>
          <w:color w:val="000000" w:themeColor="text1"/>
          <w:szCs w:val="24"/>
        </w:rPr>
        <w:t xml:space="preserve"> preferences, predict </w:t>
      </w:r>
      <w:proofErr w:type="spellStart"/>
      <w:r w:rsidRPr="00457FE7">
        <w:rPr>
          <w:rFonts w:ascii="Times New Roman" w:eastAsiaTheme="majorEastAsia" w:hAnsi="Times New Roman" w:cs="Times New Roman"/>
          <w:color w:val="000000" w:themeColor="text1"/>
          <w:szCs w:val="24"/>
        </w:rPr>
        <w:t>behaviors</w:t>
      </w:r>
      <w:proofErr w:type="spellEnd"/>
      <w:r w:rsidRPr="00457FE7">
        <w:rPr>
          <w:rFonts w:ascii="Times New Roman" w:eastAsiaTheme="majorEastAsia" w:hAnsi="Times New Roman" w:cs="Times New Roman"/>
          <w:color w:val="000000" w:themeColor="text1"/>
          <w:szCs w:val="24"/>
        </w:rPr>
        <w:t>, and deliver customized communication (Nusair et al., 2021). CRM systems integrate data from websites, mobile apps, social media, customer service interactions, and booking systems.</w:t>
      </w:r>
    </w:p>
    <w:p w14:paraId="4D41D26F"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Data analytics enhances the strategic value of CRM by transforming raw data into actionable insights. Predictive analytics models forecast travel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 xml:space="preserve">, enabling tourism companies to send targeted communication at optimal moments. For example, airlines use CRM data to identify frequent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and send personalized discount offers, seat upgrade options, and tailored recommendations. Hotels use CRM platforms to manage guest histories, enabling personalized service preferences such as room type, dining preferences, or special occasion packages (Sigala, 2018).</w:t>
      </w:r>
    </w:p>
    <w:p w14:paraId="7132C9D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2.5 Social Media and Peer Influence</w:t>
      </w:r>
    </w:p>
    <w:p w14:paraId="4475E498"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Social media platforms—such as Instagram, Facebook, TikTok, and YouTube—play a major role in digital communication. These platforms allow tourism companies to engage </w:t>
      </w:r>
      <w:proofErr w:type="spellStart"/>
      <w:r w:rsidRPr="00457FE7">
        <w:rPr>
          <w:rFonts w:ascii="Times New Roman" w:eastAsiaTheme="majorEastAsia" w:hAnsi="Times New Roman" w:cs="Times New Roman"/>
          <w:color w:val="000000" w:themeColor="text1"/>
          <w:szCs w:val="24"/>
        </w:rPr>
        <w:t>travelers</w:t>
      </w:r>
      <w:proofErr w:type="spellEnd"/>
      <w:r w:rsidRPr="00457FE7">
        <w:rPr>
          <w:rFonts w:ascii="Times New Roman" w:eastAsiaTheme="majorEastAsia" w:hAnsi="Times New Roman" w:cs="Times New Roman"/>
          <w:color w:val="000000" w:themeColor="text1"/>
          <w:szCs w:val="24"/>
        </w:rPr>
        <w:t xml:space="preserve"> through interactive content, influencer partnerships, community building, and user-generated content (Mariani et al., 2022). Social media enables two-way communication, providing tourism organizations with real-time feedback, service insights, and opportunities for engagement.</w:t>
      </w:r>
    </w:p>
    <w:p w14:paraId="79CF6A91"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Peer-generated content, such as reviews and travel vlogs, significantly influences tourist decision-making. Tourists perceive peer content as more credible and authentic compared to traditional advertisements (</w:t>
      </w:r>
      <w:proofErr w:type="spellStart"/>
      <w:r w:rsidRPr="00457FE7">
        <w:rPr>
          <w:rFonts w:ascii="Times New Roman" w:eastAsiaTheme="majorEastAsia" w:hAnsi="Times New Roman" w:cs="Times New Roman"/>
          <w:color w:val="000000" w:themeColor="text1"/>
          <w:szCs w:val="24"/>
        </w:rPr>
        <w:t>Filieri</w:t>
      </w:r>
      <w:proofErr w:type="spellEnd"/>
      <w:r w:rsidRPr="00457FE7">
        <w:rPr>
          <w:rFonts w:ascii="Times New Roman" w:eastAsiaTheme="majorEastAsia" w:hAnsi="Times New Roman" w:cs="Times New Roman"/>
          <w:color w:val="000000" w:themeColor="text1"/>
          <w:szCs w:val="24"/>
        </w:rPr>
        <w:t xml:space="preserve"> &amp; McLeay, 2019). As a result, tourism companies increasingly </w:t>
      </w:r>
      <w:r w:rsidRPr="00457FE7">
        <w:rPr>
          <w:rFonts w:ascii="Times New Roman" w:eastAsiaTheme="majorEastAsia" w:hAnsi="Times New Roman" w:cs="Times New Roman"/>
          <w:color w:val="000000" w:themeColor="text1"/>
          <w:szCs w:val="24"/>
        </w:rPr>
        <w:lastRenderedPageBreak/>
        <w:t>incorporate social listening tools and sentiment analysis to understand customer perception and optimize communication campaigns.</w:t>
      </w:r>
    </w:p>
    <w:p w14:paraId="2538243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2.6 Personalization and Customer Experiences</w:t>
      </w:r>
    </w:p>
    <w:p w14:paraId="75D2A01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Personalization is one of the most frequently discussed benefits of digital transformation in tourism. Research shows that personalized communication enhances customer satisfaction, emotional engagement, and loyalty (Tussyadiah, 2020). Personalization may involve tailored messages, customized travel recommendations, dynamic pricing offers, or </w:t>
      </w:r>
      <w:proofErr w:type="spellStart"/>
      <w:r w:rsidRPr="00457FE7">
        <w:rPr>
          <w:rFonts w:ascii="Times New Roman" w:eastAsiaTheme="majorEastAsia" w:hAnsi="Times New Roman" w:cs="Times New Roman"/>
          <w:color w:val="000000" w:themeColor="text1"/>
          <w:szCs w:val="24"/>
        </w:rPr>
        <w:t>behavior</w:t>
      </w:r>
      <w:proofErr w:type="spellEnd"/>
      <w:r w:rsidRPr="00457FE7">
        <w:rPr>
          <w:rFonts w:ascii="Times New Roman" w:eastAsiaTheme="majorEastAsia" w:hAnsi="Times New Roman" w:cs="Times New Roman"/>
          <w:color w:val="000000" w:themeColor="text1"/>
          <w:szCs w:val="24"/>
        </w:rPr>
        <w:t>-based marketing.</w:t>
      </w:r>
    </w:p>
    <w:p w14:paraId="2C552040"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AI and machine learning enhance personalization by </w:t>
      </w:r>
      <w:proofErr w:type="spellStart"/>
      <w:r w:rsidRPr="00457FE7">
        <w:rPr>
          <w:rFonts w:ascii="Times New Roman" w:eastAsiaTheme="majorEastAsia" w:hAnsi="Times New Roman" w:cs="Times New Roman"/>
          <w:color w:val="000000" w:themeColor="text1"/>
          <w:szCs w:val="24"/>
        </w:rPr>
        <w:t>analyzing</w:t>
      </w:r>
      <w:proofErr w:type="spellEnd"/>
      <w:r w:rsidRPr="00457FE7">
        <w:rPr>
          <w:rFonts w:ascii="Times New Roman" w:eastAsiaTheme="majorEastAsia" w:hAnsi="Times New Roman" w:cs="Times New Roman"/>
          <w:color w:val="000000" w:themeColor="text1"/>
          <w:szCs w:val="24"/>
        </w:rPr>
        <w:t xml:space="preserve"> large volumes of customer data to identify patterns. Recommendation engines—</w:t>
      </w:r>
      <w:proofErr w:type="gramStart"/>
      <w:r w:rsidRPr="00457FE7">
        <w:rPr>
          <w:rFonts w:ascii="Times New Roman" w:eastAsiaTheme="majorEastAsia" w:hAnsi="Times New Roman" w:cs="Times New Roman"/>
          <w:color w:val="000000" w:themeColor="text1"/>
          <w:szCs w:val="24"/>
        </w:rPr>
        <w:t>similar to</w:t>
      </w:r>
      <w:proofErr w:type="gramEnd"/>
      <w:r w:rsidRPr="00457FE7">
        <w:rPr>
          <w:rFonts w:ascii="Times New Roman" w:eastAsiaTheme="majorEastAsia" w:hAnsi="Times New Roman" w:cs="Times New Roman"/>
          <w:color w:val="000000" w:themeColor="text1"/>
          <w:szCs w:val="24"/>
        </w:rPr>
        <w:t xml:space="preserve"> those used by Netflix or Amazon—now appear in tourism platforms, suggesting personalized itineraries, hotels, attractions, and activities based on </w:t>
      </w:r>
      <w:proofErr w:type="spellStart"/>
      <w:r w:rsidRPr="00457FE7">
        <w:rPr>
          <w:rFonts w:ascii="Times New Roman" w:eastAsiaTheme="majorEastAsia" w:hAnsi="Times New Roman" w:cs="Times New Roman"/>
          <w:color w:val="000000" w:themeColor="text1"/>
          <w:szCs w:val="24"/>
        </w:rPr>
        <w:t>traveler</w:t>
      </w:r>
      <w:proofErr w:type="spellEnd"/>
      <w:r w:rsidRPr="00457FE7">
        <w:rPr>
          <w:rFonts w:ascii="Times New Roman" w:eastAsiaTheme="majorEastAsia" w:hAnsi="Times New Roman" w:cs="Times New Roman"/>
          <w:color w:val="000000" w:themeColor="text1"/>
          <w:szCs w:val="24"/>
        </w:rPr>
        <w:t xml:space="preserve"> profiles (</w:t>
      </w:r>
      <w:proofErr w:type="spellStart"/>
      <w:r w:rsidRPr="00457FE7">
        <w:rPr>
          <w:rFonts w:ascii="Times New Roman" w:eastAsiaTheme="majorEastAsia" w:hAnsi="Times New Roman" w:cs="Times New Roman"/>
          <w:color w:val="000000" w:themeColor="text1"/>
          <w:szCs w:val="24"/>
        </w:rPr>
        <w:t>Gretzel</w:t>
      </w:r>
      <w:proofErr w:type="spellEnd"/>
      <w:r w:rsidRPr="00457FE7">
        <w:rPr>
          <w:rFonts w:ascii="Times New Roman" w:eastAsiaTheme="majorEastAsia" w:hAnsi="Times New Roman" w:cs="Times New Roman"/>
          <w:color w:val="000000" w:themeColor="text1"/>
          <w:szCs w:val="24"/>
        </w:rPr>
        <w:t xml:space="preserve"> &amp; Yoo, 2013).</w:t>
      </w:r>
    </w:p>
    <w:p w14:paraId="58C2F537"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2.7 Digital Communication Challenges</w:t>
      </w:r>
    </w:p>
    <w:p w14:paraId="4A462123"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Despite technological advancements, the literature highlights several challenges. Data privacy concerns remain significant, especially as tourism companies collect vast amounts of personal data (GDPR, 2021). Organizations must balance personalization with ethical data practices. Additionally, technology adoption varies across tourism providers; small businesses often lack digital capabilities and training resources (UNWTO, 2023). Technology fatigue, cyber risks, and resistance to organizational change also limit the effectiveness of digital communication strategies.</w:t>
      </w:r>
    </w:p>
    <w:p w14:paraId="7F72139A" w14:textId="25728CDF"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56F46BE2"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76F87BB4"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08A91F6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p>
    <w:p w14:paraId="5666FD9F" w14:textId="369302CE"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3. Methodology </w:t>
      </w:r>
    </w:p>
    <w:p w14:paraId="481C8E3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This report employs a qualitative research methodology based on secondary data analysis. The chosen method is appropriate because digital transformation in tourism involves complex </w:t>
      </w:r>
      <w:proofErr w:type="spellStart"/>
      <w:r w:rsidRPr="00457FE7">
        <w:rPr>
          <w:rFonts w:ascii="Times New Roman" w:eastAsiaTheme="majorEastAsia" w:hAnsi="Times New Roman" w:cs="Times New Roman"/>
          <w:color w:val="000000" w:themeColor="text1"/>
          <w:szCs w:val="24"/>
        </w:rPr>
        <w:t>behavioral</w:t>
      </w:r>
      <w:proofErr w:type="spellEnd"/>
      <w:r w:rsidRPr="00457FE7">
        <w:rPr>
          <w:rFonts w:ascii="Times New Roman" w:eastAsiaTheme="majorEastAsia" w:hAnsi="Times New Roman" w:cs="Times New Roman"/>
          <w:color w:val="000000" w:themeColor="text1"/>
          <w:szCs w:val="24"/>
        </w:rPr>
        <w:t>, technological, and organizational dimensions that are best captured through qualitative insight rather than quantitative measurement. Secondary research provides access to extensive academic literature, industry reports, digital marketing frameworks, and real-world case studies that offer rich analytical depth.</w:t>
      </w:r>
    </w:p>
    <w:p w14:paraId="0A88721B"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Academic sources were gathered from Google Scholar, ScienceDirect, Emerald Insight, and SpringerLink. Industry sources were retrieved from the World Tourism Organization (UNWTO), Statista, McKinsey, Deloitte Insights, and leading travel companies. Selection criteria included publication date (2015–2024), relevance to digital communication and tourism marketing, methodological rigor, and contribution to theoretical or practical understanding. Both conceptual and empirical studies were included to ensure a balanced interpretation.</w:t>
      </w:r>
    </w:p>
    <w:p w14:paraId="2F8E2A09"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t xml:space="preserve">A thematic analysis approach was used to synthesize findings across multiple sources. Themes were identified based on recurring patterns in the literature, including mobile communication, website personalization, CRM-driven marketing, big data analytics, customer engagement strategies, and digital communication challenges. Each theme was </w:t>
      </w:r>
      <w:proofErr w:type="spellStart"/>
      <w:r w:rsidRPr="00457FE7">
        <w:rPr>
          <w:rFonts w:ascii="Times New Roman" w:eastAsiaTheme="majorEastAsia" w:hAnsi="Times New Roman" w:cs="Times New Roman"/>
          <w:color w:val="000000" w:themeColor="text1"/>
          <w:szCs w:val="24"/>
        </w:rPr>
        <w:t>analyzed</w:t>
      </w:r>
      <w:proofErr w:type="spellEnd"/>
      <w:r w:rsidRPr="00457FE7">
        <w:rPr>
          <w:rFonts w:ascii="Times New Roman" w:eastAsiaTheme="majorEastAsia" w:hAnsi="Times New Roman" w:cs="Times New Roman"/>
          <w:color w:val="000000" w:themeColor="text1"/>
          <w:szCs w:val="24"/>
        </w:rPr>
        <w:t xml:space="preserve"> in relation to its impact on communication effectiveness and customer experience.</w:t>
      </w:r>
    </w:p>
    <w:p w14:paraId="7BEF65E5" w14:textId="77777777" w:rsidR="00457FE7" w:rsidRPr="00457FE7" w:rsidRDefault="00457FE7" w:rsidP="00457FE7">
      <w:pPr>
        <w:spacing w:line="480" w:lineRule="auto"/>
        <w:rPr>
          <w:rFonts w:ascii="Times New Roman" w:eastAsiaTheme="majorEastAsia" w:hAnsi="Times New Roman" w:cs="Times New Roman"/>
          <w:color w:val="000000" w:themeColor="text1"/>
          <w:szCs w:val="24"/>
        </w:rPr>
      </w:pPr>
      <w:r w:rsidRPr="00457FE7">
        <w:rPr>
          <w:rFonts w:ascii="Times New Roman" w:eastAsiaTheme="majorEastAsia" w:hAnsi="Times New Roman" w:cs="Times New Roman"/>
          <w:color w:val="000000" w:themeColor="text1"/>
          <w:szCs w:val="24"/>
        </w:rPr>
        <w:lastRenderedPageBreak/>
        <w:t>The methodology also incorporated case examples from tourism companies such as Airbnb, Booking.com, Marriott International, Expedia Group, and various national tourism boards. These cases were used to illustrate practical applications of digital communication strategies and demonstrate industry-wide trends.</w:t>
      </w:r>
    </w:p>
    <w:p w14:paraId="5A7E74D4" w14:textId="56EBA201" w:rsidR="003448DA" w:rsidRPr="00457FE7" w:rsidRDefault="003448DA" w:rsidP="00B47607">
      <w:pPr>
        <w:spacing w:line="480" w:lineRule="auto"/>
        <w:rPr>
          <w:rFonts w:ascii="Times New Roman" w:hAnsi="Times New Roman" w:cs="Times New Roman"/>
          <w:color w:val="000000" w:themeColor="text1"/>
          <w:szCs w:val="24"/>
        </w:rPr>
      </w:pPr>
    </w:p>
    <w:p w14:paraId="6EE3BF69" w14:textId="77777777" w:rsidR="00C27736" w:rsidRPr="00457FE7" w:rsidRDefault="00C27736" w:rsidP="000D1EAB">
      <w:pPr>
        <w:spacing w:line="480" w:lineRule="auto"/>
        <w:rPr>
          <w:rFonts w:ascii="Times New Roman" w:hAnsi="Times New Roman" w:cs="Times New Roman"/>
          <w:color w:val="000000" w:themeColor="text1"/>
          <w:szCs w:val="24"/>
        </w:rPr>
      </w:pPr>
    </w:p>
    <w:p w14:paraId="6E68E986" w14:textId="77777777" w:rsidR="00C27736" w:rsidRPr="00457FE7" w:rsidRDefault="00C27736" w:rsidP="000D1EAB">
      <w:pPr>
        <w:spacing w:line="480" w:lineRule="auto"/>
        <w:rPr>
          <w:rFonts w:ascii="Times New Roman" w:hAnsi="Times New Roman" w:cs="Times New Roman"/>
          <w:color w:val="000000" w:themeColor="text1"/>
          <w:szCs w:val="24"/>
        </w:rPr>
      </w:pPr>
    </w:p>
    <w:p w14:paraId="59DF8CD0" w14:textId="77777777" w:rsidR="00C27736" w:rsidRPr="00457FE7" w:rsidRDefault="00C27736" w:rsidP="000D1EAB">
      <w:pPr>
        <w:spacing w:line="480" w:lineRule="auto"/>
        <w:rPr>
          <w:rFonts w:ascii="Times New Roman" w:hAnsi="Times New Roman" w:cs="Times New Roman"/>
          <w:color w:val="000000" w:themeColor="text1"/>
          <w:szCs w:val="24"/>
        </w:rPr>
      </w:pPr>
    </w:p>
    <w:p w14:paraId="112C246E" w14:textId="77777777" w:rsidR="00C27736" w:rsidRPr="00457FE7" w:rsidRDefault="00C27736" w:rsidP="000D1EAB">
      <w:pPr>
        <w:spacing w:line="480" w:lineRule="auto"/>
        <w:rPr>
          <w:rFonts w:ascii="Times New Roman" w:hAnsi="Times New Roman" w:cs="Times New Roman"/>
          <w:color w:val="000000" w:themeColor="text1"/>
          <w:szCs w:val="24"/>
        </w:rPr>
      </w:pPr>
    </w:p>
    <w:p w14:paraId="1067CA5A" w14:textId="77777777" w:rsidR="003448DA" w:rsidRPr="00457FE7" w:rsidRDefault="003448DA" w:rsidP="000D1EAB">
      <w:pPr>
        <w:spacing w:line="480" w:lineRule="auto"/>
        <w:rPr>
          <w:rFonts w:ascii="Times New Roman" w:hAnsi="Times New Roman" w:cs="Times New Roman"/>
          <w:color w:val="000000" w:themeColor="text1"/>
          <w:szCs w:val="24"/>
        </w:rPr>
      </w:pPr>
    </w:p>
    <w:p w14:paraId="314F82BD" w14:textId="77777777" w:rsidR="00B47607" w:rsidRPr="00457FE7" w:rsidRDefault="00B47607" w:rsidP="000D1EAB">
      <w:pPr>
        <w:spacing w:line="480" w:lineRule="auto"/>
        <w:rPr>
          <w:rFonts w:ascii="Times New Roman" w:hAnsi="Times New Roman" w:cs="Times New Roman"/>
          <w:color w:val="000000" w:themeColor="text1"/>
          <w:szCs w:val="24"/>
        </w:rPr>
      </w:pPr>
    </w:p>
    <w:p w14:paraId="7EDBA478" w14:textId="77777777" w:rsidR="00B47607" w:rsidRPr="00457FE7" w:rsidRDefault="00B47607" w:rsidP="000D1EAB">
      <w:pPr>
        <w:spacing w:line="480" w:lineRule="auto"/>
        <w:rPr>
          <w:rFonts w:ascii="Times New Roman" w:hAnsi="Times New Roman" w:cs="Times New Roman"/>
          <w:color w:val="000000" w:themeColor="text1"/>
          <w:szCs w:val="24"/>
        </w:rPr>
      </w:pPr>
    </w:p>
    <w:p w14:paraId="209569F7" w14:textId="77777777" w:rsidR="003448DA" w:rsidRPr="00457FE7" w:rsidRDefault="003448DA" w:rsidP="000D1EAB">
      <w:pPr>
        <w:spacing w:line="480" w:lineRule="auto"/>
        <w:rPr>
          <w:rFonts w:ascii="Times New Roman" w:hAnsi="Times New Roman" w:cs="Times New Roman"/>
          <w:color w:val="000000" w:themeColor="text1"/>
          <w:szCs w:val="24"/>
        </w:rPr>
      </w:pPr>
    </w:p>
    <w:p w14:paraId="1016DF7C" w14:textId="77777777" w:rsidR="003448DA" w:rsidRPr="00457FE7" w:rsidRDefault="003448DA" w:rsidP="000D1EAB">
      <w:pPr>
        <w:spacing w:line="480" w:lineRule="auto"/>
        <w:rPr>
          <w:rFonts w:ascii="Times New Roman" w:hAnsi="Times New Roman" w:cs="Times New Roman"/>
          <w:color w:val="000000" w:themeColor="text1"/>
          <w:szCs w:val="24"/>
        </w:rPr>
      </w:pPr>
    </w:p>
    <w:p w14:paraId="2CD1BB4F" w14:textId="77777777" w:rsidR="00B47607" w:rsidRPr="00457FE7" w:rsidRDefault="00B47607" w:rsidP="000D1EAB">
      <w:pPr>
        <w:spacing w:line="480" w:lineRule="auto"/>
        <w:rPr>
          <w:rFonts w:ascii="Times New Roman" w:hAnsi="Times New Roman" w:cs="Times New Roman"/>
          <w:color w:val="000000" w:themeColor="text1"/>
          <w:szCs w:val="24"/>
        </w:rPr>
      </w:pPr>
    </w:p>
    <w:p w14:paraId="2881737D" w14:textId="77777777" w:rsidR="00B47607" w:rsidRDefault="00B47607" w:rsidP="000D1EAB">
      <w:pPr>
        <w:spacing w:line="480" w:lineRule="auto"/>
        <w:rPr>
          <w:rFonts w:ascii="Times New Roman" w:hAnsi="Times New Roman" w:cs="Times New Roman"/>
          <w:color w:val="000000" w:themeColor="text1"/>
          <w:szCs w:val="24"/>
        </w:rPr>
      </w:pPr>
    </w:p>
    <w:p w14:paraId="5708C4D7" w14:textId="77777777" w:rsidR="00457FE7" w:rsidRDefault="00457FE7" w:rsidP="000D1EAB">
      <w:pPr>
        <w:spacing w:line="480" w:lineRule="auto"/>
        <w:rPr>
          <w:rFonts w:ascii="Times New Roman" w:hAnsi="Times New Roman" w:cs="Times New Roman"/>
          <w:color w:val="000000" w:themeColor="text1"/>
          <w:szCs w:val="24"/>
        </w:rPr>
      </w:pPr>
    </w:p>
    <w:p w14:paraId="37E82CDA" w14:textId="77777777" w:rsidR="00457FE7" w:rsidRPr="00457FE7" w:rsidRDefault="00457FE7" w:rsidP="000D1EAB">
      <w:pPr>
        <w:spacing w:line="480" w:lineRule="auto"/>
        <w:rPr>
          <w:rFonts w:ascii="Times New Roman" w:hAnsi="Times New Roman" w:cs="Times New Roman"/>
          <w:color w:val="000000" w:themeColor="text1"/>
          <w:szCs w:val="24"/>
        </w:rPr>
      </w:pPr>
    </w:p>
    <w:p w14:paraId="4EDC5D8B" w14:textId="77777777" w:rsidR="001D7A98" w:rsidRPr="00457FE7" w:rsidRDefault="001D7A98" w:rsidP="00FF5677">
      <w:pPr>
        <w:spacing w:line="480" w:lineRule="auto"/>
        <w:rPr>
          <w:rStyle w:val="Heading1Char"/>
          <w:rFonts w:ascii="Times New Roman" w:hAnsi="Times New Roman" w:cs="Times New Roman"/>
          <w:color w:val="000000" w:themeColor="text1"/>
          <w:sz w:val="24"/>
          <w:szCs w:val="24"/>
        </w:rPr>
      </w:pPr>
    </w:p>
    <w:p w14:paraId="73737255" w14:textId="6D5D1ABE"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4. FINDINGS </w:t>
      </w:r>
    </w:p>
    <w:p w14:paraId="2EF62895"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from the literature and industry case studies reveal that digital transformation has significantly enhanced the way tourism organizations communicate with tourists across all stages of the consumer journey. The analysis shows that websites, mobile applications, CRM platforms, artificial intelligence, and data analytics have collectively transformed tourism marketing from a one-way communication model into an interactive, personalized, and data-driven communication ecosystem. Five major findings emerged from the evidence: (1) websites have evolved into sophisticated communication hubs; (2) mobile apps facilitate real-time, location-based engagement; (3) CRM systems enable highly personalized communication; (4) data analytics drives predictive and targeted marketing; and (5) digital communication has increased customer autonomy and expectations.</w:t>
      </w:r>
    </w:p>
    <w:p w14:paraId="347F9FCA"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first major finding is that modern tourism websites function as the central communication interface for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While earlier websites served mainly to disseminate static information, today’s platforms incorporate multimedia content, user-generated reviews, AI-driven personalization, and integrated booking systems (Harris &amp; Wong, 2022). The emergence of responsive design has enabled seamless transitions between devices, enhancing user engagement. Websites also use cookies and </w:t>
      </w:r>
      <w:proofErr w:type="spellStart"/>
      <w:r w:rsidRPr="00F07009">
        <w:rPr>
          <w:rFonts w:ascii="Times New Roman" w:eastAsiaTheme="majorEastAsia" w:hAnsi="Times New Roman" w:cs="Times New Roman"/>
          <w:color w:val="000000" w:themeColor="text1"/>
          <w:szCs w:val="24"/>
        </w:rPr>
        <w:t>behavioral</w:t>
      </w:r>
      <w:proofErr w:type="spellEnd"/>
      <w:r w:rsidRPr="00F07009">
        <w:rPr>
          <w:rFonts w:ascii="Times New Roman" w:eastAsiaTheme="majorEastAsia" w:hAnsi="Times New Roman" w:cs="Times New Roman"/>
          <w:color w:val="000000" w:themeColor="text1"/>
          <w:szCs w:val="24"/>
        </w:rPr>
        <w:t xml:space="preserve"> tracking technologies to tailor content to individual users—offering personalized promotions, dynamic recommendations, and destination-specific information. Case studies from Booking.com, Expedia, and Marriott demonstrate that personalized landing pages significantly improve booking conversion rates, indicating that website-based personalization plays a critical role in communication effectiveness.</w:t>
      </w:r>
    </w:p>
    <w:p w14:paraId="1F21E30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Secondly, findings demonstrate the central role of mobile applications in improving communication. With over 80% of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relying on smartphones for travel planning and </w:t>
      </w:r>
      <w:r w:rsidRPr="00F07009">
        <w:rPr>
          <w:rFonts w:ascii="Times New Roman" w:eastAsiaTheme="majorEastAsia" w:hAnsi="Times New Roman" w:cs="Times New Roman"/>
          <w:color w:val="000000" w:themeColor="text1"/>
          <w:szCs w:val="24"/>
        </w:rPr>
        <w:lastRenderedPageBreak/>
        <w:t xml:space="preserve">navigation, mobile apps have become essential tools for communication and engagement (Statista, 2023). Apps facilitate real-time notifications, e-boarding passes, mobile check-in, digital concierge services, and live chat support. Push notifications—one of the most effective communication features—allow tourism firms to send timely updates such as flight alerts, hotel reminders, weather conditions, and promotional messages (Kaplan &amp; Haenlein, 2020). Apps also collect real-time </w:t>
      </w:r>
      <w:proofErr w:type="spellStart"/>
      <w:r w:rsidRPr="00F07009">
        <w:rPr>
          <w:rFonts w:ascii="Times New Roman" w:eastAsiaTheme="majorEastAsia" w:hAnsi="Times New Roman" w:cs="Times New Roman"/>
          <w:color w:val="000000" w:themeColor="text1"/>
          <w:szCs w:val="24"/>
        </w:rPr>
        <w:t>behavioral</w:t>
      </w:r>
      <w:proofErr w:type="spellEnd"/>
      <w:r w:rsidRPr="00F07009">
        <w:rPr>
          <w:rFonts w:ascii="Times New Roman" w:eastAsiaTheme="majorEastAsia" w:hAnsi="Times New Roman" w:cs="Times New Roman"/>
          <w:color w:val="000000" w:themeColor="text1"/>
          <w:szCs w:val="24"/>
        </w:rPr>
        <w:t xml:space="preserve"> data, including GPS location, travel patterns, and browsing history, providing organizations with deeper insight into customer preferences.</w:t>
      </w:r>
    </w:p>
    <w:p w14:paraId="721014F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third finding highlights the importance of CRM systems in establishing personalized communication. CRM platforms consolidate customer data from multiple sources—web activity, app usage, booking history, and customer service interactions—creating detailed customer profiles (Nusair et al., 2021). These profiles enable targeted marketing campaigns, personalized travel recommendations, and automated email flows. Hotels use CRM data to assign preferred rooms, remember customer preferences, and proactively adjust communication to enhance the guest experience. Airlines use CRM to deliver tailored upgrade offers, frequent-flyer benefits, and predictive travel options. CRM-driven personalization is reported to significantly improve customer satisfaction, retention, and lifetime value.</w:t>
      </w:r>
    </w:p>
    <w:p w14:paraId="6E00CD6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fourth finding indicates that data analytics is the backbone of digital communication. Tourism organizations rely heavily on big data to understand </w:t>
      </w:r>
      <w:proofErr w:type="spellStart"/>
      <w:r w:rsidRPr="00F07009">
        <w:rPr>
          <w:rFonts w:ascii="Times New Roman" w:eastAsiaTheme="majorEastAsia" w:hAnsi="Times New Roman" w:cs="Times New Roman"/>
          <w:color w:val="000000" w:themeColor="text1"/>
          <w:szCs w:val="24"/>
        </w:rPr>
        <w:t>traveler</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forecast demand, segment customer groups, and optimize pricing strategies (Sigala, 2018). Data analytics enables real-time decision-making, helping companies adjust communication strategies dynamically. For example, airlines use predictive analytics to anticipate peak booking periods and send targeted promotional emails. Similarly, destination marketing organizations (DMOs) use analytics to track visitor interests and deliver contextual communication through mobile apps or geo-targeted </w:t>
      </w:r>
      <w:r w:rsidRPr="00F07009">
        <w:rPr>
          <w:rFonts w:ascii="Times New Roman" w:eastAsiaTheme="majorEastAsia" w:hAnsi="Times New Roman" w:cs="Times New Roman"/>
          <w:color w:val="000000" w:themeColor="text1"/>
          <w:szCs w:val="24"/>
        </w:rPr>
        <w:lastRenderedPageBreak/>
        <w:t>ads. AI-powered chatbots, supported by natural language processing, also contribute to efficient communication by providing instant responses and reducing customer wait times.</w:t>
      </w:r>
    </w:p>
    <w:p w14:paraId="2FD5A0F2"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Lastly, findings reveal that digital transformation has increased customer autonomy, expectations, and participation. Tourists now expect fast responses, instant access to information, mobile-first services, and customized travel content (</w:t>
      </w:r>
      <w:proofErr w:type="spellStart"/>
      <w:r w:rsidRPr="00F07009">
        <w:rPr>
          <w:rFonts w:ascii="Times New Roman" w:eastAsiaTheme="majorEastAsia" w:hAnsi="Times New Roman" w:cs="Times New Roman"/>
          <w:color w:val="000000" w:themeColor="text1"/>
          <w:szCs w:val="24"/>
        </w:rPr>
        <w:t>Tussyadiah</w:t>
      </w:r>
      <w:proofErr w:type="spellEnd"/>
      <w:r w:rsidRPr="00F07009">
        <w:rPr>
          <w:rFonts w:ascii="Times New Roman" w:eastAsiaTheme="majorEastAsia" w:hAnsi="Times New Roman" w:cs="Times New Roman"/>
          <w:color w:val="000000" w:themeColor="text1"/>
          <w:szCs w:val="24"/>
        </w:rPr>
        <w:t>, 2020). Social media influences also emerged as a key communication factor. User-generated content—particularly reviews, vlogs, and social posts—was found to be more influential than traditional marketing messages (</w:t>
      </w:r>
      <w:proofErr w:type="spellStart"/>
      <w:r w:rsidRPr="00F07009">
        <w:rPr>
          <w:rFonts w:ascii="Times New Roman" w:eastAsiaTheme="majorEastAsia" w:hAnsi="Times New Roman" w:cs="Times New Roman"/>
          <w:color w:val="000000" w:themeColor="text1"/>
          <w:szCs w:val="24"/>
        </w:rPr>
        <w:t>Filieri</w:t>
      </w:r>
      <w:proofErr w:type="spellEnd"/>
      <w:r w:rsidRPr="00F07009">
        <w:rPr>
          <w:rFonts w:ascii="Times New Roman" w:eastAsiaTheme="majorEastAsia" w:hAnsi="Times New Roman" w:cs="Times New Roman"/>
          <w:color w:val="000000" w:themeColor="text1"/>
          <w:szCs w:val="24"/>
        </w:rPr>
        <w:t xml:space="preserve"> &amp; McLeay, 2019). Tourists trust peer communication, leading tourism firms to integrate social listening tools and influencer partnerships into their communication strategies.</w:t>
      </w:r>
    </w:p>
    <w:p w14:paraId="318C2F5E"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Overall, the findings demonstrate that digital transformation has helped tourism organizations improve communication efficiency, responsiveness, personalization, and customer engagement. However, these benefits are accompanied by challenges related to privacy concerns, technology adoption gaps, and the need for organizational change.</w:t>
      </w:r>
    </w:p>
    <w:p w14:paraId="6A01FF9D" w14:textId="5B095A45"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69B81B66" w14:textId="10D8EF32"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5. DISCUSSION </w:t>
      </w:r>
    </w:p>
    <w:p w14:paraId="5700117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align with existing research emphasizing that digital transformation has fundamentally altered communication patterns in tourism. Websites and apps have become primary communication channels, supporting real-time, personalized, and interactive engagement. This discussion interprets these findings through theoretical and practical perspectives, highlighting the implications for tourism marketing.</w:t>
      </w:r>
    </w:p>
    <w:p w14:paraId="38A9D96B"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The evolution of websites from static information sources to interactive hubs reflects the growing emphasis on user-centric design. Digital communication theory suggests that relevance, </w:t>
      </w:r>
      <w:r w:rsidRPr="00F07009">
        <w:rPr>
          <w:rFonts w:ascii="Times New Roman" w:eastAsiaTheme="majorEastAsia" w:hAnsi="Times New Roman" w:cs="Times New Roman"/>
          <w:color w:val="000000" w:themeColor="text1"/>
          <w:szCs w:val="24"/>
        </w:rPr>
        <w:lastRenderedPageBreak/>
        <w:t xml:space="preserve">immediacy, and interactivity are key to effective digital marketing (Xiang et al., 2015). Personalized website content aligns with consumer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models such as the Elaboration Likelihood Model, which states that tailored messages stimulate deeper cognitive processing and higher persuasion. This explains why dynamic website personalization increases conversion and engagement.</w:t>
      </w:r>
    </w:p>
    <w:p w14:paraId="6706AEA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Mobile apps enhance communication by providing real-time notifications, instant services, and location-specific recommendations. The Technology Acceptance Model (TAM) suggests that perceived usefulness and ease of use are primary drivers of technology adoption (Davis, 1989). Tourism apps that simplify check-ins, provide digital tickets, and offer immediate updates improve perceived usefulness, encouraging greater interaction. The integration of GPS-based personalization further strengthens the tourist experience by enabling context-aware communication.</w:t>
      </w:r>
    </w:p>
    <w:p w14:paraId="0666C27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CRM-driven personalization reflects a shift from mass marketing to individualized communication. The findings support Relationship Marketing Theory, which emphasizes that personalized interactions create emotional bonds and long-term loyalty (Morgan &amp; Hunt, 1994). CRM systems allow tourism brands to build continuity by remembering guest preferences, anticipating needs, and delivering relevant messages. This strengthens brand relationships and increases customer lifetime value.</w:t>
      </w:r>
    </w:p>
    <w:p w14:paraId="2F3E1C0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Data analytics emerged as a powerful enabler of targeted communication. Predictive analytics allows tourism firms to understand what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want before they express it. This aligns with the Service-Dominant Logic framework, which suggests that value is co-created through data-enabled interactions between consumers and providers (Vargo &amp; Lusch, 2016). By </w:t>
      </w:r>
      <w:proofErr w:type="spellStart"/>
      <w:r w:rsidRPr="00F07009">
        <w:rPr>
          <w:rFonts w:ascii="Times New Roman" w:eastAsiaTheme="majorEastAsia" w:hAnsi="Times New Roman" w:cs="Times New Roman"/>
          <w:color w:val="000000" w:themeColor="text1"/>
          <w:szCs w:val="24"/>
        </w:rPr>
        <w:t>analyzing</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lastRenderedPageBreak/>
        <w:t>behavior</w:t>
      </w:r>
      <w:proofErr w:type="spellEnd"/>
      <w:r w:rsidRPr="00F07009">
        <w:rPr>
          <w:rFonts w:ascii="Times New Roman" w:eastAsiaTheme="majorEastAsia" w:hAnsi="Times New Roman" w:cs="Times New Roman"/>
          <w:color w:val="000000" w:themeColor="text1"/>
          <w:szCs w:val="24"/>
        </w:rPr>
        <w:t xml:space="preserve"> patterns, companies can develop communication strategies that feel intuitive, timely, and personalized.</w:t>
      </w:r>
    </w:p>
    <w:p w14:paraId="7CC5199E"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However, the discussion also highlights key challenges. First, privacy concerns are significant. GDPR and other data protection regulations require tourism organizations to balance personalization with ethical data use. Overreliance on tracking technologies may threaten consumer trust. Second, digital transformation requires substantial investment, making it difficult for small tourism businesses to compete. Third, organizational readiness is crucial; without digital skills and internal cultural support, even advanced technologies may fail to deliver value.</w:t>
      </w:r>
    </w:p>
    <w:p w14:paraId="3074B8A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Overall, the findings underscore that digital transformation enhances tourism communication, but organizations must adopt responsible,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strategies that prioritize transparency, accessibility, and trust.</w:t>
      </w:r>
    </w:p>
    <w:p w14:paraId="08DC10F9" w14:textId="35D65C26"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7D83C611" w14:textId="7B99EC40"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 xml:space="preserve">6. RECOMMENDATIONS </w:t>
      </w:r>
    </w:p>
    <w:p w14:paraId="4352816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Based on the findings, several recommendations can strengthen digital communication in tourism. First, tourism organizations should invest in fully responsive, personalized websites. Integrating AI-powered recommendation engines, live chat widgets, and dynamic content will ensure communication remains relevant and engaging. High-quality multimedia content—virtual tours, interactive maps, and user-generated reviews—should be embedded to enhance consumer trust.</w:t>
      </w:r>
    </w:p>
    <w:p w14:paraId="4F3BE0D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Second, tourism companies should prioritize mobile-first communication. Developing robust mobile apps with seamless user interfaces, real-time notifications, digital concierge services, and </w:t>
      </w:r>
      <w:r w:rsidRPr="00F07009">
        <w:rPr>
          <w:rFonts w:ascii="Times New Roman" w:eastAsiaTheme="majorEastAsia" w:hAnsi="Times New Roman" w:cs="Times New Roman"/>
          <w:color w:val="000000" w:themeColor="text1"/>
          <w:szCs w:val="24"/>
        </w:rPr>
        <w:lastRenderedPageBreak/>
        <w:t>multilingual support will significantly improve the tourist experience. In-app chatbots powered by AI should be deployed to provide instant support and reduce staff workload.</w:t>
      </w:r>
    </w:p>
    <w:p w14:paraId="472D01A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Third, CRM integration must be strengthened. Organizations should centralize customer data from websites, apps, booking systems, and social media into a unified CRM platform. This will enable personalized email marketing, targeted promotional messaging, and predictive service delivery. Staff training on CRM usage is essential to maximize its benefits.</w:t>
      </w:r>
    </w:p>
    <w:p w14:paraId="24A4447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Fourth, improving data analytics capabilities is crucial. Tourism firms should invest in predictive analytics tools and employ data analysts who can interpret consumer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xml:space="preserve"> trends. Using analytics to segment customers, forecast demand, and optimize communication timing will improve engagement and increase booking rates.</w:t>
      </w:r>
    </w:p>
    <w:p w14:paraId="4CE2A3C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Fifth, ensuring data privacy and ethical communication is essential. Tourism organizations must follow GDPR and other data protection laws, disclose how data is used, and allow consumers to opt out of tracking features. Transparent communication fosters trust and </w:t>
      </w:r>
      <w:proofErr w:type="gramStart"/>
      <w:r w:rsidRPr="00F07009">
        <w:rPr>
          <w:rFonts w:ascii="Times New Roman" w:eastAsiaTheme="majorEastAsia" w:hAnsi="Times New Roman" w:cs="Times New Roman"/>
          <w:color w:val="000000" w:themeColor="text1"/>
          <w:szCs w:val="24"/>
        </w:rPr>
        <w:t>enhances</w:t>
      </w:r>
      <w:proofErr w:type="gramEnd"/>
      <w:r w:rsidRPr="00F07009">
        <w:rPr>
          <w:rFonts w:ascii="Times New Roman" w:eastAsiaTheme="majorEastAsia" w:hAnsi="Times New Roman" w:cs="Times New Roman"/>
          <w:color w:val="000000" w:themeColor="text1"/>
          <w:szCs w:val="24"/>
        </w:rPr>
        <w:t xml:space="preserve"> brand reputation.</w:t>
      </w:r>
    </w:p>
    <w:p w14:paraId="2DB1E562"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Lastly, digital skills training should be prioritized. Staff and management should undergo regular training in digital marketing, CRM navigation, data analysis, and AI tools. Building a digitally competent workforce ensures that technology is effectively leveraged.</w:t>
      </w:r>
    </w:p>
    <w:p w14:paraId="1CB99D25" w14:textId="0F0FA4C8" w:rsidR="00F07009" w:rsidRDefault="00F07009" w:rsidP="00F07009">
      <w:pPr>
        <w:spacing w:line="480" w:lineRule="auto"/>
        <w:rPr>
          <w:rFonts w:ascii="Times New Roman" w:eastAsiaTheme="majorEastAsia" w:hAnsi="Times New Roman" w:cs="Times New Roman"/>
          <w:color w:val="000000" w:themeColor="text1"/>
          <w:szCs w:val="24"/>
        </w:rPr>
      </w:pPr>
    </w:p>
    <w:p w14:paraId="0E0840E7"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5C0FACBE"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C36287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17CE654B" w14:textId="54BB70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lastRenderedPageBreak/>
        <w:t xml:space="preserve">7. CONCLUSION </w:t>
      </w:r>
    </w:p>
    <w:p w14:paraId="6410A15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This report concludes that digital transformation has fundamentally redefined tourism communication by enabling personalized, real-time, and data-driven interactions between tourism organizations and </w:t>
      </w:r>
      <w:proofErr w:type="spellStart"/>
      <w:r w:rsidRPr="00F07009">
        <w:rPr>
          <w:rFonts w:ascii="Times New Roman" w:eastAsiaTheme="majorEastAsia" w:hAnsi="Times New Roman" w:cs="Times New Roman"/>
          <w:color w:val="000000" w:themeColor="text1"/>
          <w:szCs w:val="24"/>
        </w:rPr>
        <w:t>travelers</w:t>
      </w:r>
      <w:proofErr w:type="spellEnd"/>
      <w:r w:rsidRPr="00F07009">
        <w:rPr>
          <w:rFonts w:ascii="Times New Roman" w:eastAsiaTheme="majorEastAsia" w:hAnsi="Times New Roman" w:cs="Times New Roman"/>
          <w:color w:val="000000" w:themeColor="text1"/>
          <w:szCs w:val="24"/>
        </w:rPr>
        <w:t xml:space="preserve">. Websites and mobile applications now function as essential communication platforms, supporting everything from inspiration and planning to booking and on-trip engagement. CRM systems and data analytics have elevated tourism marketing by offering detailed insights into </w:t>
      </w:r>
      <w:proofErr w:type="spellStart"/>
      <w:r w:rsidRPr="00F07009">
        <w:rPr>
          <w:rFonts w:ascii="Times New Roman" w:eastAsiaTheme="majorEastAsia" w:hAnsi="Times New Roman" w:cs="Times New Roman"/>
          <w:color w:val="000000" w:themeColor="text1"/>
          <w:szCs w:val="24"/>
        </w:rPr>
        <w:t>traveler</w:t>
      </w:r>
      <w:proofErr w:type="spellEnd"/>
      <w:r w:rsidRPr="00F07009">
        <w:rPr>
          <w:rFonts w:ascii="Times New Roman" w:eastAsiaTheme="majorEastAsia" w:hAnsi="Times New Roman" w:cs="Times New Roman"/>
          <w:color w:val="000000" w:themeColor="text1"/>
          <w:szCs w:val="24"/>
        </w:rPr>
        <w:t xml:space="preserve"> </w:t>
      </w:r>
      <w:proofErr w:type="spellStart"/>
      <w:r w:rsidRPr="00F07009">
        <w:rPr>
          <w:rFonts w:ascii="Times New Roman" w:eastAsiaTheme="majorEastAsia" w:hAnsi="Times New Roman" w:cs="Times New Roman"/>
          <w:color w:val="000000" w:themeColor="text1"/>
          <w:szCs w:val="24"/>
        </w:rPr>
        <w:t>behavior</w:t>
      </w:r>
      <w:proofErr w:type="spellEnd"/>
      <w:r w:rsidRPr="00F07009">
        <w:rPr>
          <w:rFonts w:ascii="Times New Roman" w:eastAsiaTheme="majorEastAsia" w:hAnsi="Times New Roman" w:cs="Times New Roman"/>
          <w:color w:val="000000" w:themeColor="text1"/>
          <w:szCs w:val="24"/>
        </w:rPr>
        <w:t>, enabling tourism companies to deliver tailored messages that enhance satisfaction and loyalty. Artificial intelligence tools such as chatbots further streamline communication by offering immediate assistance and reducing operational burdens.</w:t>
      </w:r>
    </w:p>
    <w:p w14:paraId="6D0AA88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The findings also reveal that tourists now expect seamless, mobile-first experiences that provide convenience, transparency, and personalized content. This increasing demand for digital engagement encourages tourism organizations to integrate advanced communication technologies and redesign their strategies to meet modern consumer expectations.</w:t>
      </w:r>
    </w:p>
    <w:p w14:paraId="4CF00AAD"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Despite significant progress, tourism businesses must address challenges such as data privacy, digital literacy gaps, and varying levels of technological readiness. Organizations that invest in digital skills, CRM integration, ethical data practices, and customer-</w:t>
      </w:r>
      <w:proofErr w:type="spellStart"/>
      <w:r w:rsidRPr="00F07009">
        <w:rPr>
          <w:rFonts w:ascii="Times New Roman" w:eastAsiaTheme="majorEastAsia" w:hAnsi="Times New Roman" w:cs="Times New Roman"/>
          <w:color w:val="000000" w:themeColor="text1"/>
          <w:szCs w:val="24"/>
        </w:rPr>
        <w:t>centered</w:t>
      </w:r>
      <w:proofErr w:type="spellEnd"/>
      <w:r w:rsidRPr="00F07009">
        <w:rPr>
          <w:rFonts w:ascii="Times New Roman" w:eastAsiaTheme="majorEastAsia" w:hAnsi="Times New Roman" w:cs="Times New Roman"/>
          <w:color w:val="000000" w:themeColor="text1"/>
          <w:szCs w:val="24"/>
        </w:rPr>
        <w:t xml:space="preserve"> communication strategies will be better positioned to compete in an evolving tourism marketplace.</w:t>
      </w:r>
    </w:p>
    <w:p w14:paraId="2FD65B33"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In summary, digital transformation represents not only a technological shift but also a strategic opportunity for tourism organizations to enhance communication, deepen customer relationships, and deliver exceptional experiences throughout the tourist journey.</w:t>
      </w:r>
    </w:p>
    <w:p w14:paraId="4D7590E3" w14:textId="435F6C82" w:rsidR="00F07009" w:rsidRDefault="00F07009" w:rsidP="00F07009">
      <w:pPr>
        <w:spacing w:line="480" w:lineRule="auto"/>
        <w:rPr>
          <w:rFonts w:ascii="Times New Roman" w:eastAsiaTheme="majorEastAsia" w:hAnsi="Times New Roman" w:cs="Times New Roman"/>
          <w:color w:val="000000" w:themeColor="text1"/>
          <w:szCs w:val="24"/>
        </w:rPr>
      </w:pPr>
    </w:p>
    <w:p w14:paraId="2EEEAC88" w14:textId="77777777" w:rsidR="00F07009" w:rsidRDefault="00F07009" w:rsidP="00F07009">
      <w:pPr>
        <w:spacing w:line="480" w:lineRule="auto"/>
        <w:rPr>
          <w:rFonts w:ascii="Times New Roman" w:eastAsiaTheme="majorEastAsia" w:hAnsi="Times New Roman" w:cs="Times New Roman"/>
          <w:color w:val="000000" w:themeColor="text1"/>
          <w:szCs w:val="24"/>
        </w:rPr>
      </w:pPr>
    </w:p>
    <w:p w14:paraId="43C2464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
    <w:p w14:paraId="32443ABE" w14:textId="77777777" w:rsidR="00F07009" w:rsidRPr="00F07009" w:rsidRDefault="00F07009" w:rsidP="00F07009">
      <w:pPr>
        <w:spacing w:line="480" w:lineRule="auto"/>
        <w:rPr>
          <w:rFonts w:ascii="Times New Roman" w:eastAsiaTheme="majorEastAsia" w:hAnsi="Times New Roman" w:cs="Times New Roman"/>
          <w:b/>
          <w:bCs/>
          <w:color w:val="000000" w:themeColor="text1"/>
          <w:szCs w:val="24"/>
        </w:rPr>
      </w:pPr>
      <w:r w:rsidRPr="00F07009">
        <w:rPr>
          <w:rFonts w:ascii="Times New Roman" w:eastAsiaTheme="majorEastAsia" w:hAnsi="Times New Roman" w:cs="Times New Roman"/>
          <w:b/>
          <w:bCs/>
          <w:color w:val="000000" w:themeColor="text1"/>
          <w:szCs w:val="24"/>
        </w:rPr>
        <w:t>8. FULL APA REFERENCES</w:t>
      </w:r>
    </w:p>
    <w:p w14:paraId="7E8E6289"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Buhalis</w:t>
      </w:r>
      <w:proofErr w:type="spellEnd"/>
      <w:r w:rsidRPr="00F07009">
        <w:rPr>
          <w:rFonts w:ascii="Times New Roman" w:eastAsiaTheme="majorEastAsia" w:hAnsi="Times New Roman" w:cs="Times New Roman"/>
          <w:color w:val="000000" w:themeColor="text1"/>
          <w:szCs w:val="24"/>
        </w:rPr>
        <w:t xml:space="preserve">, D., &amp; </w:t>
      </w:r>
      <w:proofErr w:type="spellStart"/>
      <w:r w:rsidRPr="00F07009">
        <w:rPr>
          <w:rFonts w:ascii="Times New Roman" w:eastAsiaTheme="majorEastAsia" w:hAnsi="Times New Roman" w:cs="Times New Roman"/>
          <w:color w:val="000000" w:themeColor="text1"/>
          <w:szCs w:val="24"/>
        </w:rPr>
        <w:t>Amaranggana</w:t>
      </w:r>
      <w:proofErr w:type="spellEnd"/>
      <w:r w:rsidRPr="00F07009">
        <w:rPr>
          <w:rFonts w:ascii="Times New Roman" w:eastAsiaTheme="majorEastAsia" w:hAnsi="Times New Roman" w:cs="Times New Roman"/>
          <w:color w:val="000000" w:themeColor="text1"/>
          <w:szCs w:val="24"/>
        </w:rPr>
        <w:t xml:space="preserve">, A. (2015). Smart tourism destinations. </w:t>
      </w:r>
      <w:r w:rsidRPr="00F07009">
        <w:rPr>
          <w:rFonts w:ascii="Times New Roman" w:eastAsiaTheme="majorEastAsia" w:hAnsi="Times New Roman" w:cs="Times New Roman"/>
          <w:i/>
          <w:iCs/>
          <w:color w:val="000000" w:themeColor="text1"/>
          <w:szCs w:val="24"/>
        </w:rPr>
        <w:t>Information and Communication Technologies in Tourism</w:t>
      </w:r>
      <w:r w:rsidRPr="00F07009">
        <w:rPr>
          <w:rFonts w:ascii="Times New Roman" w:eastAsiaTheme="majorEastAsia" w:hAnsi="Times New Roman" w:cs="Times New Roman"/>
          <w:color w:val="000000" w:themeColor="text1"/>
          <w:szCs w:val="24"/>
        </w:rPr>
        <w:t>, 553–564.</w:t>
      </w:r>
    </w:p>
    <w:p w14:paraId="376727F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Buhalis</w:t>
      </w:r>
      <w:proofErr w:type="spellEnd"/>
      <w:r w:rsidRPr="00F07009">
        <w:rPr>
          <w:rFonts w:ascii="Times New Roman" w:eastAsiaTheme="majorEastAsia" w:hAnsi="Times New Roman" w:cs="Times New Roman"/>
          <w:color w:val="000000" w:themeColor="text1"/>
          <w:szCs w:val="24"/>
        </w:rPr>
        <w:t xml:space="preserve">, D., &amp; </w:t>
      </w:r>
      <w:proofErr w:type="spellStart"/>
      <w:r w:rsidRPr="00F07009">
        <w:rPr>
          <w:rFonts w:ascii="Times New Roman" w:eastAsiaTheme="majorEastAsia" w:hAnsi="Times New Roman" w:cs="Times New Roman"/>
          <w:color w:val="000000" w:themeColor="text1"/>
          <w:szCs w:val="24"/>
        </w:rPr>
        <w:t>Sinarta</w:t>
      </w:r>
      <w:proofErr w:type="spellEnd"/>
      <w:r w:rsidRPr="00F07009">
        <w:rPr>
          <w:rFonts w:ascii="Times New Roman" w:eastAsiaTheme="majorEastAsia" w:hAnsi="Times New Roman" w:cs="Times New Roman"/>
          <w:color w:val="000000" w:themeColor="text1"/>
          <w:szCs w:val="24"/>
        </w:rPr>
        <w:t xml:space="preserve">, Y. (2019). Real-time co-creation and digital marketing in tourism. </w:t>
      </w:r>
      <w:r w:rsidRPr="00F07009">
        <w:rPr>
          <w:rFonts w:ascii="Times New Roman" w:eastAsiaTheme="majorEastAsia" w:hAnsi="Times New Roman" w:cs="Times New Roman"/>
          <w:i/>
          <w:iCs/>
          <w:color w:val="000000" w:themeColor="text1"/>
          <w:szCs w:val="24"/>
        </w:rPr>
        <w:t>Tourism Recreation Research</w:t>
      </w:r>
      <w:r w:rsidRPr="00F07009">
        <w:rPr>
          <w:rFonts w:ascii="Times New Roman" w:eastAsiaTheme="majorEastAsia" w:hAnsi="Times New Roman" w:cs="Times New Roman"/>
          <w:color w:val="000000" w:themeColor="text1"/>
          <w:szCs w:val="24"/>
        </w:rPr>
        <w:t>, 44(3), 310–325.</w:t>
      </w:r>
    </w:p>
    <w:p w14:paraId="0B7514D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Davis, F. D. (1989). Perceived usefulness, perceived ease of use, and user acceptance of information technology. </w:t>
      </w:r>
      <w:r w:rsidRPr="00F07009">
        <w:rPr>
          <w:rFonts w:ascii="Times New Roman" w:eastAsiaTheme="majorEastAsia" w:hAnsi="Times New Roman" w:cs="Times New Roman"/>
          <w:i/>
          <w:iCs/>
          <w:color w:val="000000" w:themeColor="text1"/>
          <w:szCs w:val="24"/>
        </w:rPr>
        <w:t>MIS Quarterly</w:t>
      </w:r>
      <w:r w:rsidRPr="00F07009">
        <w:rPr>
          <w:rFonts w:ascii="Times New Roman" w:eastAsiaTheme="majorEastAsia" w:hAnsi="Times New Roman" w:cs="Times New Roman"/>
          <w:color w:val="000000" w:themeColor="text1"/>
          <w:szCs w:val="24"/>
        </w:rPr>
        <w:t>, 13(3), 319–340.</w:t>
      </w:r>
    </w:p>
    <w:p w14:paraId="25AE058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Filieri</w:t>
      </w:r>
      <w:proofErr w:type="spellEnd"/>
      <w:r w:rsidRPr="00F07009">
        <w:rPr>
          <w:rFonts w:ascii="Times New Roman" w:eastAsiaTheme="majorEastAsia" w:hAnsi="Times New Roman" w:cs="Times New Roman"/>
          <w:color w:val="000000" w:themeColor="text1"/>
          <w:szCs w:val="24"/>
        </w:rPr>
        <w:t xml:space="preserve">, R., &amp; McLeay, F. (2019). E-WOM and trip planning. </w:t>
      </w:r>
      <w:r w:rsidRPr="00F07009">
        <w:rPr>
          <w:rFonts w:ascii="Times New Roman" w:eastAsiaTheme="majorEastAsia" w:hAnsi="Times New Roman" w:cs="Times New Roman"/>
          <w:i/>
          <w:iCs/>
          <w:color w:val="000000" w:themeColor="text1"/>
          <w:szCs w:val="24"/>
        </w:rPr>
        <w:t>Tourism Management</w:t>
      </w:r>
      <w:r w:rsidRPr="00F07009">
        <w:rPr>
          <w:rFonts w:ascii="Times New Roman" w:eastAsiaTheme="majorEastAsia" w:hAnsi="Times New Roman" w:cs="Times New Roman"/>
          <w:color w:val="000000" w:themeColor="text1"/>
          <w:szCs w:val="24"/>
        </w:rPr>
        <w:t>, 70, 401–410.</w:t>
      </w:r>
    </w:p>
    <w:p w14:paraId="2015E79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Harris, R., &amp; Wong, A. (2022). Personalized tourism websites. </w:t>
      </w:r>
      <w:r w:rsidRPr="00F07009">
        <w:rPr>
          <w:rFonts w:ascii="Times New Roman" w:eastAsiaTheme="majorEastAsia" w:hAnsi="Times New Roman" w:cs="Times New Roman"/>
          <w:i/>
          <w:iCs/>
          <w:color w:val="000000" w:themeColor="text1"/>
          <w:szCs w:val="24"/>
        </w:rPr>
        <w:t>Journal of Hospitality Marketing &amp; Management</w:t>
      </w:r>
      <w:r w:rsidRPr="00F07009">
        <w:rPr>
          <w:rFonts w:ascii="Times New Roman" w:eastAsiaTheme="majorEastAsia" w:hAnsi="Times New Roman" w:cs="Times New Roman"/>
          <w:color w:val="000000" w:themeColor="text1"/>
          <w:szCs w:val="24"/>
        </w:rPr>
        <w:t>, 31(5), 527–548.</w:t>
      </w:r>
    </w:p>
    <w:p w14:paraId="0361D7B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Kaplan, A., &amp; Haenlein, M. (2020). Rethinking mobile marketing. </w:t>
      </w:r>
      <w:r w:rsidRPr="00F07009">
        <w:rPr>
          <w:rFonts w:ascii="Times New Roman" w:eastAsiaTheme="majorEastAsia" w:hAnsi="Times New Roman" w:cs="Times New Roman"/>
          <w:i/>
          <w:iCs/>
          <w:color w:val="000000" w:themeColor="text1"/>
          <w:szCs w:val="24"/>
        </w:rPr>
        <w:t>Business Horizons</w:t>
      </w:r>
      <w:r w:rsidRPr="00F07009">
        <w:rPr>
          <w:rFonts w:ascii="Times New Roman" w:eastAsiaTheme="majorEastAsia" w:hAnsi="Times New Roman" w:cs="Times New Roman"/>
          <w:color w:val="000000" w:themeColor="text1"/>
          <w:szCs w:val="24"/>
        </w:rPr>
        <w:t>, 63(4), 451–456.</w:t>
      </w:r>
    </w:p>
    <w:p w14:paraId="5B9D0468"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Law, R., Chan, I., &amp; Wang, L. (2019). Tourism website effectiveness. </w:t>
      </w:r>
      <w:r w:rsidRPr="00F07009">
        <w:rPr>
          <w:rFonts w:ascii="Times New Roman" w:eastAsiaTheme="majorEastAsia" w:hAnsi="Times New Roman" w:cs="Times New Roman"/>
          <w:i/>
          <w:iCs/>
          <w:color w:val="000000" w:themeColor="text1"/>
          <w:szCs w:val="24"/>
        </w:rPr>
        <w:t>International Journal of Hospitality Management</w:t>
      </w:r>
      <w:r w:rsidRPr="00F07009">
        <w:rPr>
          <w:rFonts w:ascii="Times New Roman" w:eastAsiaTheme="majorEastAsia" w:hAnsi="Times New Roman" w:cs="Times New Roman"/>
          <w:color w:val="000000" w:themeColor="text1"/>
          <w:szCs w:val="24"/>
        </w:rPr>
        <w:t>, 76, 178–190.</w:t>
      </w:r>
    </w:p>
    <w:p w14:paraId="31BEF8D4"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Mariani, M. M., Borghi, M., &amp; Cappa, F. (2022). Social media engagement in tourism. </w:t>
      </w:r>
      <w:r w:rsidRPr="00F07009">
        <w:rPr>
          <w:rFonts w:ascii="Times New Roman" w:eastAsiaTheme="majorEastAsia" w:hAnsi="Times New Roman" w:cs="Times New Roman"/>
          <w:i/>
          <w:iCs/>
          <w:color w:val="000000" w:themeColor="text1"/>
          <w:szCs w:val="24"/>
        </w:rPr>
        <w:t>Journal of Business Research</w:t>
      </w:r>
      <w:r w:rsidRPr="00F07009">
        <w:rPr>
          <w:rFonts w:ascii="Times New Roman" w:eastAsiaTheme="majorEastAsia" w:hAnsi="Times New Roman" w:cs="Times New Roman"/>
          <w:color w:val="000000" w:themeColor="text1"/>
          <w:szCs w:val="24"/>
        </w:rPr>
        <w:t>, 139, 343–356.</w:t>
      </w:r>
    </w:p>
    <w:p w14:paraId="065C97D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Morgan, R. M., &amp; Hunt, S. D. (1994). Relationship marketing theory. </w:t>
      </w:r>
      <w:r w:rsidRPr="00F07009">
        <w:rPr>
          <w:rFonts w:ascii="Times New Roman" w:eastAsiaTheme="majorEastAsia" w:hAnsi="Times New Roman" w:cs="Times New Roman"/>
          <w:i/>
          <w:iCs/>
          <w:color w:val="000000" w:themeColor="text1"/>
          <w:szCs w:val="24"/>
        </w:rPr>
        <w:t>Journal of Marketing</w:t>
      </w:r>
      <w:r w:rsidRPr="00F07009">
        <w:rPr>
          <w:rFonts w:ascii="Times New Roman" w:eastAsiaTheme="majorEastAsia" w:hAnsi="Times New Roman" w:cs="Times New Roman"/>
          <w:color w:val="000000" w:themeColor="text1"/>
          <w:szCs w:val="24"/>
        </w:rPr>
        <w:t>, 58(3), 20–38.</w:t>
      </w:r>
    </w:p>
    <w:p w14:paraId="2939B6C6"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lastRenderedPageBreak/>
        <w:t xml:space="preserve">Nusair, K., Bilgihan, A., &amp; Okumus, F. (2021). CRM implementation in tourism. </w:t>
      </w:r>
      <w:r w:rsidRPr="00F07009">
        <w:rPr>
          <w:rFonts w:ascii="Times New Roman" w:eastAsiaTheme="majorEastAsia" w:hAnsi="Times New Roman" w:cs="Times New Roman"/>
          <w:i/>
          <w:iCs/>
          <w:color w:val="000000" w:themeColor="text1"/>
          <w:szCs w:val="24"/>
        </w:rPr>
        <w:t>Journal of Travel Research</w:t>
      </w:r>
      <w:r w:rsidRPr="00F07009">
        <w:rPr>
          <w:rFonts w:ascii="Times New Roman" w:eastAsiaTheme="majorEastAsia" w:hAnsi="Times New Roman" w:cs="Times New Roman"/>
          <w:color w:val="000000" w:themeColor="text1"/>
          <w:szCs w:val="24"/>
        </w:rPr>
        <w:t>, 60(7), 1490–1506.</w:t>
      </w:r>
    </w:p>
    <w:p w14:paraId="26258F17"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Sigala, M. (2018). Social media and data analytics in tourism. </w:t>
      </w:r>
      <w:r w:rsidRPr="00F07009">
        <w:rPr>
          <w:rFonts w:ascii="Times New Roman" w:eastAsiaTheme="majorEastAsia" w:hAnsi="Times New Roman" w:cs="Times New Roman"/>
          <w:i/>
          <w:iCs/>
          <w:color w:val="000000" w:themeColor="text1"/>
          <w:szCs w:val="24"/>
        </w:rPr>
        <w:t>Tourism Management Perspectives</w:t>
      </w:r>
      <w:r w:rsidRPr="00F07009">
        <w:rPr>
          <w:rFonts w:ascii="Times New Roman" w:eastAsiaTheme="majorEastAsia" w:hAnsi="Times New Roman" w:cs="Times New Roman"/>
          <w:color w:val="000000" w:themeColor="text1"/>
          <w:szCs w:val="24"/>
        </w:rPr>
        <w:t>, 28, 131–140.</w:t>
      </w:r>
    </w:p>
    <w:p w14:paraId="09EF31F0"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Statista. (2023). Mobile travel usage worldwide.</w:t>
      </w:r>
    </w:p>
    <w:p w14:paraId="385B69BA"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proofErr w:type="spellStart"/>
      <w:r w:rsidRPr="00F07009">
        <w:rPr>
          <w:rFonts w:ascii="Times New Roman" w:eastAsiaTheme="majorEastAsia" w:hAnsi="Times New Roman" w:cs="Times New Roman"/>
          <w:color w:val="000000" w:themeColor="text1"/>
          <w:szCs w:val="24"/>
        </w:rPr>
        <w:t>Tussyadiah</w:t>
      </w:r>
      <w:proofErr w:type="spellEnd"/>
      <w:r w:rsidRPr="00F07009">
        <w:rPr>
          <w:rFonts w:ascii="Times New Roman" w:eastAsiaTheme="majorEastAsia" w:hAnsi="Times New Roman" w:cs="Times New Roman"/>
          <w:color w:val="000000" w:themeColor="text1"/>
          <w:szCs w:val="24"/>
        </w:rPr>
        <w:t xml:space="preserve">, I. (2020). Personalization in digital tourism. </w:t>
      </w:r>
      <w:r w:rsidRPr="00F07009">
        <w:rPr>
          <w:rFonts w:ascii="Times New Roman" w:eastAsiaTheme="majorEastAsia" w:hAnsi="Times New Roman" w:cs="Times New Roman"/>
          <w:i/>
          <w:iCs/>
          <w:color w:val="000000" w:themeColor="text1"/>
          <w:szCs w:val="24"/>
        </w:rPr>
        <w:t>Tourism Management</w:t>
      </w:r>
      <w:r w:rsidRPr="00F07009">
        <w:rPr>
          <w:rFonts w:ascii="Times New Roman" w:eastAsiaTheme="majorEastAsia" w:hAnsi="Times New Roman" w:cs="Times New Roman"/>
          <w:color w:val="000000" w:themeColor="text1"/>
          <w:szCs w:val="24"/>
        </w:rPr>
        <w:t>, 82, 104–188.</w:t>
      </w:r>
    </w:p>
    <w:p w14:paraId="25F3DE7C"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Verhoef, P., Broekhuizen, T., Bart, Y., Bhattacharya, A., &amp; Huizingh, E. (2021). Digital transformation research. </w:t>
      </w:r>
      <w:r w:rsidRPr="00F07009">
        <w:rPr>
          <w:rFonts w:ascii="Times New Roman" w:eastAsiaTheme="majorEastAsia" w:hAnsi="Times New Roman" w:cs="Times New Roman"/>
          <w:i/>
          <w:iCs/>
          <w:color w:val="000000" w:themeColor="text1"/>
          <w:szCs w:val="24"/>
        </w:rPr>
        <w:t>Journal of Business Research</w:t>
      </w:r>
      <w:r w:rsidRPr="00F07009">
        <w:rPr>
          <w:rFonts w:ascii="Times New Roman" w:eastAsiaTheme="majorEastAsia" w:hAnsi="Times New Roman" w:cs="Times New Roman"/>
          <w:color w:val="000000" w:themeColor="text1"/>
          <w:szCs w:val="24"/>
        </w:rPr>
        <w:t>, 122, 889–901.</w:t>
      </w:r>
    </w:p>
    <w:p w14:paraId="17AB13B1"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 xml:space="preserve">Wang, D., Park, S., &amp; Fesenmaier, D. (2020). Mobile technologies in tourism. </w:t>
      </w:r>
      <w:r w:rsidRPr="00F07009">
        <w:rPr>
          <w:rFonts w:ascii="Times New Roman" w:eastAsiaTheme="majorEastAsia" w:hAnsi="Times New Roman" w:cs="Times New Roman"/>
          <w:i/>
          <w:iCs/>
          <w:color w:val="000000" w:themeColor="text1"/>
          <w:szCs w:val="24"/>
        </w:rPr>
        <w:t>Annals of Tourism Research</w:t>
      </w:r>
      <w:r w:rsidRPr="00F07009">
        <w:rPr>
          <w:rFonts w:ascii="Times New Roman" w:eastAsiaTheme="majorEastAsia" w:hAnsi="Times New Roman" w:cs="Times New Roman"/>
          <w:color w:val="000000" w:themeColor="text1"/>
          <w:szCs w:val="24"/>
        </w:rPr>
        <w:t>, 51, 92–101.</w:t>
      </w:r>
    </w:p>
    <w:p w14:paraId="191F1C35" w14:textId="77777777" w:rsidR="00F07009" w:rsidRPr="00F07009" w:rsidRDefault="00F07009" w:rsidP="00F07009">
      <w:pPr>
        <w:spacing w:line="480" w:lineRule="auto"/>
        <w:rPr>
          <w:rFonts w:ascii="Times New Roman" w:eastAsiaTheme="majorEastAsia" w:hAnsi="Times New Roman" w:cs="Times New Roman"/>
          <w:color w:val="000000" w:themeColor="text1"/>
          <w:szCs w:val="24"/>
        </w:rPr>
      </w:pPr>
      <w:r w:rsidRPr="00F07009">
        <w:rPr>
          <w:rFonts w:ascii="Times New Roman" w:eastAsiaTheme="majorEastAsia" w:hAnsi="Times New Roman" w:cs="Times New Roman"/>
          <w:color w:val="000000" w:themeColor="text1"/>
          <w:szCs w:val="24"/>
        </w:rPr>
        <w:t>UNWTO. (2023). Tourism Digital Transformation.</w:t>
      </w:r>
    </w:p>
    <w:p w14:paraId="18D123F1" w14:textId="77777777" w:rsidR="00F11085" w:rsidRPr="00457FE7" w:rsidRDefault="00F11085" w:rsidP="00F07009">
      <w:pPr>
        <w:spacing w:line="480" w:lineRule="auto"/>
        <w:rPr>
          <w:rFonts w:ascii="Times New Roman" w:hAnsi="Times New Roman" w:cs="Times New Roman"/>
          <w:color w:val="000000" w:themeColor="text1"/>
          <w:szCs w:val="24"/>
          <w:lang w:val="en-US"/>
        </w:rPr>
      </w:pPr>
    </w:p>
    <w:sectPr w:rsidR="00F11085" w:rsidRPr="00457F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32C"/>
    <w:multiLevelType w:val="multilevel"/>
    <w:tmpl w:val="A7D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B5D31"/>
    <w:multiLevelType w:val="multilevel"/>
    <w:tmpl w:val="F93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01F73"/>
    <w:multiLevelType w:val="multilevel"/>
    <w:tmpl w:val="8728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8F49F2"/>
    <w:multiLevelType w:val="multilevel"/>
    <w:tmpl w:val="203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5"/>
  </w:num>
  <w:num w:numId="3" w16cid:durableId="1950237153">
    <w:abstractNumId w:val="4"/>
  </w:num>
  <w:num w:numId="4" w16cid:durableId="1363168827">
    <w:abstractNumId w:val="31"/>
  </w:num>
  <w:num w:numId="5" w16cid:durableId="357974320">
    <w:abstractNumId w:val="9"/>
  </w:num>
  <w:num w:numId="6" w16cid:durableId="579674841">
    <w:abstractNumId w:val="10"/>
  </w:num>
  <w:num w:numId="7" w16cid:durableId="359084666">
    <w:abstractNumId w:val="8"/>
  </w:num>
  <w:num w:numId="8" w16cid:durableId="1333096502">
    <w:abstractNumId w:val="26"/>
  </w:num>
  <w:num w:numId="9" w16cid:durableId="897087251">
    <w:abstractNumId w:val="33"/>
  </w:num>
  <w:num w:numId="10" w16cid:durableId="1949465594">
    <w:abstractNumId w:val="35"/>
  </w:num>
  <w:num w:numId="11" w16cid:durableId="540483361">
    <w:abstractNumId w:val="30"/>
  </w:num>
  <w:num w:numId="12" w16cid:durableId="949244108">
    <w:abstractNumId w:val="34"/>
  </w:num>
  <w:num w:numId="13" w16cid:durableId="646470493">
    <w:abstractNumId w:val="19"/>
  </w:num>
  <w:num w:numId="14" w16cid:durableId="1633947311">
    <w:abstractNumId w:val="38"/>
  </w:num>
  <w:num w:numId="15" w16cid:durableId="958996080">
    <w:abstractNumId w:val="28"/>
  </w:num>
  <w:num w:numId="16" w16cid:durableId="1218054281">
    <w:abstractNumId w:val="13"/>
  </w:num>
  <w:num w:numId="17" w16cid:durableId="303777591">
    <w:abstractNumId w:val="21"/>
  </w:num>
  <w:num w:numId="18" w16cid:durableId="802387298">
    <w:abstractNumId w:val="36"/>
  </w:num>
  <w:num w:numId="19" w16cid:durableId="1948197075">
    <w:abstractNumId w:val="0"/>
  </w:num>
  <w:num w:numId="20" w16cid:durableId="1655917397">
    <w:abstractNumId w:val="12"/>
  </w:num>
  <w:num w:numId="21" w16cid:durableId="1052074971">
    <w:abstractNumId w:val="2"/>
  </w:num>
  <w:num w:numId="22" w16cid:durableId="98644351">
    <w:abstractNumId w:val="40"/>
  </w:num>
  <w:num w:numId="23" w16cid:durableId="1674335103">
    <w:abstractNumId w:val="41"/>
  </w:num>
  <w:num w:numId="24" w16cid:durableId="1212956802">
    <w:abstractNumId w:val="1"/>
  </w:num>
  <w:num w:numId="25" w16cid:durableId="1806390333">
    <w:abstractNumId w:val="37"/>
  </w:num>
  <w:num w:numId="26" w16cid:durableId="1089423568">
    <w:abstractNumId w:val="5"/>
  </w:num>
  <w:num w:numId="27" w16cid:durableId="1158611673">
    <w:abstractNumId w:val="29"/>
  </w:num>
  <w:num w:numId="28" w16cid:durableId="839468264">
    <w:abstractNumId w:val="15"/>
  </w:num>
  <w:num w:numId="29" w16cid:durableId="1218474286">
    <w:abstractNumId w:val="18"/>
  </w:num>
  <w:num w:numId="30" w16cid:durableId="1486164698">
    <w:abstractNumId w:val="39"/>
  </w:num>
  <w:num w:numId="31" w16cid:durableId="2007511022">
    <w:abstractNumId w:val="32"/>
  </w:num>
  <w:num w:numId="32" w16cid:durableId="1542473901">
    <w:abstractNumId w:val="22"/>
  </w:num>
  <w:num w:numId="33" w16cid:durableId="1299721726">
    <w:abstractNumId w:val="7"/>
  </w:num>
  <w:num w:numId="34" w16cid:durableId="1025254850">
    <w:abstractNumId w:val="23"/>
  </w:num>
  <w:num w:numId="35" w16cid:durableId="1306860426">
    <w:abstractNumId w:val="17"/>
  </w:num>
  <w:num w:numId="36" w16cid:durableId="911887162">
    <w:abstractNumId w:val="11"/>
  </w:num>
  <w:num w:numId="37" w16cid:durableId="1783645041">
    <w:abstractNumId w:val="6"/>
  </w:num>
  <w:num w:numId="38" w16cid:durableId="42750275">
    <w:abstractNumId w:val="16"/>
  </w:num>
  <w:num w:numId="39" w16cid:durableId="1365592020">
    <w:abstractNumId w:val="14"/>
  </w:num>
  <w:num w:numId="40" w16cid:durableId="1103914759">
    <w:abstractNumId w:val="27"/>
  </w:num>
  <w:num w:numId="41" w16cid:durableId="93022148">
    <w:abstractNumId w:val="24"/>
  </w:num>
  <w:num w:numId="42" w16cid:durableId="843980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6C2"/>
    <w:rsid w:val="000B6830"/>
    <w:rsid w:val="000C187F"/>
    <w:rsid w:val="000C4AFA"/>
    <w:rsid w:val="000D12EF"/>
    <w:rsid w:val="000D1EAB"/>
    <w:rsid w:val="000E04F4"/>
    <w:rsid w:val="000F2A84"/>
    <w:rsid w:val="00106D2C"/>
    <w:rsid w:val="00151724"/>
    <w:rsid w:val="00160E9C"/>
    <w:rsid w:val="001660DB"/>
    <w:rsid w:val="00166C1B"/>
    <w:rsid w:val="00174C04"/>
    <w:rsid w:val="00183D1F"/>
    <w:rsid w:val="0018722F"/>
    <w:rsid w:val="001B089C"/>
    <w:rsid w:val="001C1957"/>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57FE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97FF6"/>
    <w:rsid w:val="006A6BE8"/>
    <w:rsid w:val="006D483F"/>
    <w:rsid w:val="0073081D"/>
    <w:rsid w:val="00770D56"/>
    <w:rsid w:val="007907E5"/>
    <w:rsid w:val="007A4D80"/>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2663"/>
    <w:rsid w:val="00913F7C"/>
    <w:rsid w:val="0092274C"/>
    <w:rsid w:val="0095171B"/>
    <w:rsid w:val="009541AC"/>
    <w:rsid w:val="00984018"/>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47607"/>
    <w:rsid w:val="00B6174C"/>
    <w:rsid w:val="00B77EDE"/>
    <w:rsid w:val="00B81268"/>
    <w:rsid w:val="00BC7259"/>
    <w:rsid w:val="00BD4725"/>
    <w:rsid w:val="00BF0D10"/>
    <w:rsid w:val="00C150CB"/>
    <w:rsid w:val="00C1597C"/>
    <w:rsid w:val="00C27736"/>
    <w:rsid w:val="00C82410"/>
    <w:rsid w:val="00CA0B43"/>
    <w:rsid w:val="00CC17BF"/>
    <w:rsid w:val="00D1330E"/>
    <w:rsid w:val="00D25751"/>
    <w:rsid w:val="00D33052"/>
    <w:rsid w:val="00D424BE"/>
    <w:rsid w:val="00D67892"/>
    <w:rsid w:val="00D74358"/>
    <w:rsid w:val="00D74A74"/>
    <w:rsid w:val="00D76B0C"/>
    <w:rsid w:val="00D81B2D"/>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0700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4402</Words>
  <Characters>25095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Kulwinder Kaur</dc:creator>
  <cp:keywords/>
  <dc:description/>
  <cp:lastModifiedBy>Preeti (24131962)</cp:lastModifiedBy>
  <cp:revision>2</cp:revision>
  <dcterms:created xsi:type="dcterms:W3CDTF">2025-11-29T15:36:00Z</dcterms:created>
  <dcterms:modified xsi:type="dcterms:W3CDTF">2025-11-29T15:36:00Z</dcterms:modified>
</cp:coreProperties>
</file>