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Operations Management in Hospitality – Assignment 2</w:t>
      </w:r>
    </w:p>
    <w:p>
      <w:pPr>
        <w:pStyle w:val="Heading2"/>
      </w:pPr>
      <w:r>
        <w:t>1. Strategic Service Vision: Hilton and Marriott</w:t>
      </w:r>
    </w:p>
    <w:p>
      <w:r>
        <w:br/>
        <w:t xml:space="preserve">A strategic service vision defines how a hospitality organization positions itself in the market, delivers value to customers, </w:t>
        <w:br/>
        <w:t>and supports employees to achieve operational excellence. Both Hilton and Marriott—two global leaders in the hospitality industry—</w:t>
        <w:br/>
        <w:t>use clear strategic service visions that guide guest experience, employee engagement, and organizational performance.</w:t>
        <w:br/>
        <w:br/>
        <w:t xml:space="preserve">Hilton’s strategic vision focuses on “hospitality for all,” emphasizing personalized experiences, digital convenience, </w:t>
        <w:br/>
        <w:t xml:space="preserve">and consistent service delivery across more than 7,000 properties worldwide. Marriott’s service vision centers on </w:t>
        <w:br/>
        <w:t xml:space="preserve">“exceptional service and unforgettable experiences,” supported by a strong portfolio of diverse brands catering to </w:t>
        <w:br/>
        <w:t>different customer segments.</w:t>
        <w:br/>
        <w:br/>
        <w:t>Customer Value Proposition:</w:t>
        <w:br/>
        <w:t xml:space="preserve">Hilton uses technology-driven convenience such as Digital Key, mobile check‑in, and personalized room selection. </w:t>
        <w:br/>
        <w:t xml:space="preserve">These innovations align with guest expectations of speed, comfort, and reliability. Marriott delivers value through </w:t>
        <w:br/>
        <w:t>its “Marriott Bonvoy” loyalty program, offering rewards, upgrades, and exclusive experiences that strengthen customer loyalty.</w:t>
        <w:br/>
        <w:br/>
        <w:t>Employee Value Proposition:</w:t>
        <w:br/>
        <w:t xml:space="preserve">Hilton invests heavily in employee development through Hilton University and culture‑building programs that focus on </w:t>
        <w:br/>
        <w:t xml:space="preserve">respect, inclusion, and career growth. Marriott’s philosophy—“Take care of associates and they will take care of customers”—guides </w:t>
        <w:br/>
        <w:t xml:space="preserve">its employee training, wellness initiatives, and global leadership development programs. Both companies reinforce service standards </w:t>
        <w:br/>
        <w:t>through structured onboarding, brand training, and ongoing performance feedback.</w:t>
        <w:br/>
        <w:br/>
        <w:t>Impact on Performance:</w:t>
        <w:br/>
        <w:t xml:space="preserve">A strong service vision enables consistency in guest experience, improved guest satisfaction scores, and higher brand loyalty. </w:t>
        <w:br/>
        <w:t xml:space="preserve">For example, Hilton’s digital‑first strategy reduces check‑in times and improves operational efficiency, helping increase </w:t>
        <w:br/>
        <w:t xml:space="preserve">RevPAR (Revenue per Available Room). Marriott’s focus on personalized service helps maintain high guest satisfaction scores, </w:t>
        <w:br/>
        <w:t>supporting repeat business from Bonvoy members.</w:t>
        <w:br/>
        <w:br/>
        <w:t xml:space="preserve">Overall, Hilton and Marriott use clear strategic visions that connect customer experience, employee engagement, and operational </w:t>
        <w:br/>
        <w:t>performance, enabling them to remain market leaders in global hospitality.</w:t>
        <w:br/>
      </w:r>
    </w:p>
    <w:p>
      <w:pPr>
        <w:pStyle w:val="Heading2"/>
      </w:pPr>
      <w:r>
        <w:t>2. Operations Strategy and Competitive Advantage: Hilton and Marriott</w:t>
      </w:r>
    </w:p>
    <w:p>
      <w:r>
        <w:br/>
        <w:t xml:space="preserve">Operations strategy plays a central role in how Hilton and Marriott maintain competitive advantage. These companies focus on </w:t>
        <w:br/>
        <w:t>quality, speed, flexibility, cost control, and service innovation.</w:t>
        <w:br/>
        <w:br/>
        <w:t>Quality Management:</w:t>
        <w:br/>
        <w:t xml:space="preserve">Hilton maintains strict quality standards through its global quality audit systems, continuous staff training, and use of guest </w:t>
        <w:br/>
        <w:t xml:space="preserve">feedback analytics. Marriott uses its “Service Excellence” program and brand‑specific SOPs to ensure consistent quality across </w:t>
        <w:br/>
        <w:t>its 30+ brands. High service quality strengthens both companies’ global reputations and supports premium pricing.</w:t>
        <w:br/>
        <w:br/>
        <w:t>Speed and Efficiency:</w:t>
        <w:br/>
        <w:t xml:space="preserve">Hilton uses advanced digital processes such as mobile check‑in, AI‑enhanced room assignment, and automated service fulfillment. </w:t>
        <w:br/>
        <w:t xml:space="preserve">These reduce waiting times and improve customer convenience. Marriott improves speed by optimizing housekeeping workflows, </w:t>
        <w:br/>
        <w:t xml:space="preserve">centralizing reservations, and using real‑time inventory systems across brands. Speed of service builds guest satisfaction </w:t>
        <w:br/>
        <w:t>and operational efficiency.</w:t>
        <w:br/>
        <w:br/>
        <w:t>Flexibility:</w:t>
        <w:br/>
        <w:t xml:space="preserve">Marriott’s portfolio includes luxury, lifestyle, business, resort, and budget brands, giving customers flexibility while enabling </w:t>
        <w:br/>
        <w:t xml:space="preserve">the company to adapt to changing market demands. Hilton’s flexible service model includes brands like Hilton Garden Inn, Tru, </w:t>
        <w:br/>
        <w:t xml:space="preserve">and Waldorf Astoria, ensuring relevance across segments. Both companies adapt quickly to local cultural expectations and global </w:t>
        <w:br/>
        <w:t>trends.</w:t>
        <w:br/>
        <w:br/>
        <w:t>Cost Strategy:</w:t>
        <w:br/>
        <w:t xml:space="preserve">Hilton invests in energy‑efficient building systems, central procurement, and predictive maintenance to reduce long‑term costs. </w:t>
        <w:br/>
        <w:t xml:space="preserve">Marriott employs large‑scale supply chain partnerships and economies of scale to manage operating costs effectively. Strong cost </w:t>
        <w:br/>
        <w:t>control enables competitive pricing and higher profit margins.</w:t>
        <w:br/>
        <w:br/>
        <w:t>Competitive Advantage:</w:t>
        <w:br/>
        <w:t>Both Hilton and Marriott achieve competitive advantage through:</w:t>
        <w:br/>
        <w:t xml:space="preserve">• Strong brand recognition and global presence  </w:t>
        <w:br/>
        <w:t xml:space="preserve">• Loyalty programs (Hilton Honors, Marriott Bonvoy)  </w:t>
        <w:br/>
        <w:t xml:space="preserve">• Continuous service innovation  </w:t>
        <w:br/>
        <w:t xml:space="preserve">• Highly trained and motivated employees  </w:t>
        <w:br/>
        <w:t xml:space="preserve">• Efficient operations supported by technology  </w:t>
        <w:br/>
        <w:br/>
        <w:t xml:space="preserve">These factors allow Hilton and Marriott to sustain leadership in the global hotel industry while delivering superior value to </w:t>
        <w:br/>
        <w:t>guests and shareholders.</w:t>
        <w:br/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