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Cultural Heritage Management</w:t>
      </w:r>
    </w:p>
    <w:p>
      <w:r>
        <w:t>Assignment 9</w:t>
      </w:r>
    </w:p>
    <w:p>
      <w:r>
        <w:t>Student Name: Namanpreet Kaur</w:t>
      </w:r>
    </w:p>
    <w:p>
      <w:r>
        <w:t>Submission Date: 16.06.2026</w:t>
      </w:r>
    </w:p>
    <w:p>
      <w:pPr>
        <w:pStyle w:val="Heading1"/>
      </w:pPr>
      <w:r>
        <w:t>1. Can different stakeholders assign different values to the same heritage attribute?</w:t>
      </w:r>
    </w:p>
    <w:p>
      <w:r>
        <w:t>Yes, different stakeholders can assign different values to the same heritage attribute because every group has its own interests, beliefs, and connection with the site. For example, a historical fort may be seen by local communities as a symbol of identity and pride, while tourists may value it mainly for its beauty and experience. Government authorities may focus on its economic value through tourism, and historians may emphasize its educational and cultural importance.</w:t>
        <w:br/>
        <w:br/>
        <w:t>A good example is the Taj Mahal in India. For tourists, it is a famous monument and a wonder of the world. For historians, it represents Mughal architecture and history. For the local people, it may also provide jobs through tourism. However, environmental groups may see the pollution around it as a threat.</w:t>
        <w:br/>
        <w:br/>
        <w:t>These differences can create challenges in heritage management. If one group’s interests are prioritized over another’s, conflicts may arise. For example, too much tourism may damage the site, while strict preservation rules may affect local businesses. Therefore, heritage managers must balance these different values and involve all stakeholders in decision-making.</w:t>
      </w:r>
    </w:p>
    <w:p>
      <w:pPr>
        <w:pStyle w:val="Heading1"/>
      </w:pPr>
      <w:r>
        <w:t>2. Heritage Site Evaluation: Red Fort, Delhi</w:t>
      </w:r>
    </w:p>
    <w:p>
      <w:r>
        <w:t>The Red Fort in Delhi is an important heritage site with historical, cultural, and architectural value. Five attributes are:</w:t>
      </w:r>
    </w:p>
    <w:p>
      <w:r>
        <w:t>Main Gate (Lahori Gate): It conveys Represents Mughal power and architecture. Its significance level is High. Possible impacts include Pollution and overcrowding. To reduce these issues, Visitor control and regular maintenance can be applied.</w:t>
      </w:r>
    </w:p>
    <w:p>
      <w:r>
        <w:t>Diwan-i-Aam: It conveys Shows political and social history. Its significance level is High. Possible impacts include Structural damage. To reduce these issues, Restoration and monitoring can be applied.</w:t>
      </w:r>
    </w:p>
    <w:p>
      <w:r>
        <w:t>Diwan-i-Khas: It conveys Symbol of royal lifestyle and art. Its significance level is High. Possible impacts include Wear and tear from tourism. To reduce these issues, Restricted access and conservation can be applied.</w:t>
      </w:r>
    </w:p>
    <w:p>
      <w:r>
        <w:t>Fort Walls: It conveys Defensive and architectural significance. Its significance level is Medium. Possible impacts include Weathering and urban development. To reduce these issues, Protective repairs and buffer zones can be applied.</w:t>
      </w:r>
    </w:p>
    <w:p>
      <w:r>
        <w:t>Museum Area: It conveys Educational and historical learning. Its significance level is Medium. Possible impacts include Lack of proper funding. To reduce these issues, Government support and improved facilities can be applied.</w:t>
      </w:r>
    </w:p>
    <w:p>
      <w:pPr>
        <w:pStyle w:val="Heading1"/>
      </w:pPr>
      <w:r>
        <w:t>References</w:t>
      </w:r>
    </w:p>
    <w:p>
      <w:r>
        <w:t>UNESCO World Heritage Centre (2025).</w:t>
      </w:r>
    </w:p>
    <w:p>
      <w:r>
        <w:t>Smith, L. (2006). Uses of Heritage.</w:t>
      </w:r>
    </w:p>
    <w:p>
      <w:r>
        <w:t>Ashworth, G. (2011). Heritage Management.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