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700"/>
        <w:jc w:val="center"/>
      </w:pPr>
      <w:r>
        <w:rPr>
          <w:rFonts w:ascii="Times New Roman" w:hAnsi="Times New Roman"/>
          <w:b/>
          <w:sz w:val="32"/>
        </w:rPr>
        <w:t>LEADERSHIP IN INTERNATIONAL BUSINESS</w:t>
      </w:r>
    </w:p>
    <w:p>
      <w:pPr>
        <w:spacing w:line="480" w:lineRule="auto"/>
        <w:jc w:val="center"/>
      </w:pPr>
      <w:r>
        <w:rPr>
          <w:rFonts w:ascii="Times New Roman" w:hAnsi="Times New Roman"/>
          <w:b/>
          <w:sz w:val="28"/>
        </w:rPr>
        <w:t>Assignment 1: Cross-Cultural Leadership in International Business</w:t>
      </w:r>
    </w:p>
    <w:p>
      <w:pPr>
        <w:spacing w:line="480" w:lineRule="auto"/>
        <w:jc w:val="center"/>
      </w:pPr>
      <w:r>
        <w:rPr>
          <w:rFonts w:ascii="Times New Roman" w:hAnsi="Times New Roman"/>
          <w:b w:val="0"/>
          <w:sz w:val="24"/>
        </w:rPr>
      </w:r>
    </w:p>
    <w:p>
      <w:pPr>
        <w:spacing w:line="480" w:lineRule="auto"/>
        <w:jc w:val="center"/>
      </w:pPr>
      <w:r>
        <w:rPr>
          <w:rFonts w:ascii="Times New Roman" w:hAnsi="Times New Roman"/>
          <w:b w:val="0"/>
          <w:sz w:val="24"/>
        </w:rPr>
        <w:t>Student Name: Divya</w:t>
      </w:r>
    </w:p>
    <w:p>
      <w:pPr>
        <w:spacing w:line="480" w:lineRule="auto"/>
        <w:jc w:val="center"/>
      </w:pPr>
      <w:r>
        <w:rPr>
          <w:rFonts w:ascii="Times New Roman" w:hAnsi="Times New Roman"/>
          <w:b w:val="0"/>
          <w:sz w:val="24"/>
        </w:rPr>
        <w:t>Student ID: PMB26001</w:t>
      </w:r>
    </w:p>
    <w:p>
      <w:pPr>
        <w:spacing w:line="480" w:lineRule="auto"/>
        <w:jc w:val="center"/>
      </w:pPr>
      <w:r>
        <w:rPr>
          <w:rFonts w:ascii="Times New Roman" w:hAnsi="Times New Roman"/>
          <w:b w:val="0"/>
          <w:sz w:val="24"/>
        </w:rPr>
        <w:t>Submission Date: 4th September 2026</w:t>
      </w:r>
    </w:p>
    <w:p>
      <w:pPr>
        <w:spacing w:line="480" w:lineRule="auto"/>
        <w:jc w:val="center"/>
      </w:pPr>
      <w:r>
        <w:rPr>
          <w:rFonts w:ascii="Times New Roman" w:hAnsi="Times New Roman"/>
          <w:b w:val="0"/>
          <w:sz w:val="24"/>
        </w:rPr>
        <w:t>Word Count: Approximately 4,500 words (excluding references and appendices)</w:t>
      </w:r>
    </w:p>
    <w:p>
      <w:r>
        <w:br w:type="page"/>
      </w:r>
    </w:p>
    <w:p>
      <w:pPr>
        <w:jc w:val="center"/>
      </w:pPr>
      <w:r>
        <w:rPr>
          <w:b/>
          <w:sz w:val="28"/>
        </w:rPr>
        <w:t>TABLE OF CONTENTS</w:t>
      </w:r>
    </w:p>
    <w:p>
      <w:pPr>
        <w:spacing w:line="480" w:lineRule="auto"/>
      </w:pPr>
      <w:r>
        <w:t>Abstract</w:t>
      </w:r>
    </w:p>
    <w:p>
      <w:pPr>
        <w:spacing w:line="480" w:lineRule="auto"/>
      </w:pPr>
      <w:r>
        <w:t>1. Introduction</w:t>
      </w:r>
    </w:p>
    <w:p>
      <w:pPr>
        <w:spacing w:line="480" w:lineRule="auto"/>
      </w:pPr>
      <w:r>
        <w:t>2. Literature Review</w:t>
      </w:r>
    </w:p>
    <w:p>
      <w:pPr>
        <w:spacing w:line="480" w:lineRule="auto"/>
      </w:pPr>
      <w:r>
        <w:t>2.1 Cross-cultural leadership</w:t>
      </w:r>
    </w:p>
    <w:p>
      <w:pPr>
        <w:spacing w:line="480" w:lineRule="auto"/>
      </w:pPr>
      <w:r>
        <w:t>2.2 Hofstede’s cultural dimensions</w:t>
      </w:r>
    </w:p>
    <w:p>
      <w:pPr>
        <w:spacing w:line="480" w:lineRule="auto"/>
      </w:pPr>
      <w:r>
        <w:t>2.3 GLOBE and culturally endorsed leadership</w:t>
      </w:r>
    </w:p>
    <w:p>
      <w:pPr>
        <w:spacing w:line="480" w:lineRule="auto"/>
      </w:pPr>
      <w:r>
        <w:t>2.4 Cultural intelligence</w:t>
      </w:r>
    </w:p>
    <w:p>
      <w:pPr>
        <w:spacing w:line="480" w:lineRule="auto"/>
      </w:pPr>
      <w:r>
        <w:t>2.5 Global mindset and inclusive leadership</w:t>
      </w:r>
    </w:p>
    <w:p>
      <w:pPr>
        <w:spacing w:line="480" w:lineRule="auto"/>
      </w:pPr>
      <w:r>
        <w:t>3. Methodology</w:t>
      </w:r>
    </w:p>
    <w:p>
      <w:pPr>
        <w:spacing w:line="480" w:lineRule="auto"/>
      </w:pPr>
      <w:r>
        <w:t>4. Findings and Analysis</w:t>
      </w:r>
    </w:p>
    <w:p>
      <w:pPr>
        <w:spacing w:line="480" w:lineRule="auto"/>
      </w:pPr>
      <w:r>
        <w:t>4.1 Cultural differences in leadership expectations</w:t>
      </w:r>
    </w:p>
    <w:p>
      <w:pPr>
        <w:spacing w:line="480" w:lineRule="auto"/>
      </w:pPr>
      <w:r>
        <w:t>4.2 Communication across cultures</w:t>
      </w:r>
    </w:p>
    <w:p>
      <w:pPr>
        <w:spacing w:line="480" w:lineRule="auto"/>
      </w:pPr>
      <w:r>
        <w:t>4.3 Collaboration and trust</w:t>
      </w:r>
    </w:p>
    <w:p>
      <w:pPr>
        <w:spacing w:line="480" w:lineRule="auto"/>
      </w:pPr>
      <w:r>
        <w:t>4.4 Decision-making and conflict</w:t>
      </w:r>
    </w:p>
    <w:p>
      <w:pPr>
        <w:spacing w:line="480" w:lineRule="auto"/>
      </w:pPr>
      <w:r>
        <w:t>4.5 Virtual and geographically dispersed teams</w:t>
      </w:r>
    </w:p>
    <w:p>
      <w:pPr>
        <w:spacing w:line="480" w:lineRule="auto"/>
      </w:pPr>
      <w:r>
        <w:t>4.6 Power distance and employee voice</w:t>
      </w:r>
    </w:p>
    <w:p>
      <w:pPr>
        <w:spacing w:line="480" w:lineRule="auto"/>
      </w:pPr>
      <w:r>
        <w:t>4.7 Language and non-verbal communication</w:t>
      </w:r>
    </w:p>
    <w:p>
      <w:pPr>
        <w:spacing w:line="480" w:lineRule="auto"/>
      </w:pPr>
      <w:r>
        <w:t>4.8 Examples of international organisations</w:t>
      </w:r>
    </w:p>
    <w:p>
      <w:pPr>
        <w:spacing w:line="480" w:lineRule="auto"/>
      </w:pPr>
      <w:r>
        <w:t>5. Discussion</w:t>
      </w:r>
    </w:p>
    <w:p>
      <w:pPr>
        <w:spacing w:line="480" w:lineRule="auto"/>
      </w:pPr>
      <w:r>
        <w:t>6. Strategic Recommendations</w:t>
      </w:r>
    </w:p>
    <w:p>
      <w:pPr>
        <w:spacing w:line="480" w:lineRule="auto"/>
      </w:pPr>
      <w:r>
        <w:t>7. Conclusion</w:t>
      </w:r>
    </w:p>
    <w:p>
      <w:pPr>
        <w:spacing w:line="480" w:lineRule="auto"/>
      </w:pPr>
      <w:r>
        <w:t>References</w:t>
      </w:r>
    </w:p>
    <w:p>
      <w:pPr>
        <w:spacing w:line="480" w:lineRule="auto"/>
      </w:pPr>
      <w:r>
        <w:t>Appendix A: Cross-cultural leadership framework</w:t>
      </w:r>
    </w:p>
    <w:p>
      <w:pPr>
        <w:spacing w:line="480" w:lineRule="auto"/>
      </w:pPr>
      <w:r>
        <w:t>Appendix B: Practical global-team checklist</w:t>
      </w:r>
    </w:p>
    <w:p>
      <w:r>
        <w:br w:type="page"/>
      </w:r>
    </w:p>
    <w:p>
      <w:pPr>
        <w:pStyle w:val="Heading1"/>
        <w:pageBreakBefore w:val="0"/>
      </w:pPr>
      <w:r>
        <w:t>Abstract</w:t>
      </w:r>
    </w:p>
    <w:p>
      <w:pPr>
        <w:spacing w:line="480" w:lineRule="auto"/>
        <w:ind w:firstLine="720"/>
        <w:jc w:val="both"/>
      </w:pPr>
      <w:r>
        <w:t>Cross-cultural leadership has become a central capability in international business because multinational organisations increasingly depend on employees, managers, customers, suppliers and partners who operate across national and cultural boundaries. Cultural differences can influence expectations about authority, communication, trust, teamwork, conflict, time, feedback and decision-making. If these differences are ignored, otherwise capable leaders may create misunderstandings, reduce employee engagement and slow coordination. If they are understood and managed effectively, cultural diversity can provide broader perspectives, knowledge sharing, creativity and stronger international responsiveness. This report examines how cross-cultural leadership influences the success of international business operations and analyses the challenges faced by leaders managing diverse teams. It applies Hofstede’s cultural dimensions, the GLOBE framework, cultural-intelligence theory and global-leadership literature to explain why leadership behaviours cannot always be transferred unchanged from one national context to another. The report also considers communication, trust, collaboration, conflict, power distance, language and virtual work. Examples from Microsoft and Unilever illustrate how global organisations use empathy, inclusion, employee networks, international projects and shared organisational purpose while allowing cultural diversity to remain visible. The analysis concludes that effective cross-cultural leadership does not require leaders to memorise stereotypes or treat national cultures as fixed categories. Instead, leaders need cultural intelligence, a global mindset, listening skills, behavioural flexibility and systems that enable local participation. Strategic recommendations focus on cultural-intelligence development, inclusive communication norms, culturally informed decision processes, global-local leadership structures, international mentoring and measurable team-performance practices.</w:t>
      </w:r>
    </w:p>
    <w:p>
      <w:pPr>
        <w:pStyle w:val="Heading1"/>
        <w:pageBreakBefore/>
      </w:pPr>
      <w:r>
        <w:t>1. Introduction</w:t>
      </w:r>
    </w:p>
    <w:p>
      <w:pPr>
        <w:spacing w:line="480" w:lineRule="auto"/>
        <w:ind w:firstLine="720"/>
        <w:jc w:val="both"/>
      </w:pPr>
      <w:r>
        <w:t>International business has created organisations in which people from different national, linguistic, professional and social backgrounds work together on shared objectives. Global expansion can provide access to new markets, resources, technologies and talent, but it also creates a leadership challenge: managers must coordinate people who may interpret authority, communication and collaboration differently. Cross-cultural leadership therefore concerns more than knowing that cultures differ. It concerns the ability to recognise how cultural context shapes workplace expectations and to adapt leadership behaviour without losing organisational purpose.</w:t>
      </w:r>
    </w:p>
    <w:p>
      <w:pPr>
        <w:spacing w:line="480" w:lineRule="auto"/>
        <w:ind w:firstLine="720"/>
        <w:jc w:val="both"/>
      </w:pPr>
      <w:r>
        <w:t>The issue is particularly important for multinational enterprises (MNEs). A global organisation may have a common corporate strategy but implement it through subsidiaries and teams operating in different institutional and cultural environments. A communication style considered direct and efficient in one country may be interpreted as unnecessarily aggressive in another. A manager who expects employees to challenge ideas openly may be surprised when employees in a higher-power-distance setting remain quiet in meetings. Similarly, a participative decision-making approach can be interpreted positively in one context but as a lack of direction in another. Research on global teams identifies leaders as boundary spanners, bridge makers and blenders who connect people across national, cultural and organisational boundaries (Maznevski et al., 2012).</w:t>
      </w:r>
    </w:p>
    <w:p>
      <w:pPr>
        <w:spacing w:line="480" w:lineRule="auto"/>
        <w:ind w:firstLine="720"/>
        <w:jc w:val="both"/>
      </w:pPr>
      <w:r>
        <w:t>Cross-cultural leadership also matters because diversity can be a strategic resource. Multicultural teams can combine different market knowledge, professional experience and perspectives. Research on multicultural-team leadership has linked cultural intelligence, global identity and openness to cultural diversity with leadership emergence in multicultural teams (Lisak &amp; Erez, 2015). However, diversity does not automatically create better performance. Without inclusive processes, cultural differences can create communication barriers, subgroup formation and conflict.</w:t>
      </w:r>
    </w:p>
    <w:p>
      <w:pPr>
        <w:spacing w:line="480" w:lineRule="auto"/>
        <w:ind w:firstLine="720"/>
        <w:jc w:val="both"/>
      </w:pPr>
      <w:r>
        <w:t>This report addresses the question: How does cross-cultural leadership influence the success of international business operations, what challenges do leaders face when managing diverse teams, and which strategies can foster effective communication, collaboration and decision-making? The report also provides examples of global organisations that have developed leadership and cultural practices relevant to this issue.</w:t>
      </w:r>
    </w:p>
    <w:p>
      <w:pPr>
        <w:spacing w:line="480" w:lineRule="auto"/>
        <w:ind w:firstLine="720"/>
        <w:jc w:val="both"/>
      </w:pPr>
      <w:r>
        <w:t>The report uses established cross-cultural management theories rather than assuming that a single leadership style is universally effective. It combines Hofstede’s cultural dimensions with the GLOBE framework, cultural-intelligence theory and global-leadership research. It then applies these ideas to practical organisational challenges and examples from Microsoft and Unilever. The aim is to show how theory can inform managerial action while recognising that national cultures are internally diverse and continually changing.</w:t>
      </w:r>
    </w:p>
    <w:p>
      <w:pPr>
        <w:pStyle w:val="Heading1"/>
        <w:pageBreakBefore/>
      </w:pPr>
      <w:r>
        <w:t>2. Literature Review</w:t>
      </w:r>
    </w:p>
    <w:p>
      <w:pPr>
        <w:pStyle w:val="Heading2"/>
      </w:pPr>
      <w:r>
        <w:t>2.1 Cross-cultural leadership</w:t>
      </w:r>
    </w:p>
    <w:p>
      <w:pPr>
        <w:spacing w:line="480" w:lineRule="auto"/>
        <w:ind w:firstLine="720"/>
        <w:jc w:val="both"/>
      </w:pPr>
      <w:r>
        <w:t>Cross-cultural leadership refers to the process of influencing, motivating and coordinating people whose cultural backgrounds may differ from those of the leader or from one another. The field developed from cross-cultural management research and has increasingly become a distinct area of global-leadership scholarship (Bird &amp; Mendenhall, 2016). The growth of geographically dispersed and culturally heterogeneous teams has made the subject especially relevant to multinational organisations.</w:t>
      </w:r>
    </w:p>
    <w:p>
      <w:pPr>
        <w:spacing w:line="480" w:lineRule="auto"/>
        <w:ind w:firstLine="720"/>
        <w:jc w:val="both"/>
      </w:pPr>
      <w:r>
        <w:t>Leadership effectiveness is partly culturally contingent. Employees form expectations about what a legitimate or effective leader should look like based on social norms and previous experience. A leader who behaves consistently with those expectations may find it easier to establish credibility, while a leader whose behaviour contradicts them may need to spend more time explaining intentions and building trust. This does not mean that leaders should simply copy local customs. Rather, effective global leaders need to understand which behaviours are culturally sensitive and which organisational principles should remain consistent.</w:t>
      </w:r>
    </w:p>
    <w:p>
      <w:pPr>
        <w:spacing w:line="480" w:lineRule="auto"/>
        <w:ind w:firstLine="720"/>
        <w:jc w:val="both"/>
      </w:pPr>
      <w:r>
        <w:t>Global-team research emphasises three leadership roles: boundary spanning, bridge building and blending. Boundary spanning involves connecting people and information across organisational or national boundaries. Bridge building involves creating relationships between groups that may have different assumptions. Blending involves integrating diverse perspectives into a functioning team (Maznevski et al., 2012). These roles show why cross-cultural leadership is a relational capability rather than merely a set of technical management skills.</w:t>
      </w:r>
    </w:p>
    <w:p>
      <w:pPr>
        <w:pStyle w:val="Heading2"/>
      </w:pPr>
      <w:r>
        <w:t>2.2 Hofstede’s cultural dimensions</w:t>
      </w:r>
    </w:p>
    <w:p>
      <w:pPr>
        <w:spacing w:line="480" w:lineRule="auto"/>
        <w:ind w:firstLine="720"/>
        <w:jc w:val="both"/>
      </w:pPr>
      <w:r>
        <w:t>Hofstede’s framework is one of the most influential approaches to analysing national cultural differences. Its dimensions include power distance, individualism versus collectivism, uncertainty avoidance, masculinity versus femininity, long-term orientation and indulgence versus restraint (Hofstede et al., 2010). The framework can help managers identify broad patterns that may affect leadership expectations.</w:t>
      </w:r>
    </w:p>
    <w:p>
      <w:pPr>
        <w:spacing w:line="480" w:lineRule="auto"/>
        <w:ind w:firstLine="720"/>
        <w:jc w:val="both"/>
      </w:pPr>
      <w:r>
        <w:t>Power distance is particularly relevant to leadership. In higher-power-distance contexts, hierarchy and status differences may be more accepted, and employees may expect leaders to provide clearer direction. In lower-power-distance contexts, employees may expect managers to be approachable and may feel more comfortable challenging decisions. A leader who interprets silence as agreement could therefore make incorrect assumptions when silence is actually a sign of respect or reluctance to challenge authority.</w:t>
      </w:r>
    </w:p>
    <w:p>
      <w:pPr>
        <w:spacing w:line="480" w:lineRule="auto"/>
        <w:ind w:firstLine="720"/>
        <w:jc w:val="both"/>
      </w:pPr>
      <w:r>
        <w:t>Individualism and collectivism can also influence teamwork. Individualistic environments may place greater emphasis on personal responsibility, autonomy and direct expression. More collectivist contexts may place greater importance on group harmony, relationships and shared responsibility. A leader who rewards only individual achievement may unintentionally weaken collaboration in a strongly group-oriented team.</w:t>
      </w:r>
    </w:p>
    <w:p>
      <w:pPr>
        <w:spacing w:line="480" w:lineRule="auto"/>
        <w:ind w:firstLine="720"/>
        <w:jc w:val="both"/>
      </w:pPr>
      <w:r>
        <w:t>Uncertainty avoidance can affect reactions to ambiguity and risk. Employees accustomed to stronger rules and predictability may prefer detailed procedures, while employees in lower-uncertainty-avoidance environments may tolerate experimentation more easily. Leaders managing global innovation teams therefore need to distinguish between genuine disagreement about risk and different cultural expectations about how uncertainty should be managed.</w:t>
      </w:r>
    </w:p>
    <w:p>
      <w:pPr>
        <w:spacing w:line="480" w:lineRule="auto"/>
        <w:ind w:firstLine="720"/>
        <w:jc w:val="both"/>
      </w:pPr>
      <w:r>
        <w:t>However, Hofstede’s framework should be used carefully. National-level dimensions are not descriptions of every individual, and countries contain substantial regional, generational and organisational variation. Contemporary cross-cultural research also warns against treating culture as static or homogeneous (Beugelsdijk et al., 2017). Consequently, cultural frameworks are most useful as hypotheses for inquiry rather than as labels that determine how an individual employee will behave.</w:t>
      </w:r>
    </w:p>
    <w:p>
      <w:pPr>
        <w:pStyle w:val="Heading2"/>
      </w:pPr>
      <w:r>
        <w:t>2.3 GLOBE and culturally endorsed leadership</w:t>
      </w:r>
    </w:p>
    <w:p>
      <w:pPr>
        <w:spacing w:line="480" w:lineRule="auto"/>
        <w:ind w:firstLine="720"/>
        <w:jc w:val="both"/>
      </w:pPr>
      <w:r>
        <w:t>The GLOBE project expanded cross-cultural leadership research by examining relationships between societal culture and leadership expectations across countries. The framework distinguishes cultural dimensions such as power distance, uncertainty avoidance, institutional collectivism, in-group collectivism, gender egalitarianism, assertiveness, future orientation, performance orientation and humane orientation. It also examines leadership attributes that are viewed as culturally endorsed or discouraged.</w:t>
      </w:r>
    </w:p>
    <w:p>
      <w:pPr>
        <w:spacing w:line="480" w:lineRule="auto"/>
        <w:ind w:firstLine="720"/>
        <w:jc w:val="both"/>
      </w:pPr>
      <w:r>
        <w:t>The importance of GLOBE is that it shifts attention from the question “What is a good leader?” to a more contextual question: “What leadership behaviours are viewed as effective within a particular cultural environment?” House et al. (2004) showed that some leadership attributes have broad positive associations across cultures, while others vary according to cultural context. For international managers, this means that leadership development should include both universally important capabilities and culturally responsive behaviours.</w:t>
      </w:r>
    </w:p>
    <w:p>
      <w:pPr>
        <w:spacing w:line="480" w:lineRule="auto"/>
        <w:ind w:firstLine="720"/>
        <w:jc w:val="both"/>
      </w:pPr>
      <w:r>
        <w:t>GLOBE also supports a critical point: cultural differences are not only differences in employee behaviour; they influence how employees interpret leadership itself. A participative leader may be perceived as empowering in one context and as indecisive in another. An assertive leader may be viewed as confident by some employees and disrespectful by others. Effective leaders therefore need to explain the purpose behind their behaviour and create channels through which employees can clarify expectations.</w:t>
      </w:r>
    </w:p>
    <w:p>
      <w:pPr>
        <w:pStyle w:val="Heading2"/>
      </w:pPr>
      <w:r>
        <w:t>2.4 Cultural intelligence</w:t>
      </w:r>
    </w:p>
    <w:p>
      <w:pPr>
        <w:spacing w:line="480" w:lineRule="auto"/>
        <w:ind w:firstLine="720"/>
        <w:jc w:val="both"/>
      </w:pPr>
      <w:r>
        <w:t>Cultural intelligence (CQ) refers to the capability to function effectively in culturally diverse situations. Ang et al. (2007) conceptualised CQ as involving multiple dimensions, including metacognitive, cognitive, motivational and behavioural capabilities. Metacognitive CQ concerns awareness and adjustment of cultural assumptions. Cognitive CQ concerns knowledge of cultural systems. Motivational CQ concerns the willingness and confidence to engage across cultures. Behavioural CQ concerns the ability to adapt verbal and non-verbal behaviour.</w:t>
      </w:r>
    </w:p>
    <w:p>
      <w:pPr>
        <w:spacing w:line="480" w:lineRule="auto"/>
        <w:ind w:firstLine="720"/>
        <w:jc w:val="both"/>
      </w:pPr>
      <w:r>
        <w:t>CQ is valuable because international leadership frequently involves ambiguity. A manager may observe a behaviour without knowing whether it reflects personality, culture, organisational norms or a particular situation. High-CQ leaders are more likely to pause, seek information and test their assumptions rather than immediately judging the behaviour.</w:t>
      </w:r>
    </w:p>
    <w:p>
      <w:pPr>
        <w:spacing w:line="480" w:lineRule="auto"/>
        <w:ind w:firstLine="720"/>
        <w:jc w:val="both"/>
      </w:pPr>
      <w:r>
        <w:t>Recent research continues to connect international experience, cultural intelligence and global-leadership potential, while also showing that the relationship is influenced by individual differences and intercultural adjustment (Qasim &amp; Ozyilmaz, 2026). This suggests that simply sending managers abroad is not enough. International assignments should include reflection, coaching and opportunities to learn from local colleagues.</w:t>
      </w:r>
    </w:p>
    <w:p>
      <w:pPr>
        <w:pStyle w:val="Heading2"/>
      </w:pPr>
      <w:r>
        <w:t>2.5 Global mindset and inclusive leadership</w:t>
      </w:r>
    </w:p>
    <w:p>
      <w:pPr>
        <w:spacing w:line="480" w:lineRule="auto"/>
        <w:ind w:firstLine="720"/>
        <w:jc w:val="both"/>
      </w:pPr>
      <w:r>
        <w:t>A global mindset involves the ability to understand multiple perspectives and integrate them into strategic decisions. Global leaders must simultaneously understand the organisation as a whole and recognise that markets differ. This is particularly important when decisions affect multiple subsidiaries.</w:t>
      </w:r>
    </w:p>
    <w:p>
      <w:pPr>
        <w:spacing w:line="480" w:lineRule="auto"/>
        <w:ind w:firstLine="720"/>
        <w:jc w:val="both"/>
      </w:pPr>
      <w:r>
        <w:t>Inclusive leadership complements the global mindset by ensuring that cultural diversity contributes to decision-making rather than becoming a symbolic exercise. Inclusion means creating conditions in which people can express different perspectives and still feel respected. Microsoft, for example, describes its culture in terms of respect, integrity, accountability, learning, diversity and inclusion (Microsoft, 2026). Such principles can provide a common organisational foundation while allowing employees from different cultures to participate in different ways.</w:t>
      </w:r>
    </w:p>
    <w:p>
      <w:pPr>
        <w:pStyle w:val="Heading1"/>
        <w:pageBreakBefore/>
      </w:pPr>
      <w:r>
        <w:t>3. Methodology</w:t>
      </w:r>
    </w:p>
    <w:p>
      <w:pPr>
        <w:spacing w:line="480" w:lineRule="auto"/>
        <w:ind w:firstLine="720"/>
        <w:jc w:val="both"/>
      </w:pPr>
      <w:r>
        <w:t>This assignment uses a qualitative secondary-research approach. Academic literature on cross-cultural leadership, cultural intelligence, global teams and national culture provides the theoretical foundation. Corporate sources from Microsoft and Unilever are used to illustrate how international organisations describe and implement inclusive and globally oriented leadership practices.</w:t>
      </w:r>
    </w:p>
    <w:p>
      <w:pPr>
        <w:spacing w:line="480" w:lineRule="auto"/>
        <w:ind w:firstLine="720"/>
        <w:jc w:val="both"/>
      </w:pPr>
      <w:r>
        <w:t>The analysis follows four stages. First, it identifies cultural dimensions that can affect leadership expectations. Second, it examines practical leadership challenges, including communication, trust, conflict and decision-making. Third, it evaluates strategies that can reduce these challenges without relying on cultural stereotypes. Fourth, it applies the findings to real organisational examples.</w:t>
      </w:r>
    </w:p>
    <w:p>
      <w:pPr>
        <w:spacing w:line="480" w:lineRule="auto"/>
        <w:ind w:firstLine="720"/>
        <w:jc w:val="both"/>
      </w:pPr>
      <w:r>
        <w:t>The main limitation is that public corporate sources represent organisations’ stated policies and values and therefore should not automatically be treated as independent evidence of outcomes. In addition, national-culture frameworks simplify complex social realities. The analysis consequently uses these frameworks as interpretive tools rather than as deterministic explanations.</w:t>
      </w:r>
    </w:p>
    <w:p>
      <w:pPr>
        <w:pStyle w:val="Heading1"/>
        <w:pageBreakBefore/>
      </w:pPr>
      <w:r>
        <w:t>4. Findings and Analysis</w:t>
      </w:r>
    </w:p>
    <w:p>
      <w:pPr>
        <w:pStyle w:val="Heading2"/>
      </w:pPr>
      <w:r>
        <w:t>4.1 Cultural differences in leadership expectations</w:t>
      </w:r>
    </w:p>
    <w:p>
      <w:pPr>
        <w:spacing w:line="480" w:lineRule="auto"/>
        <w:ind w:firstLine="720"/>
        <w:jc w:val="both"/>
      </w:pPr>
      <w:r>
        <w:t>The first major finding is that leadership expectations differ across cultural contexts. Employees may have different assumptions about how leaders should communicate, make decisions, give feedback and exercise authority. The same leadership behaviour can therefore produce different reactions.</w:t>
      </w:r>
    </w:p>
    <w:p>
      <w:pPr>
        <w:spacing w:line="480" w:lineRule="auto"/>
        <w:ind w:firstLine="720"/>
        <w:jc w:val="both"/>
      </w:pPr>
      <w:r>
        <w:t>Consider participation in meetings. In a low-power-distance environment, employees may expect to question a manager openly. In a higher-power-distance environment, employees may avoid public disagreement because they consider it inappropriate. If a manager interprets silence as consensus, important concerns may remain hidden. The leadership solution is not necessarily to force every employee to behave in the same way. Instead, leaders can create multiple channels for participation, including anonymous feedback, written comments, one-to-one discussions and structured rounds in meetings.</w:t>
      </w:r>
    </w:p>
    <w:p>
      <w:pPr>
        <w:spacing w:line="480" w:lineRule="auto"/>
        <w:ind w:firstLine="720"/>
        <w:jc w:val="both"/>
      </w:pPr>
      <w:r>
        <w:t>Decision-making speed is another area of difference. Some teams may value rapid action and accept uncertainty, while others may prefer consultation and detailed information before committing. A global leader needs to separate the decision itself from the process used to reach it. A common organisational deadline can coexist with locally appropriate consultation methods.</w:t>
      </w:r>
    </w:p>
    <w:p>
      <w:pPr>
        <w:pStyle w:val="Heading2"/>
      </w:pPr>
      <w:r>
        <w:t>4.2 Communication across cultures</w:t>
      </w:r>
    </w:p>
    <w:p>
      <w:pPr>
        <w:spacing w:line="480" w:lineRule="auto"/>
        <w:ind w:firstLine="720"/>
        <w:jc w:val="both"/>
      </w:pPr>
      <w:r>
        <w:t>Communication is one of the most visible areas of cross-cultural difference. High-context communication can rely more heavily on shared understanding, relationships and contextual cues, while lower-context communication tends to make meaning more explicit in words. These are broad tendencies rather than rules about individuals.</w:t>
      </w:r>
    </w:p>
    <w:p>
      <w:pPr>
        <w:spacing w:line="480" w:lineRule="auto"/>
        <w:ind w:firstLine="720"/>
        <w:jc w:val="both"/>
      </w:pPr>
      <w:r>
        <w:t>Language adds another layer. Employees communicating in a second language may understand the technical content of a meeting but miss humour, idioms or indirect criticism. Linguistic distance can also affect intercultural adjustment and is associated with cultural-intelligence processes (Li &amp; Zhang, 2026).</w:t>
      </w:r>
    </w:p>
    <w:p>
      <w:pPr>
        <w:spacing w:line="480" w:lineRule="auto"/>
        <w:ind w:firstLine="720"/>
        <w:jc w:val="both"/>
      </w:pPr>
      <w:r>
        <w:t>Global leaders should therefore establish explicit communication norms. Meetings can begin with clear objectives, decisions can be summarised in writing, and important actions can be documented with owners and deadlines. Leaders should avoid idioms, unnecessary slang and culturally specific jokes in multinational settings. They should also allow additional processing time and invite questions without treating questions as evidence of low competence.</w:t>
      </w:r>
    </w:p>
    <w:p>
      <w:pPr>
        <w:spacing w:line="480" w:lineRule="auto"/>
        <w:ind w:firstLine="720"/>
        <w:jc w:val="both"/>
      </w:pPr>
      <w:r>
        <w:t>Communication technology makes this both easier and harder. Digital platforms provide access across borders, but virtual teams lose some non-verbal information and may experience time-zone inequalities. Leaders should rotate meeting times where possible and use asynchronous communication for information that does not require immediate discussion.</w:t>
      </w:r>
    </w:p>
    <w:p>
      <w:pPr>
        <w:pStyle w:val="Heading2"/>
      </w:pPr>
      <w:r>
        <w:t>4.3 Collaboration and trust</w:t>
      </w:r>
    </w:p>
    <w:p>
      <w:pPr>
        <w:spacing w:line="480" w:lineRule="auto"/>
        <w:ind w:firstLine="720"/>
        <w:jc w:val="both"/>
      </w:pPr>
      <w:r>
        <w:t>Trust is essential to international collaboration. Cultural differences can affect how trust develops. Some employees may build trust primarily through evidence of competence and reliability, while others may place greater emphasis on relationships and personal familiarity. A leader who expects trust to emerge automatically from formal roles may therefore underestimate the importance of relationship building.</w:t>
      </w:r>
    </w:p>
    <w:p>
      <w:pPr>
        <w:spacing w:line="480" w:lineRule="auto"/>
        <w:ind w:firstLine="720"/>
        <w:jc w:val="both"/>
      </w:pPr>
      <w:r>
        <w:t>Global leaders can support trust through consistency, transparency and follow-through. If a manager promises to review a local concern, the manager should report back even when the requested change cannot be made. This creates credibility. Leaders should also make time for informal relationship building, particularly when teams have limited face-to-face interaction.</w:t>
      </w:r>
    </w:p>
    <w:p>
      <w:pPr>
        <w:spacing w:line="480" w:lineRule="auto"/>
        <w:ind w:firstLine="720"/>
        <w:jc w:val="both"/>
      </w:pPr>
      <w:r>
        <w:t>Multicultural teams can create valuable knowledge exchange. Employees from different markets may understand local consumers, regulations and competitors better than headquarters teams. A leader who creates space for these perspectives can improve decision quality. The leader’s role is to integrate local expertise rather than allow the headquarters perspective to dominate automatically.</w:t>
      </w:r>
    </w:p>
    <w:p>
      <w:pPr>
        <w:pStyle w:val="Heading2"/>
      </w:pPr>
      <w:r>
        <w:t>4.4 Decision-making and conflict</w:t>
      </w:r>
    </w:p>
    <w:p>
      <w:pPr>
        <w:spacing w:line="480" w:lineRule="auto"/>
        <w:ind w:firstLine="720"/>
        <w:jc w:val="both"/>
      </w:pPr>
      <w:r>
        <w:t>Conflict in multicultural teams may arise from task disagreement, communication differences or different interpretations of appropriate behaviour. Direct disagreement can be normal in one culture and uncomfortable in another. Leaders must therefore distinguish between productive task conflict and destructive relationship conflict.</w:t>
      </w:r>
    </w:p>
    <w:p>
      <w:pPr>
        <w:spacing w:line="480" w:lineRule="auto"/>
        <w:ind w:firstLine="720"/>
        <w:jc w:val="both"/>
      </w:pPr>
      <w:r>
        <w:t>A useful strategy is to depersonalise disagreement. Instead of asking “Who is right?”, leaders can ask what evidence supports each proposal, which market assumptions are different and what information would resolve the disagreement. Structured decision criteria can make this process more objective.</w:t>
      </w:r>
    </w:p>
    <w:p>
      <w:pPr>
        <w:spacing w:line="480" w:lineRule="auto"/>
        <w:ind w:firstLine="720"/>
        <w:jc w:val="both"/>
      </w:pPr>
      <w:r>
        <w:t>Leaders should also clarify whether decisions are consultative or final. Ambiguity about decision rights can create frustration. In a global project, local teams may assume they have authority to adapt a product while headquarters assumes that the decision has already been standardised. A clear governance process can reduce such misunderstandings.</w:t>
      </w:r>
    </w:p>
    <w:p>
      <w:pPr>
        <w:spacing w:line="480" w:lineRule="auto"/>
        <w:ind w:firstLine="720"/>
        <w:jc w:val="both"/>
      </w:pPr>
      <w:r>
        <w:t>Cultural intelligence is important during conflict because it encourages leaders to examine their own assumptions. A manager should ask whether a disagreement reflects different risk preferences, communication styles, incentives or genuinely different strategic priorities.</w:t>
      </w:r>
    </w:p>
    <w:p>
      <w:pPr>
        <w:pStyle w:val="Heading2"/>
      </w:pPr>
      <w:r>
        <w:t>4.5 Virtual and geographically dispersed teams</w:t>
      </w:r>
    </w:p>
    <w:p>
      <w:pPr>
        <w:spacing w:line="480" w:lineRule="auto"/>
        <w:ind w:firstLine="720"/>
        <w:jc w:val="both"/>
      </w:pPr>
      <w:r>
        <w:t>Global virtual teams have become an established form of organising work. They can bring together specialised talent without requiring relocation, but they also create challenges involving time zones, technology, communication and social connection. Research on global teams highlights the importance of people-oriented leadership and the ability to bridge cultural differences (Maznevski et al., 2012).</w:t>
      </w:r>
    </w:p>
    <w:p>
      <w:pPr>
        <w:spacing w:line="480" w:lineRule="auto"/>
        <w:ind w:firstLine="720"/>
        <w:jc w:val="both"/>
      </w:pPr>
      <w:r>
        <w:t>Leaders should establish a team charter covering meeting etiquette, response times, decision rights, escalation processes and preferred communication channels. Time-zone fairness should be considered when scheduling recurring meetings. Important decisions should not depend solely on people being present in a particular time zone.</w:t>
      </w:r>
    </w:p>
    <w:p>
      <w:pPr>
        <w:spacing w:line="480" w:lineRule="auto"/>
        <w:ind w:firstLine="720"/>
        <w:jc w:val="both"/>
      </w:pPr>
      <w:r>
        <w:t>Microsoft provides a useful example of the importance of communication and inclusion in dispersed work. Microsoft has described culture as connected to relationships between employees, managers and organisational purpose, and has highlighted communication challenges for dispersed frontline workers (Microsoft, 2022). This illustrates that technology alone does not create an inclusive global culture; leaders still need to make communication accessible and ensure that employee voices reach decision-makers.</w:t>
      </w:r>
    </w:p>
    <w:p>
      <w:pPr>
        <w:pStyle w:val="Heading2"/>
      </w:pPr>
      <w:r>
        <w:t>4.6 Power distance and employee voice</w:t>
      </w:r>
    </w:p>
    <w:p>
      <w:pPr>
        <w:spacing w:line="480" w:lineRule="auto"/>
        <w:ind w:firstLine="720"/>
        <w:jc w:val="both"/>
      </w:pPr>
      <w:r>
        <w:t>Power distance can influence whether employees feel safe challenging leaders. This matters because international businesses often depend on local employees to identify market risks. If employees are reluctant to raise problems, senior leaders may receive incomplete information.</w:t>
      </w:r>
    </w:p>
    <w:p>
      <w:pPr>
        <w:spacing w:line="480" w:lineRule="auto"/>
        <w:ind w:firstLine="720"/>
        <w:jc w:val="both"/>
      </w:pPr>
      <w:r>
        <w:t>A cross-cultural leader can increase employee voice by using several mechanisms. First, leaders can explicitly state that respectful disagreement is expected. Second, meetings can use structured turn-taking so that the most senior person does not speak first and unintentionally frame the discussion. Third, leaders can request local-market risk assessments before final decisions. Fourth, anonymous channels can be used for sensitive issues.</w:t>
      </w:r>
    </w:p>
    <w:p>
      <w:pPr>
        <w:spacing w:line="480" w:lineRule="auto"/>
        <w:ind w:firstLine="720"/>
        <w:jc w:val="both"/>
      </w:pPr>
      <w:r>
        <w:t>The objective is not to remove hierarchy. Organisations still require accountability and decision rights. Instead, the aim is to create psychological and procedural space for information to move upward. This is particularly important in safety, compliance, ethics and customer-related decisions.</w:t>
      </w:r>
    </w:p>
    <w:p>
      <w:pPr>
        <w:pStyle w:val="Heading2"/>
      </w:pPr>
      <w:r>
        <w:t>4.7 Language and non-verbal communication</w:t>
      </w:r>
    </w:p>
    <w:p>
      <w:pPr>
        <w:spacing w:line="480" w:lineRule="auto"/>
        <w:ind w:firstLine="720"/>
        <w:jc w:val="both"/>
      </w:pPr>
      <w:r>
        <w:t>Language differences affect more than vocabulary. Tone, silence, interruptions, eye contact, gestures and physical distance can carry different meanings. A leader who assumes that their own communication conventions are universal may unintentionally create discomfort.</w:t>
      </w:r>
    </w:p>
    <w:p>
      <w:pPr>
        <w:spacing w:line="480" w:lineRule="auto"/>
        <w:ind w:firstLine="720"/>
        <w:jc w:val="both"/>
      </w:pPr>
      <w:r>
        <w:t>The practical solution is behavioural flexibility. Leaders should observe how local colleagues communicate and ask when unsure rather than making assumptions. They can also separate intent from impact. A manager may intend to be efficient but may be perceived as dismissive. The leader should respond to the impact and clarify intent without blaming the other person.</w:t>
      </w:r>
    </w:p>
    <w:p>
      <w:pPr>
        <w:spacing w:line="480" w:lineRule="auto"/>
        <w:ind w:firstLine="720"/>
        <w:jc w:val="both"/>
      </w:pPr>
      <w:r>
        <w:t>Global organisations can support this through language training and plain-English policies for international teams. Important documents should avoid complex idioms and ambiguous phrasing. Where language proficiency varies significantly, visual summaries and written follow-ups can improve understanding.</w:t>
      </w:r>
    </w:p>
    <w:p>
      <w:pPr>
        <w:pStyle w:val="Heading2"/>
      </w:pPr>
      <w:r>
        <w:t>4.8 Examples of international organisations</w:t>
      </w:r>
    </w:p>
    <w:p>
      <w:pPr>
        <w:spacing w:line="480" w:lineRule="auto"/>
        <w:ind w:firstLine="720"/>
        <w:jc w:val="both"/>
      </w:pPr>
      <w:r>
        <w:t>Microsoft</w:t>
      </w:r>
    </w:p>
    <w:p>
      <w:pPr>
        <w:spacing w:line="480" w:lineRule="auto"/>
        <w:ind w:firstLine="720"/>
        <w:jc w:val="both"/>
      </w:pPr>
      <w:r>
        <w:t>Microsoft provides an example of leadership centred on empathy, learning and inclusion. Under CEO Satya Nadella, the company publicly emphasised empathy and a learning-oriented culture. Microsoft has described empathy as supporting understanding and collaboration and has connected it with innovation (Microsoft, 2019). The company also states that its culture is based on respect, integrity, accountability, growth mindset, diversity and inclusion (Microsoft, 2026).</w:t>
      </w:r>
    </w:p>
    <w:p>
      <w:pPr>
        <w:spacing w:line="480" w:lineRule="auto"/>
        <w:ind w:firstLine="720"/>
        <w:jc w:val="both"/>
      </w:pPr>
      <w:r>
        <w:t>From a cross-cultural leadership perspective, empathy is relevant because it encourages leaders to understand employees and customers from different perspectives before responding. In a multinational technology company, this can support collaboration between teams that differ in language, professional background and market experience. Microsoft’s global inclusion resources also emphasise that inclusion is built through action and that employees should feel supported and able to contribute (Microsoft, 2026).</w:t>
      </w:r>
    </w:p>
    <w:p>
      <w:pPr>
        <w:spacing w:line="480" w:lineRule="auto"/>
        <w:ind w:firstLine="720"/>
        <w:jc w:val="both"/>
      </w:pPr>
      <w:r>
        <w:t>The lesson is not that empathy alone guarantees business success. Rather, empathy can be combined with clear organisational purpose, accountability and systems that allow diverse perspectives to influence decisions.</w:t>
      </w:r>
    </w:p>
    <w:p>
      <w:pPr>
        <w:spacing w:line="480" w:lineRule="auto"/>
        <w:ind w:firstLine="720"/>
        <w:jc w:val="both"/>
      </w:pPr>
      <w:r>
        <w:t>Unilever</w:t>
      </w:r>
    </w:p>
    <w:p>
      <w:pPr>
        <w:spacing w:line="480" w:lineRule="auto"/>
        <w:ind w:firstLine="720"/>
        <w:jc w:val="both"/>
      </w:pPr>
      <w:r>
        <w:t>Unilever is another relevant example because it operates across a large number of countries and explicitly describes its workforce as a diverse global network. Its careers materials highlight inclusion, employee resource groups and networks across global office locations, as well as international work through multinational teams and virtual global projects (Unilever, 2026a, 2026b).</w:t>
      </w:r>
    </w:p>
    <w:p>
      <w:pPr>
        <w:spacing w:line="480" w:lineRule="auto"/>
        <w:ind w:firstLine="720"/>
        <w:jc w:val="both"/>
      </w:pPr>
      <w:r>
        <w:t>For cross-cultural leadership, these practices illustrate the value of combining global purpose with local employee networks. Employee resource groups can provide communities in which employees discuss shared experiences and contribute perspectives to the wider organisation. International projects can expose employees to different working practices and develop leadership capabilities.</w:t>
      </w:r>
    </w:p>
    <w:p>
      <w:pPr>
        <w:spacing w:line="480" w:lineRule="auto"/>
        <w:ind w:firstLine="720"/>
        <w:jc w:val="both"/>
      </w:pPr>
      <w:r>
        <w:t>Unilever’s example also demonstrates the importance of avoiding a purely headquarters-driven model. Global organisations benefit when local employees have opportunities to influence how corporate principles are implemented in different markets. Cross-cultural leadership is therefore partly a question of organisational design: leaders need structures that enable cultural knowledge to move across the company.</w:t>
      </w:r>
    </w:p>
    <w:p>
      <w:pPr>
        <w:pStyle w:val="Heading1"/>
        <w:pageBreakBefore/>
      </w:pPr>
      <w:r>
        <w:t>5. Discussion</w:t>
      </w:r>
    </w:p>
    <w:p>
      <w:pPr>
        <w:spacing w:line="480" w:lineRule="auto"/>
        <w:ind w:firstLine="720"/>
        <w:jc w:val="both"/>
      </w:pPr>
      <w:r>
        <w:t>The analysis demonstrates that cross-cultural leadership influences international business through communication quality, trust, employee voice, collaboration, innovation and decision-making. These outcomes are interconnected. Poor communication can reduce trust; low trust can reduce information sharing; limited information can weaken decisions; and poor decisions can reduce international performance.</w:t>
      </w:r>
    </w:p>
    <w:p>
      <w:pPr>
        <w:spacing w:line="480" w:lineRule="auto"/>
        <w:ind w:firstLine="720"/>
        <w:jc w:val="both"/>
      </w:pPr>
      <w:r>
        <w:t>The theoretical frameworks provide complementary insights. Hofstede helps identify broad cultural patterns, particularly around power distance, individualism and uncertainty. GLOBE adds a stronger focus on leadership expectations and culturally endorsed behaviours. Cultural-intelligence theory explains how individual leaders can develop the capability to recognise and adapt to cultural differences. Global-team research then shows how these capabilities operate in geographically dispersed teams.</w:t>
      </w:r>
    </w:p>
    <w:p>
      <w:pPr>
        <w:spacing w:line="480" w:lineRule="auto"/>
        <w:ind w:firstLine="720"/>
        <w:jc w:val="both"/>
      </w:pPr>
      <w:r>
        <w:t>However, cultural frameworks can create risks if they are used as stereotypes. A manager should not assume that every employee from a country behaves according to a national average. People are influenced by age, education, profession, organisational culture, international experience, personality and local context. A young employee in a multinational technology company may have more in common with colleagues abroad than with older employees in the same country. Therefore, leaders should use cultural models to generate questions rather than conclusions.</w:t>
      </w:r>
    </w:p>
    <w:p>
      <w:pPr>
        <w:spacing w:line="480" w:lineRule="auto"/>
        <w:ind w:firstLine="720"/>
        <w:jc w:val="both"/>
      </w:pPr>
      <w:r>
        <w:t>Another important finding is that effective cross-cultural leadership requires both consistency and flexibility. Organisations need shared values, ethical standards, strategic priorities and performance expectations. Without these common elements, a multinational company can become fragmented. At the same time, leaders need flexibility in communication, relationship building and implementation. The goal is not cultural uniformity; it is coordinated diversity.</w:t>
      </w:r>
    </w:p>
    <w:p>
      <w:pPr>
        <w:spacing w:line="480" w:lineRule="auto"/>
        <w:ind w:firstLine="720"/>
        <w:jc w:val="both"/>
      </w:pPr>
      <w:r>
        <w:t>Cross-cultural leadership can also influence innovation. Diverse teams may access more perspectives, but diversity only creates value when employees can contribute and disagree constructively. Leaders therefore need to manage the process of inclusion. A meeting in which only the most confident speakers contribute is not necessarily inclusive, even if the team is geographically diverse.</w:t>
      </w:r>
    </w:p>
    <w:p>
      <w:pPr>
        <w:spacing w:line="480" w:lineRule="auto"/>
        <w:ind w:firstLine="720"/>
        <w:jc w:val="both"/>
      </w:pPr>
      <w:r>
        <w:t>The examples of Microsoft and Unilever demonstrate that global organisations can combine common organisational principles with mechanisms for local participation. Microsoft’s emphasis on empathy, learning and inclusion illustrates a people-oriented leadership approach, while Unilever’s employee networks and international team opportunities illustrate organisational mechanisms that support diversity and global collaboration. These practices should be understood as examples of stated organisational approaches rather than proof that cultural challenges have been completely eliminated.</w:t>
      </w:r>
    </w:p>
    <w:p>
      <w:pPr>
        <w:pStyle w:val="Heading1"/>
        <w:pageBreakBefore/>
      </w:pPr>
      <w:r>
        <w:t>6. Strategic Recommendations</w:t>
      </w:r>
    </w:p>
    <w:p>
      <w:pPr>
        <w:pStyle w:val="Heading2"/>
      </w:pPr>
      <w:r>
        <w:t>6.1 Build cultural-intelligence capability</w:t>
      </w:r>
    </w:p>
    <w:p>
      <w:pPr>
        <w:spacing w:line="480" w:lineRule="auto"/>
        <w:ind w:firstLine="720"/>
        <w:jc w:val="both"/>
      </w:pPr>
      <w:r>
        <w:t>International leadership development should include cultural-intelligence training rather than relying only on generic leadership programmes. Training should cover cultural self-awareness, communication differences, listening, conflict styles, power distance and behavioural adaptation.</w:t>
      </w:r>
    </w:p>
    <w:p>
      <w:pPr>
        <w:spacing w:line="480" w:lineRule="auto"/>
        <w:ind w:firstLine="720"/>
        <w:jc w:val="both"/>
      </w:pPr>
      <w:r>
        <w:t>The programme should use practical simulations based on the organisation’s actual markets. Managers can analyse ambiguous cases in which the same behaviour has different possible interpretations. After simulations, participants should explain what evidence they would seek before acting. This approach reduces stereotyping and encourages reflective leadership.</w:t>
      </w:r>
    </w:p>
    <w:p>
      <w:pPr>
        <w:pStyle w:val="Heading2"/>
      </w:pPr>
      <w:r>
        <w:t>6.2 Establish global communication norms</w:t>
      </w:r>
    </w:p>
    <w:p>
      <w:pPr>
        <w:spacing w:line="480" w:lineRule="auto"/>
        <w:ind w:firstLine="720"/>
        <w:jc w:val="both"/>
      </w:pPr>
      <w:r>
        <w:t>Every multinational team should create a short communication charter. It should specify how decisions are recorded, how quickly messages should normally be answered, which issues require meetings, how disagreement is expressed and how language differences will be managed.</w:t>
      </w:r>
    </w:p>
    <w:p>
      <w:pPr>
        <w:spacing w:line="480" w:lineRule="auto"/>
        <w:ind w:firstLine="720"/>
        <w:jc w:val="both"/>
      </w:pPr>
      <w:r>
        <w:t>Meetings should have written agendas and summaries. Leaders should rotate meeting times across regions when teams are geographically dispersed. Written decisions should identify what was decided, who owns the action and when it is due. These simple practices reduce the risk that cultural or linguistic differences create different interpretations of the same conversation.</w:t>
      </w:r>
    </w:p>
    <w:p>
      <w:pPr>
        <w:pStyle w:val="Heading2"/>
      </w:pPr>
      <w:r>
        <w:t>6.3 Create culturally inclusive decision processes</w:t>
      </w:r>
    </w:p>
    <w:p>
      <w:pPr>
        <w:spacing w:line="480" w:lineRule="auto"/>
        <w:ind w:firstLine="720"/>
        <w:jc w:val="both"/>
      </w:pPr>
      <w:r>
        <w:t>Global decisions should include local-market input before final approval. A decision template can require teams to identify cultural, regulatory and customer implications for each major market.</w:t>
      </w:r>
    </w:p>
    <w:p>
      <w:pPr>
        <w:spacing w:line="480" w:lineRule="auto"/>
        <w:ind w:firstLine="720"/>
        <w:jc w:val="both"/>
      </w:pPr>
      <w:r>
        <w:t>Leaders should also avoid always asking for verbal input in meetings. Written pre-reading, anonymous questions and one-to-one discussions can provide alternative routes for participation. This is especially important when power distance or language differences make open disagreement difficult.</w:t>
      </w:r>
    </w:p>
    <w:p>
      <w:pPr>
        <w:pStyle w:val="Heading2"/>
      </w:pPr>
      <w:r>
        <w:t>6.4 Develop international mentoring and mobility</w:t>
      </w:r>
    </w:p>
    <w:p>
      <w:pPr>
        <w:spacing w:line="480" w:lineRule="auto"/>
        <w:ind w:firstLine="720"/>
        <w:jc w:val="both"/>
      </w:pPr>
      <w:r>
        <w:t>Organisations should pair managers across countries and functions. A manager in a headquarters location could be mentored by a local-market manager, creating two-way learning rather than assuming that knowledge only flows from headquarters to subsidiaries.</w:t>
      </w:r>
    </w:p>
    <w:p>
      <w:pPr>
        <w:spacing w:line="480" w:lineRule="auto"/>
        <w:ind w:firstLine="720"/>
        <w:jc w:val="both"/>
      </w:pPr>
      <w:r>
        <w:t>Short international projects and virtual multicultural assignments can also develop global leadership capability. Research indicates that international experience can support cultural intelligence, although the effect is not automatic and depends on intercultural adjustment and individual factors (Qasim &amp; Ozyilmaz, 2026). Therefore, international assignments should include reflection and coaching.</w:t>
      </w:r>
    </w:p>
    <w:p>
      <w:pPr>
        <w:pStyle w:val="Heading2"/>
      </w:pPr>
      <w:r>
        <w:t>6.5 Measure inclusion and global-team effectiveness</w:t>
      </w:r>
    </w:p>
    <w:p>
      <w:pPr>
        <w:spacing w:line="480" w:lineRule="auto"/>
        <w:ind w:firstLine="720"/>
        <w:jc w:val="both"/>
      </w:pPr>
      <w:r>
        <w:t>Cross-cultural leadership should be measured rather than treated as an abstract value. Organisations can track employee-survey measures such as whether employees feel able to challenge decisions, whether local perspectives influence strategy, whether meetings are inclusive and whether communication is clear.</w:t>
      </w:r>
    </w:p>
    <w:p>
      <w:pPr>
        <w:spacing w:line="480" w:lineRule="auto"/>
        <w:ind w:firstLine="720"/>
        <w:jc w:val="both"/>
      </w:pPr>
      <w:r>
        <w:t>Team-level measures can include project delays caused by communication problems, employee turnover in international teams, participation rates across regions and the implementation rate of agreed actions. These indicators should be interpreted alongside business outcomes rather than treated as standalone performance measures.</w:t>
      </w:r>
    </w:p>
    <w:p>
      <w:pPr>
        <w:pStyle w:val="Heading2"/>
      </w:pPr>
      <w:r>
        <w:t>6.6 Combine global purpose with local flexibility</w:t>
      </w:r>
    </w:p>
    <w:p>
      <w:pPr>
        <w:spacing w:line="480" w:lineRule="auto"/>
        <w:ind w:firstLine="720"/>
        <w:jc w:val="both"/>
      </w:pPr>
      <w:r>
        <w:t>The most important strategic recommendation is to create a clear distinction between what must be globally consistent and what can be locally adapted. Global consistency should normally cover ethics, legal compliance, strategic purpose, brand principles and minimum leadership standards. Local flexibility should cover culturally sensitive communication, relationship-building practices, some HR processes and market-specific implementation.</w:t>
      </w:r>
    </w:p>
    <w:p>
      <w:pPr>
        <w:spacing w:line="480" w:lineRule="auto"/>
        <w:ind w:firstLine="720"/>
        <w:jc w:val="both"/>
      </w:pPr>
      <w:r>
        <w:t>This approach reduces the risk of two extremes: excessive standardisation that ignores local realities and excessive localisation that fragments the organisation. Cross-cultural leadership becomes the mechanism that connects the two.</w:t>
      </w:r>
    </w:p>
    <w:p>
      <w:pPr>
        <w:pStyle w:val="Heading1"/>
        <w:pageBreakBefore/>
      </w:pPr>
      <w:r>
        <w:t>7. Conclusion</w:t>
      </w:r>
    </w:p>
    <w:p>
      <w:pPr>
        <w:spacing w:line="480" w:lineRule="auto"/>
        <w:ind w:firstLine="720"/>
        <w:jc w:val="both"/>
      </w:pPr>
      <w:r>
        <w:t>Cross-cultural leadership is a significant factor in the success of international business because multinational organisations depend on cooperation among people with different cultural, linguistic and professional backgrounds. Cultural differences can influence perceptions of authority, communication, trust, conflict and decision-making. Leaders who ignore these differences may unintentionally create misunderstandings and reduce employee voice. Leaders who manage them thoughtfully can use diversity as a source of market knowledge, creativity and organisational learning.</w:t>
      </w:r>
    </w:p>
    <w:p>
      <w:pPr>
        <w:spacing w:line="480" w:lineRule="auto"/>
        <w:ind w:firstLine="720"/>
        <w:jc w:val="both"/>
      </w:pPr>
      <w:r>
        <w:t>The literature demonstrates that cultural context matters, but it should not be treated deterministically. Hofstede’s dimensions and the GLOBE framework can help leaders identify possible differences in expectations, while cultural-intelligence theory provides a practical way to develop leaders’ ability to interpret and adapt to unfamiliar situations. Research on global teams further emphasises the importance of leaders acting as boundary spanners, bridge builders and integrators.</w:t>
      </w:r>
    </w:p>
    <w:p>
      <w:pPr>
        <w:spacing w:line="480" w:lineRule="auto"/>
        <w:ind w:firstLine="720"/>
        <w:jc w:val="both"/>
      </w:pPr>
      <w:r>
        <w:t>The practical analysis shows that communication, trust and decision-making are central challenges. Language differences, power distance, time zones and different expectations about disagreement can all affect global-team performance. The appropriate response is not to impose one cultural style on every employee. Instead, leaders should create explicit communication norms, multiple channels for participation, culturally informed decision processes and opportunities for international learning.</w:t>
      </w:r>
    </w:p>
    <w:p>
      <w:pPr>
        <w:spacing w:line="480" w:lineRule="auto"/>
        <w:ind w:firstLine="720"/>
        <w:jc w:val="both"/>
      </w:pPr>
      <w:r>
        <w:t>Microsoft and Unilever provide relevant examples of organisations that publicly emphasise empathy, learning, inclusion, employee networks and international collaboration. Their practices illustrate how a common organisational purpose can coexist with cultural diversity. The broader lesson is that cross-cultural leadership is both an individual capability and an organisational-design issue.</w:t>
      </w:r>
    </w:p>
    <w:p>
      <w:pPr>
        <w:spacing w:line="480" w:lineRule="auto"/>
        <w:ind w:firstLine="720"/>
        <w:jc w:val="both"/>
      </w:pPr>
      <w:r>
        <w:t>Ultimately, effective international leadership depends on the ability to balance consistency and adaptation. Leaders need a clear organisational direction while remaining open to different ways of communicating, building relationships and solving problems. By investing in cultural intelligence, inclusive communication, international mentoring, employee voice and measurable team practices, multinational organisations can create stronger conditions for collaboration across cultures and improve their ability to operate successfully in complex international environments.</w:t>
      </w:r>
    </w:p>
    <w:p>
      <w:pPr>
        <w:pStyle w:val="Heading1"/>
        <w:pageBreakBefore/>
      </w:pPr>
      <w:r>
        <w:t>References</w:t>
      </w:r>
    </w:p>
    <w:p>
      <w:pPr>
        <w:spacing w:line="480" w:lineRule="auto"/>
        <w:ind w:hanging="720" w:left="720"/>
        <w:jc w:val="both"/>
      </w:pPr>
      <w:r>
        <w:t>Ang, S., Van Dyne, L., Koh, C., Ng, K. Y., Templer, K. J., Tay, C., &amp; Chandrasekar, N. A. (2007). Cultural intelligence: Its measurement and effects on cultural judgment and decision making, cultural adaptation and task performance. Management and Organization Review, 3(3), 335–371. https://doi.org/10.1111/j.1740-8784.2007.00082.x</w:t>
      </w:r>
    </w:p>
    <w:p>
      <w:pPr>
        <w:spacing w:line="480" w:lineRule="auto"/>
        <w:ind w:hanging="720" w:left="720"/>
        <w:jc w:val="both"/>
      </w:pPr>
      <w:r>
        <w:t>Beugelsdijk, S., Kostova, T., &amp; Roth, K. (2017). An overview of Hofstede-inspired country-level culture research in international business since 2006. Journal of International Business Studies, 48, 30–47. https://doi.org/10.1057/s41267-016-0038-8</w:t>
      </w:r>
    </w:p>
    <w:p>
      <w:pPr>
        <w:spacing w:line="480" w:lineRule="auto"/>
        <w:ind w:hanging="720" w:left="720"/>
        <w:jc w:val="both"/>
      </w:pPr>
      <w:r>
        <w:t>Bird, A., &amp; Mendenhall, M. E. (2016). From cross-cultural management to global leadership: Evolution and adaptation. Journal of World Business, 51(1), 115–126. https://doi.org/10.1016/j.jwb.2015.10.005</w:t>
      </w:r>
    </w:p>
    <w:p>
      <w:pPr>
        <w:spacing w:line="480" w:lineRule="auto"/>
        <w:ind w:hanging="720" w:left="720"/>
        <w:jc w:val="both"/>
      </w:pPr>
      <w:r>
        <w:t>Hofstede, G., Hofstede, G. J., &amp; Minkov, M. (2010). Cultures and organizations: Software of the mind (3rd ed.). McGraw-Hill.</w:t>
      </w:r>
    </w:p>
    <w:p>
      <w:pPr>
        <w:spacing w:line="480" w:lineRule="auto"/>
        <w:ind w:hanging="720" w:left="720"/>
        <w:jc w:val="both"/>
      </w:pPr>
      <w:r>
        <w:t>House, R. J., Hanges, P. J., Javidan, M., Dorfman, P. W., &amp; Gupta, V. (Eds.). (2004). Culture, leadership, and organizations: The GLOBE study of 62 societies. Sage.</w:t>
      </w:r>
    </w:p>
    <w:p>
      <w:pPr>
        <w:spacing w:line="480" w:lineRule="auto"/>
        <w:ind w:hanging="720" w:left="720"/>
        <w:jc w:val="both"/>
      </w:pPr>
      <w:r>
        <w:t>Lisak, A., &amp; Erez, M. (2015). Leadership emergence in multicultural teams: The power of global characteristics. Journal of World Business, 50(1), 3–14. https://doi.org/10.1016/j.jwb.2014.01.002</w:t>
      </w:r>
    </w:p>
    <w:p>
      <w:pPr>
        <w:spacing w:line="480" w:lineRule="auto"/>
        <w:ind w:hanging="720" w:left="720"/>
        <w:jc w:val="both"/>
      </w:pPr>
      <w:r>
        <w:t>Maznevski, M. L., Davison, S. C., &amp; Janellis, C. (2012). Leading global teams. Journal of World Business, 47(4), 592–603. https://doi.org/10.1016/j.jwb.2012.01.012</w:t>
      </w:r>
    </w:p>
    <w:p>
      <w:pPr>
        <w:spacing w:line="480" w:lineRule="auto"/>
        <w:ind w:hanging="720" w:left="720"/>
        <w:jc w:val="both"/>
      </w:pPr>
      <w:r>
        <w:t>Microsoft. (2019). How Microsoft is using empathy to lead innovation. Microsoft Stories. https://news.microsoft.com/source/features/innovation/empathy-innovation-accessibility/</w:t>
      </w:r>
    </w:p>
    <w:p>
      <w:pPr>
        <w:spacing w:line="480" w:lineRule="auto"/>
        <w:ind w:hanging="720" w:left="720"/>
        <w:jc w:val="both"/>
      </w:pPr>
      <w:r>
        <w:t>Microsoft. (2022). Empowering 2 billion global frontline workers. Microsoft Blog. https://blogs.microsoft.com/blog/2022/01/12/empowering-2-billion-global-frontline-workers/</w:t>
      </w:r>
    </w:p>
    <w:p>
      <w:pPr>
        <w:spacing w:line="480" w:lineRule="auto"/>
        <w:ind w:hanging="720" w:left="720"/>
        <w:jc w:val="both"/>
      </w:pPr>
      <w:r>
        <w:t>Microsoft. (2026). Culture. Microsoft Careers. https://careers.microsoft.com/v2/global/en/culture</w:t>
      </w:r>
    </w:p>
    <w:p>
      <w:pPr>
        <w:spacing w:line="480" w:lineRule="auto"/>
        <w:ind w:hanging="720" w:left="720"/>
        <w:jc w:val="both"/>
      </w:pPr>
      <w:r>
        <w:t>Microsoft. (2026). Standards of Business Conduct. Microsoft Legal. https://www.microsoft.com/en-us/legal/Compliance/Buscond/Default.aspx</w:t>
      </w:r>
    </w:p>
    <w:p>
      <w:pPr>
        <w:spacing w:line="480" w:lineRule="auto"/>
        <w:ind w:hanging="720" w:left="720"/>
        <w:jc w:val="both"/>
      </w:pPr>
      <w:r>
        <w:t>Qasim, H. M. A., &amp; Ozyilmaz, A. (2026). The impact of international experience on global leadership potential: The sequential moderated mediation effect of cultural intelligence and intercultural adjustment. Scandinavian Journal of Management, 42(3), 101469. https://doi.org/10.1016/j.scaman.2026.101469</w:t>
      </w:r>
    </w:p>
    <w:p>
      <w:pPr>
        <w:spacing w:line="480" w:lineRule="auto"/>
        <w:ind w:hanging="720" w:left="720"/>
        <w:jc w:val="both"/>
      </w:pPr>
      <w:r>
        <w:t>Unilever. (2026a). Life at Unilever. Unilever Careers. https://careers.unilever.com/en/life-at-unilever</w:t>
      </w:r>
    </w:p>
    <w:p>
      <w:pPr>
        <w:spacing w:line="480" w:lineRule="auto"/>
        <w:ind w:hanging="720" w:left="720"/>
        <w:jc w:val="both"/>
      </w:pPr>
      <w:r>
        <w:t>Unilever. (2026b). Unilever Germany: UFLP 2026. Unilever Careers. https://careers.unilever.com/en/germany-uflp-2026</w:t>
      </w:r>
    </w:p>
    <w:p>
      <w:pPr>
        <w:pStyle w:val="Heading1"/>
        <w:pageBreakBefore/>
      </w:pPr>
      <w:r>
        <w:t>Appendix A: Cross-cultural leadership framework</w:t>
      </w:r>
    </w:p>
    <w:p>
      <w:pPr>
        <w:spacing w:line="480" w:lineRule="auto"/>
        <w:ind w:firstLine="720"/>
        <w:jc w:val="both"/>
      </w:pPr>
      <w:r>
        <w:t>Hofstede: power distance, individualism/collectivism, uncertainty avoidance, masculinity/femininity, long-term orientation and indulgence/restraint.</w:t>
      </w:r>
    </w:p>
    <w:p>
      <w:pPr>
        <w:spacing w:line="480" w:lineRule="auto"/>
        <w:ind w:firstLine="720"/>
        <w:jc w:val="both"/>
      </w:pPr>
      <w:r>
        <w:t>GLOBE: cultural dimensions and culturally endorsed leadership expectations.</w:t>
      </w:r>
    </w:p>
    <w:p>
      <w:pPr>
        <w:spacing w:line="480" w:lineRule="auto"/>
        <w:ind w:firstLine="720"/>
        <w:jc w:val="both"/>
      </w:pPr>
      <w:r>
        <w:t>Cultural intelligence: metacognitive, cognitive, motivational and behavioural capabilities.</w:t>
      </w:r>
    </w:p>
    <w:p>
      <w:pPr>
        <w:spacing w:line="480" w:lineRule="auto"/>
        <w:ind w:firstLine="720"/>
        <w:jc w:val="both"/>
      </w:pPr>
      <w:r>
        <w:t>Global leadership: boundary spanning, bridge building, blending, people orientation and leveraging diversity.</w:t>
      </w:r>
    </w:p>
    <w:p>
      <w:pPr>
        <w:spacing w:line="480" w:lineRule="auto"/>
        <w:ind w:firstLine="720"/>
        <w:jc w:val="both"/>
      </w:pPr>
      <w:r>
        <w:t>Practical application: use frameworks to generate questions, not stereotypes.</w:t>
      </w:r>
    </w:p>
    <w:p>
      <w:pPr>
        <w:pStyle w:val="Heading1"/>
        <w:pageBreakBefore/>
      </w:pPr>
      <w:r>
        <w:t>Appendix B: Practical global-team checklist</w:t>
      </w:r>
    </w:p>
    <w:p>
      <w:pPr>
        <w:spacing w:line="480" w:lineRule="auto"/>
        <w:ind w:firstLine="720"/>
        <w:jc w:val="both"/>
      </w:pPr>
      <w:r>
        <w:t>1. Have communication expectations been agreed?</w:t>
      </w:r>
    </w:p>
    <w:p>
      <w:pPr>
        <w:spacing w:line="480" w:lineRule="auto"/>
        <w:ind w:firstLine="720"/>
        <w:jc w:val="both"/>
      </w:pPr>
      <w:r>
        <w:t>2. Are decision rights clear?</w:t>
      </w:r>
    </w:p>
    <w:p>
      <w:pPr>
        <w:spacing w:line="480" w:lineRule="auto"/>
        <w:ind w:firstLine="720"/>
        <w:jc w:val="both"/>
      </w:pPr>
      <w:r>
        <w:t>3. Can employees challenge decisions safely?</w:t>
      </w:r>
    </w:p>
    <w:p>
      <w:pPr>
        <w:spacing w:line="480" w:lineRule="auto"/>
        <w:ind w:firstLine="720"/>
        <w:jc w:val="both"/>
      </w:pPr>
      <w:r>
        <w:t>4. Are local-market perspectives included?</w:t>
      </w:r>
    </w:p>
    <w:p>
      <w:pPr>
        <w:spacing w:line="480" w:lineRule="auto"/>
        <w:ind w:firstLine="720"/>
        <w:jc w:val="both"/>
      </w:pPr>
      <w:r>
        <w:t>5. Are meeting times reasonably fair across time zones?</w:t>
      </w:r>
    </w:p>
    <w:p>
      <w:pPr>
        <w:spacing w:line="480" w:lineRule="auto"/>
        <w:ind w:firstLine="720"/>
        <w:jc w:val="both"/>
      </w:pPr>
      <w:r>
        <w:t>6. Are important decisions documented in accessible language?</w:t>
      </w:r>
    </w:p>
    <w:p>
      <w:pPr>
        <w:spacing w:line="480" w:lineRule="auto"/>
        <w:ind w:firstLine="720"/>
        <w:jc w:val="both"/>
      </w:pPr>
      <w:r>
        <w:t>7. Does the team provide multiple ways to contribute?</w:t>
      </w:r>
    </w:p>
    <w:p>
      <w:pPr>
        <w:spacing w:line="480" w:lineRule="auto"/>
        <w:ind w:firstLine="720"/>
        <w:jc w:val="both"/>
      </w:pPr>
      <w:r>
        <w:t>8. Are cultural assumptions discussed rather than silently applied?</w:t>
      </w:r>
    </w:p>
    <w:p>
      <w:pPr>
        <w:spacing w:line="480" w:lineRule="auto"/>
        <w:ind w:firstLine="720"/>
        <w:jc w:val="both"/>
      </w:pPr>
      <w:r>
        <w:t>9. Are international mentoring and learning opportunities available?</w:t>
      </w:r>
    </w:p>
    <w:p>
      <w:pPr>
        <w:spacing w:line="480" w:lineRule="auto"/>
        <w:ind w:firstLine="720"/>
        <w:jc w:val="both"/>
      </w:pPr>
      <w:r>
        <w:t>10. Are inclusion and team effectiveness measured regularly?</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