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C6E8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C6E8D" w:rsidRDefault="004A1F6F" w:rsidP="00013DBD">
      <w:pPr>
        <w:spacing w:line="480" w:lineRule="auto"/>
        <w:rPr>
          <w:rFonts w:ascii="Times New Roman" w:hAnsi="Times New Roman" w:cs="Times New Roman"/>
          <w:color w:val="000000" w:themeColor="text1"/>
          <w:szCs w:val="24"/>
          <w:lang w:val="en-US"/>
        </w:rPr>
      </w:pPr>
      <w:r w:rsidRPr="00FC6E8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5CDB8ADB" w14:textId="39DDAB66" w:rsidR="00A81491" w:rsidRPr="00FC6E8D" w:rsidRDefault="00F72ED2" w:rsidP="00245D9B">
      <w:pPr>
        <w:spacing w:line="480" w:lineRule="auto"/>
        <w:jc w:val="center"/>
        <w:rPr>
          <w:rFonts w:ascii="Times New Roman" w:hAnsi="Times New Roman" w:cs="Times New Roman"/>
          <w:b/>
          <w:bCs/>
          <w:color w:val="000000" w:themeColor="text1"/>
          <w:szCs w:val="24"/>
        </w:rPr>
      </w:pPr>
      <w:proofErr w:type="gramStart"/>
      <w:r w:rsidRPr="00FC6E8D">
        <w:rPr>
          <w:rFonts w:ascii="Times New Roman" w:hAnsi="Times New Roman" w:cs="Times New Roman"/>
          <w:b/>
          <w:bCs/>
          <w:color w:val="000000" w:themeColor="text1"/>
          <w:szCs w:val="24"/>
        </w:rPr>
        <w:t>Bachelor's</w:t>
      </w:r>
      <w:proofErr w:type="gramEnd"/>
      <w:r w:rsidRPr="00FC6E8D">
        <w:rPr>
          <w:rFonts w:ascii="Times New Roman" w:hAnsi="Times New Roman" w:cs="Times New Roman"/>
          <w:b/>
          <w:bCs/>
          <w:color w:val="000000" w:themeColor="text1"/>
          <w:szCs w:val="24"/>
        </w:rPr>
        <w:t xml:space="preserve"> in Tourism and Recreation</w:t>
      </w:r>
      <w:r w:rsidR="009E4B24" w:rsidRPr="00FC6E8D">
        <w:rPr>
          <w:rFonts w:ascii="Times New Roman" w:hAnsi="Times New Roman" w:cs="Times New Roman"/>
          <w:b/>
          <w:bCs/>
          <w:color w:val="000000" w:themeColor="text1"/>
          <w:szCs w:val="24"/>
        </w:rPr>
        <w:br/>
      </w:r>
      <w:r w:rsidR="00FC6E8D" w:rsidRPr="00FC6E8D">
        <w:rPr>
          <w:rFonts w:ascii="Times New Roman" w:hAnsi="Times New Roman" w:cs="Times New Roman"/>
          <w:b/>
          <w:bCs/>
          <w:color w:val="000000" w:themeColor="text1"/>
          <w:szCs w:val="24"/>
        </w:rPr>
        <w:t>Tourism Distribution Channels</w:t>
      </w:r>
    </w:p>
    <w:p w14:paraId="1EA74B89" w14:textId="11DEFD9E" w:rsidR="00CC17BF" w:rsidRPr="00FC6E8D"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hAnsi="Times New Roman" w:cs="Times New Roman"/>
          <w:b/>
          <w:bCs/>
          <w:color w:val="000000" w:themeColor="text1"/>
          <w:szCs w:val="24"/>
        </w:rPr>
        <w:t xml:space="preserve">Submitted </w:t>
      </w:r>
      <w:proofErr w:type="gramStart"/>
      <w:r w:rsidRPr="00FC6E8D">
        <w:rPr>
          <w:rFonts w:ascii="Times New Roman" w:hAnsi="Times New Roman" w:cs="Times New Roman"/>
          <w:b/>
          <w:bCs/>
          <w:color w:val="000000" w:themeColor="text1"/>
          <w:szCs w:val="24"/>
        </w:rPr>
        <w:t>by :</w:t>
      </w:r>
      <w:proofErr w:type="gramEnd"/>
      <w:r w:rsidRPr="00FC6E8D">
        <w:rPr>
          <w:rFonts w:ascii="Times New Roman" w:hAnsi="Times New Roman" w:cs="Times New Roman"/>
          <w:b/>
          <w:bCs/>
          <w:color w:val="000000" w:themeColor="text1"/>
          <w:szCs w:val="24"/>
        </w:rPr>
        <w:t xml:space="preserve"> </w:t>
      </w:r>
      <w:r w:rsidR="00D755C9" w:rsidRPr="00FC6E8D">
        <w:rPr>
          <w:rFonts w:ascii="Times New Roman" w:hAnsi="Times New Roman" w:cs="Times New Roman"/>
          <w:b/>
          <w:bCs/>
          <w:color w:val="000000" w:themeColor="text1"/>
          <w:szCs w:val="24"/>
        </w:rPr>
        <w:t>Komal Devi</w:t>
      </w:r>
    </w:p>
    <w:p w14:paraId="2359EBE8" w14:textId="1F490689" w:rsidR="007056C5" w:rsidRDefault="00FD3BC3" w:rsidP="00FD3BC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FD3BC3">
        <w:rPr>
          <w:rFonts w:ascii="Times New Roman" w:eastAsia="Times New Roman" w:hAnsi="Times New Roman" w:cs="Times New Roman"/>
          <w:b/>
          <w:bCs/>
          <w:color w:val="000000" w:themeColor="text1"/>
          <w:kern w:val="0"/>
          <w:szCs w:val="24"/>
          <w:lang w:eastAsia="en-GB"/>
          <w14:ligatures w14:val="none"/>
        </w:rPr>
        <w:t>Assignment 1: The Evolution of Tourism Distribution Channels</w:t>
      </w:r>
    </w:p>
    <w:p w14:paraId="4A72DDD8" w14:textId="77777777" w:rsidR="00FD3BC3" w:rsidRDefault="00FD3BC3" w:rsidP="00013DBD">
      <w:pPr>
        <w:spacing w:line="480" w:lineRule="auto"/>
        <w:rPr>
          <w:rFonts w:ascii="Times New Roman" w:eastAsia="Times New Roman" w:hAnsi="Times New Roman" w:cs="Times New Roman"/>
          <w:b/>
          <w:bCs/>
          <w:color w:val="000000" w:themeColor="text1"/>
          <w:kern w:val="0"/>
          <w:szCs w:val="24"/>
          <w:lang w:eastAsia="en-GB"/>
          <w14:ligatures w14:val="none"/>
        </w:rPr>
      </w:pPr>
    </w:p>
    <w:p w14:paraId="574AED0F" w14:textId="77777777" w:rsidR="00FD3BC3" w:rsidRDefault="00FD3BC3" w:rsidP="00013DBD">
      <w:pPr>
        <w:spacing w:line="480" w:lineRule="auto"/>
        <w:rPr>
          <w:rFonts w:ascii="Times New Roman" w:eastAsia="Times New Roman" w:hAnsi="Times New Roman" w:cs="Times New Roman"/>
          <w:b/>
          <w:bCs/>
          <w:color w:val="000000" w:themeColor="text1"/>
          <w:kern w:val="0"/>
          <w:szCs w:val="24"/>
          <w:lang w:eastAsia="en-GB"/>
          <w14:ligatures w14:val="none"/>
        </w:rPr>
      </w:pPr>
    </w:p>
    <w:p w14:paraId="59E66043" w14:textId="77777777" w:rsidR="00FD3BC3" w:rsidRDefault="00FD3BC3" w:rsidP="00013DBD">
      <w:pPr>
        <w:spacing w:line="480" w:lineRule="auto"/>
        <w:rPr>
          <w:rFonts w:ascii="Times New Roman" w:eastAsia="Times New Roman" w:hAnsi="Times New Roman" w:cs="Times New Roman"/>
          <w:b/>
          <w:bCs/>
          <w:color w:val="000000" w:themeColor="text1"/>
          <w:kern w:val="0"/>
          <w:szCs w:val="24"/>
          <w:lang w:eastAsia="en-GB"/>
          <w14:ligatures w14:val="none"/>
        </w:rPr>
      </w:pPr>
    </w:p>
    <w:p w14:paraId="2525D18E" w14:textId="77777777" w:rsidR="00FD3BC3" w:rsidRDefault="00FD3BC3" w:rsidP="00013DBD">
      <w:pPr>
        <w:spacing w:line="480" w:lineRule="auto"/>
        <w:rPr>
          <w:rFonts w:ascii="Times New Roman" w:eastAsia="Times New Roman" w:hAnsi="Times New Roman" w:cs="Times New Roman"/>
          <w:b/>
          <w:bCs/>
          <w:color w:val="000000" w:themeColor="text1"/>
          <w:kern w:val="0"/>
          <w:szCs w:val="24"/>
          <w:lang w:eastAsia="en-GB"/>
          <w14:ligatures w14:val="none"/>
        </w:rPr>
      </w:pPr>
    </w:p>
    <w:p w14:paraId="08C3E72D" w14:textId="77777777" w:rsidR="00FD3BC3" w:rsidRPr="00FC6E8D" w:rsidRDefault="00FD3BC3" w:rsidP="00013DBD">
      <w:pPr>
        <w:spacing w:line="480" w:lineRule="auto"/>
        <w:rPr>
          <w:rFonts w:ascii="Times New Roman" w:hAnsi="Times New Roman" w:cs="Times New Roman"/>
          <w:color w:val="000000" w:themeColor="text1"/>
          <w:szCs w:val="24"/>
          <w:lang w:val="en-US"/>
        </w:rPr>
      </w:pPr>
    </w:p>
    <w:p w14:paraId="03C558A4"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FC6E8D" w:rsidRDefault="005B2DFD" w:rsidP="00013DBD">
      <w:pPr>
        <w:spacing w:line="480" w:lineRule="auto"/>
        <w:rPr>
          <w:rFonts w:ascii="Times New Roman" w:hAnsi="Times New Roman" w:cs="Times New Roman"/>
          <w:color w:val="000000" w:themeColor="text1"/>
          <w:szCs w:val="24"/>
          <w:lang w:val="en-US"/>
        </w:rPr>
      </w:pPr>
    </w:p>
    <w:p w14:paraId="3551159A" w14:textId="77777777" w:rsidR="00FD7EE0" w:rsidRPr="00FC6E8D" w:rsidRDefault="00FD7EE0" w:rsidP="00013DBD">
      <w:pPr>
        <w:spacing w:line="480" w:lineRule="auto"/>
        <w:rPr>
          <w:rFonts w:ascii="Times New Roman" w:hAnsi="Times New Roman" w:cs="Times New Roman"/>
          <w:color w:val="000000" w:themeColor="text1"/>
          <w:szCs w:val="24"/>
          <w:lang w:val="en-US"/>
        </w:rPr>
      </w:pPr>
    </w:p>
    <w:p w14:paraId="0500CB49" w14:textId="77777777" w:rsidR="00A57950" w:rsidRPr="00FC6E8D" w:rsidRDefault="00A57950" w:rsidP="00013DBD">
      <w:pPr>
        <w:spacing w:line="480" w:lineRule="auto"/>
        <w:rPr>
          <w:rFonts w:ascii="Times New Roman" w:hAnsi="Times New Roman" w:cs="Times New Roman"/>
          <w:color w:val="000000" w:themeColor="text1"/>
          <w:szCs w:val="24"/>
          <w:lang w:val="en-US"/>
        </w:rPr>
      </w:pPr>
    </w:p>
    <w:p w14:paraId="0FBFF318" w14:textId="2C13837D" w:rsidR="001E4E41" w:rsidRPr="00FC6E8D" w:rsidRDefault="00D33052" w:rsidP="00FC6E8D">
      <w:pPr>
        <w:spacing w:line="480" w:lineRule="auto"/>
        <w:rPr>
          <w:rFonts w:ascii="Times New Roman" w:hAnsi="Times New Roman" w:cs="Times New Roman"/>
          <w:color w:val="000000" w:themeColor="text1"/>
          <w:szCs w:val="24"/>
        </w:rPr>
      </w:pPr>
      <w:bookmarkStart w:id="0" w:name="_Toc215270742"/>
      <w:r w:rsidRPr="00FC6E8D">
        <w:rPr>
          <w:rStyle w:val="Heading1Char"/>
          <w:rFonts w:ascii="Times New Roman" w:hAnsi="Times New Roman" w:cs="Times New Roman"/>
          <w:b/>
          <w:bCs/>
          <w:color w:val="000000" w:themeColor="text1"/>
          <w:sz w:val="24"/>
          <w:szCs w:val="24"/>
        </w:rPr>
        <w:lastRenderedPageBreak/>
        <w:t>Abstract</w:t>
      </w:r>
      <w:bookmarkEnd w:id="0"/>
    </w:p>
    <w:p w14:paraId="18825E4D"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 xml:space="preserve">The distribution of tourism products and services has experienced substantial transformation over the past few decades, driven primarily by rapid technological advancements and evolving consumer </w:t>
      </w:r>
      <w:proofErr w:type="spellStart"/>
      <w:r w:rsidRPr="00FD3BC3">
        <w:rPr>
          <w:rFonts w:ascii="Times New Roman" w:hAnsi="Times New Roman" w:cs="Times New Roman"/>
          <w:color w:val="000000" w:themeColor="text1"/>
          <w:szCs w:val="24"/>
        </w:rPr>
        <w:t>behavior</w:t>
      </w:r>
      <w:proofErr w:type="spellEnd"/>
      <w:r w:rsidRPr="00FD3BC3">
        <w:rPr>
          <w:rFonts w:ascii="Times New Roman" w:hAnsi="Times New Roman" w:cs="Times New Roman"/>
          <w:color w:val="000000" w:themeColor="text1"/>
          <w:szCs w:val="24"/>
        </w:rPr>
        <w:t>. Tourism distribution channels serve as the critical link between suppliers—such as hotels, airlines, tour operators, and destination management organizations—and end consumers. Historically, these channels were dominated by traditional intermediaries, including travel agencies and tour operators, which played a key role in aggregating services, providing expert guidance, and managing bookings through manual and centralized reservation systems. While effective in their time, these models offered limited flexibility and transparency for consumers.</w:t>
      </w:r>
    </w:p>
    <w:p w14:paraId="5C686C97"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The emergence of digital technologies, particularly the internet, marked a significant shift in tourism distribution structures. Online Travel Agents (OTAs), Global Distribution Systems (GDS), and supplier-owned websites redefined how tourism products are marketed and sold by enabling real-time access to information, price comparison, and direct booking opportunities. This digital transition reduced dependency on traditional intermediaries and intensified competition within the tourism marketplace. Furthermore, the integration of social media platforms, mobile applications, and data analytics has enhanced consumer engagement and enabled more personalized marketing approaches.</w:t>
      </w:r>
    </w:p>
    <w:p w14:paraId="2D1AB4AC"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 xml:space="preserve">This assignment examines the evolution of tourism distribution channels from traditional systems to contemporary digital platforms. It </w:t>
      </w:r>
      <w:proofErr w:type="spellStart"/>
      <w:r w:rsidRPr="00FD3BC3">
        <w:rPr>
          <w:rFonts w:ascii="Times New Roman" w:hAnsi="Times New Roman" w:cs="Times New Roman"/>
          <w:color w:val="000000" w:themeColor="text1"/>
          <w:szCs w:val="24"/>
        </w:rPr>
        <w:t>analyzes</w:t>
      </w:r>
      <w:proofErr w:type="spellEnd"/>
      <w:r w:rsidRPr="00FD3BC3">
        <w:rPr>
          <w:rFonts w:ascii="Times New Roman" w:hAnsi="Times New Roman" w:cs="Times New Roman"/>
          <w:color w:val="000000" w:themeColor="text1"/>
          <w:szCs w:val="24"/>
        </w:rPr>
        <w:t xml:space="preserve"> the changing roles of intermediaries, the growing importance of direct booking strategies, and the influence of social and mobile technologies on tourist decision-making. Through practical examples from hotels and airlines, the study highlights how tourism businesses have adapted their distribution strategies to remain </w:t>
      </w:r>
      <w:r w:rsidRPr="00FD3BC3">
        <w:rPr>
          <w:rFonts w:ascii="Times New Roman" w:hAnsi="Times New Roman" w:cs="Times New Roman"/>
          <w:color w:val="000000" w:themeColor="text1"/>
          <w:szCs w:val="24"/>
        </w:rPr>
        <w:lastRenderedPageBreak/>
        <w:t>competitive in the digital age. Overall, the analysis underscores the dynamic nature of tourism distribution and its critical role in shaping modern tourism markets.</w:t>
      </w:r>
    </w:p>
    <w:p w14:paraId="15AD5582" w14:textId="77777777" w:rsidR="001E4E41" w:rsidRPr="00FC6E8D" w:rsidRDefault="001E4E41" w:rsidP="00C03804">
      <w:pPr>
        <w:spacing w:line="480" w:lineRule="auto"/>
        <w:rPr>
          <w:rFonts w:ascii="Times New Roman" w:hAnsi="Times New Roman" w:cs="Times New Roman"/>
          <w:color w:val="000000" w:themeColor="text1"/>
          <w:szCs w:val="24"/>
        </w:rPr>
      </w:pPr>
    </w:p>
    <w:p w14:paraId="7709007B" w14:textId="77777777" w:rsidR="00DB459B" w:rsidRPr="00FC6E8D" w:rsidRDefault="00DB459B" w:rsidP="00C03804">
      <w:pPr>
        <w:spacing w:line="480" w:lineRule="auto"/>
        <w:rPr>
          <w:rFonts w:ascii="Times New Roman" w:hAnsi="Times New Roman" w:cs="Times New Roman"/>
          <w:color w:val="000000" w:themeColor="text1"/>
          <w:szCs w:val="24"/>
        </w:rPr>
      </w:pPr>
    </w:p>
    <w:p w14:paraId="391BE1F0" w14:textId="77777777" w:rsidR="00DB459B" w:rsidRPr="00FC6E8D" w:rsidRDefault="00DB459B" w:rsidP="00C03804">
      <w:pPr>
        <w:spacing w:line="480" w:lineRule="auto"/>
        <w:rPr>
          <w:rFonts w:ascii="Times New Roman" w:hAnsi="Times New Roman" w:cs="Times New Roman"/>
          <w:color w:val="000000" w:themeColor="text1"/>
          <w:szCs w:val="24"/>
        </w:rPr>
      </w:pPr>
    </w:p>
    <w:p w14:paraId="070F85DD" w14:textId="77777777" w:rsidR="00DB459B" w:rsidRDefault="00DB459B" w:rsidP="00C03804">
      <w:pPr>
        <w:spacing w:line="480" w:lineRule="auto"/>
        <w:rPr>
          <w:rFonts w:ascii="Times New Roman" w:hAnsi="Times New Roman" w:cs="Times New Roman"/>
          <w:color w:val="000000" w:themeColor="text1"/>
          <w:szCs w:val="24"/>
        </w:rPr>
      </w:pPr>
    </w:p>
    <w:p w14:paraId="010CF24E" w14:textId="77777777" w:rsidR="00FD3BC3" w:rsidRDefault="00FD3BC3" w:rsidP="00C03804">
      <w:pPr>
        <w:spacing w:line="480" w:lineRule="auto"/>
        <w:rPr>
          <w:rFonts w:ascii="Times New Roman" w:hAnsi="Times New Roman" w:cs="Times New Roman"/>
          <w:color w:val="000000" w:themeColor="text1"/>
          <w:szCs w:val="24"/>
        </w:rPr>
      </w:pPr>
    </w:p>
    <w:p w14:paraId="02292F42" w14:textId="77777777" w:rsidR="00FD3BC3" w:rsidRDefault="00FD3BC3" w:rsidP="00C03804">
      <w:pPr>
        <w:spacing w:line="480" w:lineRule="auto"/>
        <w:rPr>
          <w:rFonts w:ascii="Times New Roman" w:hAnsi="Times New Roman" w:cs="Times New Roman"/>
          <w:color w:val="000000" w:themeColor="text1"/>
          <w:szCs w:val="24"/>
        </w:rPr>
      </w:pPr>
    </w:p>
    <w:p w14:paraId="74D1F7D3" w14:textId="77777777" w:rsidR="00FD3BC3" w:rsidRDefault="00FD3BC3" w:rsidP="00C03804">
      <w:pPr>
        <w:spacing w:line="480" w:lineRule="auto"/>
        <w:rPr>
          <w:rFonts w:ascii="Times New Roman" w:hAnsi="Times New Roman" w:cs="Times New Roman"/>
          <w:color w:val="000000" w:themeColor="text1"/>
          <w:szCs w:val="24"/>
        </w:rPr>
      </w:pPr>
    </w:p>
    <w:p w14:paraId="1E21095E" w14:textId="77777777" w:rsidR="00FD3BC3" w:rsidRPr="00FC6E8D" w:rsidRDefault="00FD3BC3" w:rsidP="00C03804">
      <w:pPr>
        <w:spacing w:line="480" w:lineRule="auto"/>
        <w:rPr>
          <w:rFonts w:ascii="Times New Roman" w:hAnsi="Times New Roman" w:cs="Times New Roman"/>
          <w:color w:val="000000" w:themeColor="text1"/>
          <w:szCs w:val="24"/>
        </w:rPr>
      </w:pPr>
    </w:p>
    <w:p w14:paraId="0397201E" w14:textId="77777777" w:rsidR="00DB459B" w:rsidRPr="00FC6E8D" w:rsidRDefault="00DB459B" w:rsidP="00C03804">
      <w:pPr>
        <w:spacing w:line="480" w:lineRule="auto"/>
        <w:rPr>
          <w:rFonts w:ascii="Times New Roman" w:hAnsi="Times New Roman" w:cs="Times New Roman"/>
          <w:color w:val="000000" w:themeColor="text1"/>
          <w:szCs w:val="24"/>
        </w:rPr>
      </w:pPr>
    </w:p>
    <w:p w14:paraId="43FCE84E" w14:textId="77777777" w:rsidR="00DB459B" w:rsidRPr="00FC6E8D" w:rsidRDefault="00DB459B" w:rsidP="00C03804">
      <w:pPr>
        <w:spacing w:line="480" w:lineRule="auto"/>
        <w:rPr>
          <w:rFonts w:ascii="Times New Roman" w:hAnsi="Times New Roman" w:cs="Times New Roman"/>
          <w:color w:val="000000" w:themeColor="text1"/>
          <w:szCs w:val="24"/>
        </w:rPr>
      </w:pPr>
    </w:p>
    <w:p w14:paraId="45853A5A" w14:textId="77777777" w:rsidR="00DB459B" w:rsidRPr="00FC6E8D" w:rsidRDefault="00DB459B" w:rsidP="00C03804">
      <w:pPr>
        <w:spacing w:line="480" w:lineRule="auto"/>
        <w:rPr>
          <w:rFonts w:ascii="Times New Roman" w:hAnsi="Times New Roman" w:cs="Times New Roman"/>
          <w:color w:val="000000" w:themeColor="text1"/>
          <w:szCs w:val="24"/>
        </w:rPr>
      </w:pPr>
    </w:p>
    <w:p w14:paraId="12FD2BCA" w14:textId="77777777" w:rsidR="00DB459B" w:rsidRPr="00FC6E8D" w:rsidRDefault="00DB459B" w:rsidP="00C03804">
      <w:pPr>
        <w:spacing w:line="480" w:lineRule="auto"/>
        <w:rPr>
          <w:rFonts w:ascii="Times New Roman" w:hAnsi="Times New Roman" w:cs="Times New Roman"/>
          <w:color w:val="000000" w:themeColor="text1"/>
          <w:szCs w:val="24"/>
        </w:rPr>
      </w:pPr>
    </w:p>
    <w:p w14:paraId="44783E0E" w14:textId="77777777" w:rsidR="00DB459B" w:rsidRPr="00FC6E8D" w:rsidRDefault="00DB459B" w:rsidP="00C03804">
      <w:pPr>
        <w:spacing w:line="480" w:lineRule="auto"/>
        <w:rPr>
          <w:rFonts w:ascii="Times New Roman" w:hAnsi="Times New Roman" w:cs="Times New Roman"/>
          <w:color w:val="000000" w:themeColor="text1"/>
          <w:szCs w:val="24"/>
        </w:rPr>
      </w:pPr>
    </w:p>
    <w:p w14:paraId="77B8721E" w14:textId="77777777" w:rsidR="000572CA" w:rsidRPr="00FC6E8D" w:rsidRDefault="000572CA" w:rsidP="00C03804">
      <w:pPr>
        <w:spacing w:line="480" w:lineRule="auto"/>
        <w:rPr>
          <w:rFonts w:ascii="Times New Roman" w:hAnsi="Times New Roman" w:cs="Times New Roman"/>
          <w:color w:val="000000" w:themeColor="text1"/>
          <w:szCs w:val="24"/>
        </w:rPr>
      </w:pPr>
    </w:p>
    <w:p w14:paraId="412214B6" w14:textId="77777777" w:rsidR="000572CA" w:rsidRPr="00FC6E8D" w:rsidRDefault="000572CA" w:rsidP="00C03804">
      <w:pPr>
        <w:spacing w:line="480" w:lineRule="auto"/>
        <w:rPr>
          <w:rFonts w:ascii="Times New Roman" w:hAnsi="Times New Roman" w:cs="Times New Roman"/>
          <w:color w:val="000000" w:themeColor="text1"/>
          <w:szCs w:val="24"/>
        </w:rPr>
      </w:pPr>
    </w:p>
    <w:p w14:paraId="23EA9670" w14:textId="77777777" w:rsidR="000572CA" w:rsidRPr="00FC6E8D" w:rsidRDefault="000572CA" w:rsidP="00C03804">
      <w:pPr>
        <w:spacing w:line="480" w:lineRule="auto"/>
        <w:rPr>
          <w:rFonts w:ascii="Times New Roman" w:hAnsi="Times New Roman" w:cs="Times New Roman"/>
          <w:color w:val="000000" w:themeColor="text1"/>
          <w:szCs w:val="24"/>
        </w:rPr>
      </w:pPr>
    </w:p>
    <w:p w14:paraId="008C22B9" w14:textId="77777777" w:rsidR="00DB459B" w:rsidRPr="00FC6E8D"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FC6E8D" w:rsidRDefault="004D7D13" w:rsidP="00C03804">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Contents</w:t>
          </w:r>
        </w:p>
        <w:p w14:paraId="2BD9F8B7" w14:textId="3C3A5830" w:rsidR="009B6772" w:rsidRDefault="004D7D13">
          <w:pPr>
            <w:pStyle w:val="TOC1"/>
            <w:tabs>
              <w:tab w:val="right" w:leader="dot" w:pos="9350"/>
            </w:tabs>
            <w:rPr>
              <w:rFonts w:cstheme="minorBidi"/>
              <w:noProof/>
              <w:kern w:val="2"/>
              <w:sz w:val="24"/>
              <w:szCs w:val="21"/>
              <w:lang w:val="en-GB" w:eastAsia="en-GB" w:bidi="hi-IN"/>
              <w14:ligatures w14:val="standardContextual"/>
            </w:rPr>
          </w:pPr>
          <w:r w:rsidRPr="00FC6E8D">
            <w:rPr>
              <w:rFonts w:ascii="Times New Roman" w:hAnsi="Times New Roman"/>
              <w:color w:val="000000" w:themeColor="text1"/>
              <w:sz w:val="24"/>
              <w:szCs w:val="24"/>
            </w:rPr>
            <w:fldChar w:fldCharType="begin"/>
          </w:r>
          <w:r w:rsidRPr="00FC6E8D">
            <w:rPr>
              <w:rFonts w:ascii="Times New Roman" w:hAnsi="Times New Roman"/>
              <w:color w:val="000000" w:themeColor="text1"/>
              <w:sz w:val="24"/>
              <w:szCs w:val="24"/>
            </w:rPr>
            <w:instrText xml:space="preserve"> TOC \o "1-3" \h \z \u </w:instrText>
          </w:r>
          <w:r w:rsidRPr="00FC6E8D">
            <w:rPr>
              <w:rFonts w:ascii="Times New Roman" w:hAnsi="Times New Roman"/>
              <w:color w:val="000000" w:themeColor="text1"/>
              <w:sz w:val="24"/>
              <w:szCs w:val="24"/>
            </w:rPr>
            <w:fldChar w:fldCharType="separate"/>
          </w:r>
          <w:hyperlink w:anchor="_Toc215270742" w:history="1">
            <w:r w:rsidR="009B6772" w:rsidRPr="00B44595">
              <w:rPr>
                <w:rStyle w:val="Hyperlink"/>
                <w:rFonts w:ascii="Times New Roman" w:hAnsi="Times New Roman"/>
                <w:b/>
                <w:bCs/>
                <w:noProof/>
              </w:rPr>
              <w:t>Abstract</w:t>
            </w:r>
            <w:r w:rsidR="009B6772">
              <w:rPr>
                <w:noProof/>
                <w:webHidden/>
              </w:rPr>
              <w:tab/>
            </w:r>
            <w:r w:rsidR="009B6772">
              <w:rPr>
                <w:noProof/>
                <w:webHidden/>
              </w:rPr>
              <w:fldChar w:fldCharType="begin"/>
            </w:r>
            <w:r w:rsidR="009B6772">
              <w:rPr>
                <w:noProof/>
                <w:webHidden/>
              </w:rPr>
              <w:instrText xml:space="preserve"> PAGEREF _Toc215270742 \h </w:instrText>
            </w:r>
            <w:r w:rsidR="009B6772">
              <w:rPr>
                <w:noProof/>
                <w:webHidden/>
              </w:rPr>
            </w:r>
            <w:r w:rsidR="009B6772">
              <w:rPr>
                <w:noProof/>
                <w:webHidden/>
              </w:rPr>
              <w:fldChar w:fldCharType="separate"/>
            </w:r>
            <w:r w:rsidR="009B6772">
              <w:rPr>
                <w:noProof/>
                <w:webHidden/>
              </w:rPr>
              <w:t>2</w:t>
            </w:r>
            <w:r w:rsidR="009B6772">
              <w:rPr>
                <w:noProof/>
                <w:webHidden/>
              </w:rPr>
              <w:fldChar w:fldCharType="end"/>
            </w:r>
          </w:hyperlink>
        </w:p>
        <w:p w14:paraId="64273FE6" w14:textId="6D3929F3"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3" w:history="1">
            <w:r w:rsidRPr="00B44595">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_Toc215270743 \h </w:instrText>
            </w:r>
            <w:r>
              <w:rPr>
                <w:noProof/>
                <w:webHidden/>
              </w:rPr>
            </w:r>
            <w:r>
              <w:rPr>
                <w:noProof/>
                <w:webHidden/>
              </w:rPr>
              <w:fldChar w:fldCharType="separate"/>
            </w:r>
            <w:r>
              <w:rPr>
                <w:noProof/>
                <w:webHidden/>
              </w:rPr>
              <w:t>5</w:t>
            </w:r>
            <w:r>
              <w:rPr>
                <w:noProof/>
                <w:webHidden/>
              </w:rPr>
              <w:fldChar w:fldCharType="end"/>
            </w:r>
          </w:hyperlink>
        </w:p>
        <w:p w14:paraId="50CB35F7" w14:textId="5AF855D4"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4" w:history="1">
            <w:r w:rsidRPr="00B44595">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_Toc215270744 \h </w:instrText>
            </w:r>
            <w:r>
              <w:rPr>
                <w:noProof/>
                <w:webHidden/>
              </w:rPr>
            </w:r>
            <w:r>
              <w:rPr>
                <w:noProof/>
                <w:webHidden/>
              </w:rPr>
              <w:fldChar w:fldCharType="separate"/>
            </w:r>
            <w:r>
              <w:rPr>
                <w:noProof/>
                <w:webHidden/>
              </w:rPr>
              <w:t>7</w:t>
            </w:r>
            <w:r>
              <w:rPr>
                <w:noProof/>
                <w:webHidden/>
              </w:rPr>
              <w:fldChar w:fldCharType="end"/>
            </w:r>
          </w:hyperlink>
        </w:p>
        <w:p w14:paraId="1EE235A6" w14:textId="4CD9F4F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5" w:history="1">
            <w:r w:rsidRPr="00B44595">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_Toc215270745 \h </w:instrText>
            </w:r>
            <w:r>
              <w:rPr>
                <w:noProof/>
                <w:webHidden/>
              </w:rPr>
            </w:r>
            <w:r>
              <w:rPr>
                <w:noProof/>
                <w:webHidden/>
              </w:rPr>
              <w:fldChar w:fldCharType="separate"/>
            </w:r>
            <w:r>
              <w:rPr>
                <w:noProof/>
                <w:webHidden/>
              </w:rPr>
              <w:t>14</w:t>
            </w:r>
            <w:r>
              <w:rPr>
                <w:noProof/>
                <w:webHidden/>
              </w:rPr>
              <w:fldChar w:fldCharType="end"/>
            </w:r>
          </w:hyperlink>
        </w:p>
        <w:p w14:paraId="6730F0E0" w14:textId="242C3022"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6" w:history="1">
            <w:r w:rsidRPr="00B44595">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_Toc215270746 \h </w:instrText>
            </w:r>
            <w:r>
              <w:rPr>
                <w:noProof/>
                <w:webHidden/>
              </w:rPr>
            </w:r>
            <w:r>
              <w:rPr>
                <w:noProof/>
                <w:webHidden/>
              </w:rPr>
              <w:fldChar w:fldCharType="separate"/>
            </w:r>
            <w:r>
              <w:rPr>
                <w:noProof/>
                <w:webHidden/>
              </w:rPr>
              <w:t>17</w:t>
            </w:r>
            <w:r>
              <w:rPr>
                <w:noProof/>
                <w:webHidden/>
              </w:rPr>
              <w:fldChar w:fldCharType="end"/>
            </w:r>
          </w:hyperlink>
        </w:p>
        <w:p w14:paraId="5B95BDD4" w14:textId="6EAFBA1A"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7" w:history="1">
            <w:r w:rsidRPr="00B44595">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_Toc215270747 \h </w:instrText>
            </w:r>
            <w:r>
              <w:rPr>
                <w:noProof/>
                <w:webHidden/>
              </w:rPr>
            </w:r>
            <w:r>
              <w:rPr>
                <w:noProof/>
                <w:webHidden/>
              </w:rPr>
              <w:fldChar w:fldCharType="separate"/>
            </w:r>
            <w:r>
              <w:rPr>
                <w:noProof/>
                <w:webHidden/>
              </w:rPr>
              <w:t>24</w:t>
            </w:r>
            <w:r>
              <w:rPr>
                <w:noProof/>
                <w:webHidden/>
              </w:rPr>
              <w:fldChar w:fldCharType="end"/>
            </w:r>
          </w:hyperlink>
        </w:p>
        <w:p w14:paraId="1AA062E8" w14:textId="5B589B39"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8" w:history="1">
            <w:r w:rsidRPr="00B44595">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_Toc215270748 \h </w:instrText>
            </w:r>
            <w:r>
              <w:rPr>
                <w:noProof/>
                <w:webHidden/>
              </w:rPr>
            </w:r>
            <w:r>
              <w:rPr>
                <w:noProof/>
                <w:webHidden/>
              </w:rPr>
              <w:fldChar w:fldCharType="separate"/>
            </w:r>
            <w:r>
              <w:rPr>
                <w:noProof/>
                <w:webHidden/>
              </w:rPr>
              <w:t>27</w:t>
            </w:r>
            <w:r>
              <w:rPr>
                <w:noProof/>
                <w:webHidden/>
              </w:rPr>
              <w:fldChar w:fldCharType="end"/>
            </w:r>
          </w:hyperlink>
        </w:p>
        <w:p w14:paraId="15FF1F8C" w14:textId="6718EF8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9" w:history="1">
            <w:r w:rsidRPr="00B44595">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_Toc215270749 \h </w:instrText>
            </w:r>
            <w:r>
              <w:rPr>
                <w:noProof/>
                <w:webHidden/>
              </w:rPr>
            </w:r>
            <w:r>
              <w:rPr>
                <w:noProof/>
                <w:webHidden/>
              </w:rPr>
              <w:fldChar w:fldCharType="separate"/>
            </w:r>
            <w:r>
              <w:rPr>
                <w:noProof/>
                <w:webHidden/>
              </w:rPr>
              <w:t>29</w:t>
            </w:r>
            <w:r>
              <w:rPr>
                <w:noProof/>
                <w:webHidden/>
              </w:rPr>
              <w:fldChar w:fldCharType="end"/>
            </w:r>
          </w:hyperlink>
        </w:p>
        <w:p w14:paraId="646EF9D8" w14:textId="7769F959" w:rsidR="004D7D13" w:rsidRPr="00FC6E8D" w:rsidRDefault="004D7D13"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b/>
              <w:bCs/>
              <w:noProof/>
              <w:color w:val="000000" w:themeColor="text1"/>
              <w:szCs w:val="24"/>
            </w:rPr>
            <w:fldChar w:fldCharType="end"/>
          </w:r>
        </w:p>
      </w:sdtContent>
    </w:sdt>
    <w:p w14:paraId="1EDA022C" w14:textId="77777777" w:rsidR="004D7D13" w:rsidRPr="00FC6E8D" w:rsidRDefault="004D7D13" w:rsidP="00013DBD">
      <w:pPr>
        <w:spacing w:line="480" w:lineRule="auto"/>
        <w:rPr>
          <w:rFonts w:ascii="Times New Roman" w:hAnsi="Times New Roman" w:cs="Times New Roman"/>
          <w:color w:val="000000" w:themeColor="text1"/>
          <w:szCs w:val="24"/>
        </w:rPr>
      </w:pPr>
    </w:p>
    <w:p w14:paraId="19B15F5F" w14:textId="77777777" w:rsidR="0095171B" w:rsidRPr="00FC6E8D" w:rsidRDefault="0095171B" w:rsidP="00013DBD">
      <w:pPr>
        <w:spacing w:line="480" w:lineRule="auto"/>
        <w:rPr>
          <w:rFonts w:ascii="Times New Roman" w:hAnsi="Times New Roman" w:cs="Times New Roman"/>
          <w:color w:val="000000" w:themeColor="text1"/>
          <w:szCs w:val="24"/>
        </w:rPr>
      </w:pPr>
    </w:p>
    <w:p w14:paraId="73636B03" w14:textId="77777777" w:rsidR="0095171B" w:rsidRPr="00FC6E8D" w:rsidRDefault="0095171B"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br w:type="page"/>
      </w:r>
    </w:p>
    <w:p w14:paraId="48512045" w14:textId="48809CF6" w:rsidR="00B06124" w:rsidRPr="00FC6E8D" w:rsidRDefault="00770184" w:rsidP="00B06124">
      <w:pPr>
        <w:spacing w:line="480" w:lineRule="auto"/>
        <w:rPr>
          <w:rFonts w:ascii="Times New Roman" w:hAnsi="Times New Roman" w:cs="Times New Roman"/>
          <w:color w:val="000000" w:themeColor="text1"/>
          <w:szCs w:val="24"/>
        </w:rPr>
      </w:pPr>
      <w:bookmarkStart w:id="1" w:name="_Toc215270743"/>
      <w:r w:rsidRPr="00FC6E8D">
        <w:rPr>
          <w:rStyle w:val="Heading1Char"/>
          <w:rFonts w:ascii="Times New Roman" w:hAnsi="Times New Roman" w:cs="Times New Roman"/>
          <w:b/>
          <w:bCs/>
          <w:color w:val="000000" w:themeColor="text1"/>
          <w:sz w:val="24"/>
          <w:szCs w:val="24"/>
        </w:rPr>
        <w:lastRenderedPageBreak/>
        <w:t>2</w:t>
      </w:r>
      <w:r w:rsidR="004D7D13" w:rsidRPr="00FC6E8D">
        <w:rPr>
          <w:rStyle w:val="Heading1Char"/>
          <w:rFonts w:ascii="Times New Roman" w:hAnsi="Times New Roman" w:cs="Times New Roman"/>
          <w:b/>
          <w:bCs/>
          <w:color w:val="000000" w:themeColor="text1"/>
          <w:sz w:val="24"/>
          <w:szCs w:val="24"/>
        </w:rPr>
        <w:t>.</w:t>
      </w:r>
      <w:r w:rsidR="0095171B" w:rsidRPr="00FC6E8D">
        <w:rPr>
          <w:rStyle w:val="Heading1Char"/>
          <w:rFonts w:ascii="Times New Roman" w:hAnsi="Times New Roman" w:cs="Times New Roman"/>
          <w:b/>
          <w:bCs/>
          <w:color w:val="000000" w:themeColor="text1"/>
          <w:sz w:val="24"/>
          <w:szCs w:val="24"/>
        </w:rPr>
        <w:t>Introduction</w:t>
      </w:r>
      <w:bookmarkEnd w:id="1"/>
      <w:r w:rsidR="0095171B" w:rsidRPr="00FC6E8D">
        <w:rPr>
          <w:rStyle w:val="Heading1Char"/>
          <w:rFonts w:ascii="Times New Roman" w:hAnsi="Times New Roman" w:cs="Times New Roman"/>
          <w:color w:val="000000" w:themeColor="text1"/>
          <w:sz w:val="24"/>
          <w:szCs w:val="24"/>
        </w:rPr>
        <w:t xml:space="preserve"> </w:t>
      </w:r>
    </w:p>
    <w:p w14:paraId="2C651D92"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 xml:space="preserve">Tourism distribution channels play a central role in connecting tourism suppliers—such as hotels, airlines, tour operators, and destination management organizations—with </w:t>
      </w:r>
      <w:proofErr w:type="spellStart"/>
      <w:r w:rsidRPr="00FD3BC3">
        <w:rPr>
          <w:rFonts w:ascii="Times New Roman" w:hAnsi="Times New Roman" w:cs="Times New Roman"/>
          <w:color w:val="000000" w:themeColor="text1"/>
          <w:szCs w:val="24"/>
        </w:rPr>
        <w:t>travelers</w:t>
      </w:r>
      <w:proofErr w:type="spellEnd"/>
      <w:r w:rsidRPr="00FD3BC3">
        <w:rPr>
          <w:rFonts w:ascii="Times New Roman" w:hAnsi="Times New Roman" w:cs="Times New Roman"/>
          <w:color w:val="000000" w:themeColor="text1"/>
          <w:szCs w:val="24"/>
        </w:rPr>
        <w:t xml:space="preserve"> across global markets. Over time, these channels have undergone significant transformation, driven by technological advancements, changing consumer </w:t>
      </w:r>
      <w:proofErr w:type="spellStart"/>
      <w:r w:rsidRPr="00FD3BC3">
        <w:rPr>
          <w:rFonts w:ascii="Times New Roman" w:hAnsi="Times New Roman" w:cs="Times New Roman"/>
          <w:color w:val="000000" w:themeColor="text1"/>
          <w:szCs w:val="24"/>
        </w:rPr>
        <w:t>behavior</w:t>
      </w:r>
      <w:proofErr w:type="spellEnd"/>
      <w:r w:rsidRPr="00FD3BC3">
        <w:rPr>
          <w:rFonts w:ascii="Times New Roman" w:hAnsi="Times New Roman" w:cs="Times New Roman"/>
          <w:color w:val="000000" w:themeColor="text1"/>
          <w:szCs w:val="24"/>
        </w:rPr>
        <w:t xml:space="preserve">, and increased competition within the tourism industry. Understanding the evolution of tourism distribution channels is essential for </w:t>
      </w:r>
      <w:proofErr w:type="spellStart"/>
      <w:r w:rsidRPr="00FD3BC3">
        <w:rPr>
          <w:rFonts w:ascii="Times New Roman" w:hAnsi="Times New Roman" w:cs="Times New Roman"/>
          <w:color w:val="000000" w:themeColor="text1"/>
          <w:szCs w:val="24"/>
        </w:rPr>
        <w:t>analyzing</w:t>
      </w:r>
      <w:proofErr w:type="spellEnd"/>
      <w:r w:rsidRPr="00FD3BC3">
        <w:rPr>
          <w:rFonts w:ascii="Times New Roman" w:hAnsi="Times New Roman" w:cs="Times New Roman"/>
          <w:color w:val="000000" w:themeColor="text1"/>
          <w:szCs w:val="24"/>
        </w:rPr>
        <w:t xml:space="preserve"> how tourism products and services are marketed, sold, and consumed in an increasingly digital and interconnected environment.</w:t>
      </w:r>
    </w:p>
    <w:p w14:paraId="3E2C418E"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Traditionally, tourism distribution relied heavily on intermediaries such as travel agencies and tour operators. These actors acted as vital links between suppliers and customers by bundling services, providing expert advice, and facilitating bookings through manual or semi-automated systems. Global Distribution Systems (GDS) later emerged as a technological innovation that streamlined reservations for airlines and hotels, enabling real-time inventory management and wider market reach. While these systems improved efficiency, they also reinforced the dependence of suppliers on intermediaries, often at high commission costs.</w:t>
      </w:r>
    </w:p>
    <w:p w14:paraId="42DBC46B"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The rise of the internet marked a turning point in the evolution of tourism distribution channels. Digital technologies enabled suppliers to bypass traditional intermediaries and interact directly with consumers through their own websites and online booking engines. At the same time, Online Travel Agents (OTAs) gained prominence by offering consumers price transparency, convenience, and the ability to compare multiple options on a single platform. This shift significantly altered power dynamics within the tourism distribution system, intensifying competition and pressuring businesses to adopt more flexible and customer-centric distribution strategies.</w:t>
      </w:r>
    </w:p>
    <w:p w14:paraId="040B22ED"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lastRenderedPageBreak/>
        <w:t>In recent years, the growth of social media platforms, mobile applications, and data-driven personalized marketing has further reshaped tourism distribution. Travelers increasingly rely on online reviews, influencer content, and social recommendations when making booking decisions. Mobile technology has enabled last-minute bookings and location-based offers, while personalized marketing has allowed tourism businesses to tailor products and promotions to individual preferences. These developments have transformed distribution from a linear process into a complex, multi-channel ecosystem that integrates digital touchpoints across the customer journey.</w:t>
      </w:r>
    </w:p>
    <w:p w14:paraId="3A47A0B6" w14:textId="77777777" w:rsidR="00FD3BC3" w:rsidRPr="00FD3BC3" w:rsidRDefault="00FD3BC3" w:rsidP="00FD3BC3">
      <w:pPr>
        <w:spacing w:line="480" w:lineRule="auto"/>
        <w:rPr>
          <w:rFonts w:ascii="Times New Roman" w:hAnsi="Times New Roman" w:cs="Times New Roman"/>
          <w:color w:val="000000" w:themeColor="text1"/>
          <w:szCs w:val="24"/>
        </w:rPr>
      </w:pPr>
      <w:r w:rsidRPr="00FD3BC3">
        <w:rPr>
          <w:rFonts w:ascii="Times New Roman" w:hAnsi="Times New Roman" w:cs="Times New Roman"/>
          <w:color w:val="000000" w:themeColor="text1"/>
          <w:szCs w:val="24"/>
        </w:rPr>
        <w:t xml:space="preserve">Against this backdrop, tourism businesses have been compelled to adapt their distribution strategies to remain competitive. Hotels, airlines, and other tourism providers now employ a mix of traditional and digital channels to maximize visibility, control costs, and enhance customer relationships. This assignment explores the evolution of tourism distribution channels, examining the shift from traditional systems to digital platforms and </w:t>
      </w:r>
      <w:proofErr w:type="spellStart"/>
      <w:r w:rsidRPr="00FD3BC3">
        <w:rPr>
          <w:rFonts w:ascii="Times New Roman" w:hAnsi="Times New Roman" w:cs="Times New Roman"/>
          <w:color w:val="000000" w:themeColor="text1"/>
          <w:szCs w:val="24"/>
        </w:rPr>
        <w:t>analyzing</w:t>
      </w:r>
      <w:proofErr w:type="spellEnd"/>
      <w:r w:rsidRPr="00FD3BC3">
        <w:rPr>
          <w:rFonts w:ascii="Times New Roman" w:hAnsi="Times New Roman" w:cs="Times New Roman"/>
          <w:color w:val="000000" w:themeColor="text1"/>
          <w:szCs w:val="24"/>
        </w:rPr>
        <w:t xml:space="preserve"> how technological innovation continues to redefine tourism distribution in the modern era.</w:t>
      </w:r>
    </w:p>
    <w:p w14:paraId="03B6B0E1" w14:textId="77777777" w:rsidR="000572CA" w:rsidRDefault="000572CA" w:rsidP="002C2D47">
      <w:pPr>
        <w:spacing w:line="480" w:lineRule="auto"/>
        <w:rPr>
          <w:rStyle w:val="Heading1Char"/>
          <w:rFonts w:ascii="Times New Roman" w:hAnsi="Times New Roman" w:cs="Times New Roman"/>
          <w:b/>
          <w:bCs/>
          <w:color w:val="000000" w:themeColor="text1"/>
          <w:sz w:val="24"/>
          <w:szCs w:val="24"/>
        </w:rPr>
      </w:pPr>
    </w:p>
    <w:p w14:paraId="2D690504" w14:textId="77777777" w:rsidR="00FD3BC3" w:rsidRDefault="00FD3BC3" w:rsidP="002C2D47">
      <w:pPr>
        <w:spacing w:line="480" w:lineRule="auto"/>
        <w:rPr>
          <w:rStyle w:val="Heading1Char"/>
          <w:rFonts w:ascii="Times New Roman" w:hAnsi="Times New Roman" w:cs="Times New Roman"/>
          <w:b/>
          <w:bCs/>
          <w:color w:val="000000" w:themeColor="text1"/>
          <w:sz w:val="24"/>
          <w:szCs w:val="24"/>
        </w:rPr>
      </w:pPr>
    </w:p>
    <w:p w14:paraId="5489D896" w14:textId="77777777" w:rsidR="00FD3BC3" w:rsidRDefault="00FD3BC3" w:rsidP="002C2D47">
      <w:pPr>
        <w:spacing w:line="480" w:lineRule="auto"/>
        <w:rPr>
          <w:rStyle w:val="Heading1Char"/>
          <w:rFonts w:ascii="Times New Roman" w:hAnsi="Times New Roman" w:cs="Times New Roman"/>
          <w:b/>
          <w:bCs/>
          <w:color w:val="000000" w:themeColor="text1"/>
          <w:sz w:val="24"/>
          <w:szCs w:val="24"/>
        </w:rPr>
      </w:pPr>
    </w:p>
    <w:p w14:paraId="055E24EC" w14:textId="77777777" w:rsidR="00FD3BC3" w:rsidRPr="00FC6E8D" w:rsidRDefault="00FD3BC3" w:rsidP="002C2D47">
      <w:pPr>
        <w:spacing w:line="480" w:lineRule="auto"/>
        <w:rPr>
          <w:rStyle w:val="Heading1Char"/>
          <w:rFonts w:ascii="Times New Roman" w:hAnsi="Times New Roman" w:cs="Times New Roman"/>
          <w:b/>
          <w:bCs/>
          <w:color w:val="000000" w:themeColor="text1"/>
          <w:sz w:val="24"/>
          <w:szCs w:val="24"/>
        </w:rPr>
      </w:pPr>
    </w:p>
    <w:p w14:paraId="4F52CD24" w14:textId="77777777" w:rsidR="003D45F4" w:rsidRPr="00FC6E8D" w:rsidRDefault="003D45F4" w:rsidP="002C2D47">
      <w:pPr>
        <w:spacing w:line="480" w:lineRule="auto"/>
        <w:rPr>
          <w:rStyle w:val="Heading1Char"/>
          <w:rFonts w:ascii="Times New Roman" w:hAnsi="Times New Roman" w:cs="Times New Roman"/>
          <w:b/>
          <w:bCs/>
          <w:color w:val="000000" w:themeColor="text1"/>
          <w:sz w:val="24"/>
          <w:szCs w:val="24"/>
        </w:rPr>
      </w:pPr>
    </w:p>
    <w:p w14:paraId="0593BF30" w14:textId="77777777" w:rsidR="003D45F4" w:rsidRDefault="003D45F4" w:rsidP="002C2D47">
      <w:pPr>
        <w:spacing w:line="480" w:lineRule="auto"/>
        <w:rPr>
          <w:rStyle w:val="Heading1Char"/>
          <w:rFonts w:ascii="Times New Roman" w:hAnsi="Times New Roman" w:cs="Times New Roman"/>
          <w:b/>
          <w:bCs/>
          <w:color w:val="000000" w:themeColor="text1"/>
          <w:sz w:val="24"/>
          <w:szCs w:val="24"/>
        </w:rPr>
      </w:pPr>
    </w:p>
    <w:p w14:paraId="27B00BD0" w14:textId="77777777" w:rsidR="009248D6" w:rsidRPr="00FC6E8D" w:rsidRDefault="009248D6" w:rsidP="002C2D47">
      <w:pPr>
        <w:spacing w:line="480" w:lineRule="auto"/>
        <w:rPr>
          <w:rStyle w:val="Heading1Char"/>
          <w:rFonts w:ascii="Times New Roman" w:hAnsi="Times New Roman" w:cs="Times New Roman"/>
          <w:b/>
          <w:bCs/>
          <w:color w:val="000000" w:themeColor="text1"/>
          <w:sz w:val="24"/>
          <w:szCs w:val="24"/>
        </w:rPr>
      </w:pPr>
    </w:p>
    <w:p w14:paraId="23F91BE0" w14:textId="77777777" w:rsidR="009248D6" w:rsidRDefault="00770184" w:rsidP="009248D6">
      <w:pPr>
        <w:spacing w:line="480" w:lineRule="auto"/>
        <w:rPr>
          <w:rFonts w:ascii="Times New Roman" w:hAnsi="Times New Roman" w:cs="Times New Roman"/>
          <w:color w:val="000000" w:themeColor="text1"/>
          <w:szCs w:val="24"/>
        </w:rPr>
      </w:pPr>
      <w:bookmarkStart w:id="2" w:name="_Toc215270744"/>
      <w:r w:rsidRPr="00FC6E8D">
        <w:rPr>
          <w:rStyle w:val="Heading1Char"/>
          <w:rFonts w:ascii="Times New Roman" w:hAnsi="Times New Roman" w:cs="Times New Roman"/>
          <w:b/>
          <w:bCs/>
          <w:color w:val="000000" w:themeColor="text1"/>
          <w:sz w:val="24"/>
          <w:szCs w:val="24"/>
        </w:rPr>
        <w:lastRenderedPageBreak/>
        <w:t>3</w:t>
      </w:r>
      <w:r w:rsidR="0095171B" w:rsidRPr="00FC6E8D">
        <w:rPr>
          <w:rStyle w:val="Heading1Char"/>
          <w:rFonts w:ascii="Times New Roman" w:hAnsi="Times New Roman" w:cs="Times New Roman"/>
          <w:b/>
          <w:bCs/>
          <w:color w:val="000000" w:themeColor="text1"/>
          <w:sz w:val="24"/>
          <w:szCs w:val="24"/>
        </w:rPr>
        <w:t>. Literature Review</w:t>
      </w:r>
      <w:bookmarkEnd w:id="2"/>
      <w:r w:rsidR="0095171B" w:rsidRPr="00FC6E8D">
        <w:rPr>
          <w:rFonts w:ascii="Times New Roman" w:hAnsi="Times New Roman" w:cs="Times New Roman"/>
          <w:color w:val="000000" w:themeColor="text1"/>
          <w:szCs w:val="24"/>
        </w:rPr>
        <w:t xml:space="preserve"> </w:t>
      </w:r>
    </w:p>
    <w:p w14:paraId="24E490EE" w14:textId="777777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tourism has become a significant trend in the global tourism sector, propelled by travellers' increasing desire for personalized, meaningful, and experiential travel. This literature review brings together different academic views on niche tourism, specialized distribution channels, digital transformation, and the new ways that tourism companies are selling to specific groups of customers. There are six main themes in the review.</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3.1 What is Niche Tourism?</w:t>
      </w:r>
      <w:r w:rsidRPr="009248D6">
        <w:rPr>
          <w:rFonts w:ascii="Times New Roman" w:hAnsi="Times New Roman" w:cs="Times New Roman"/>
          <w:color w:val="000000" w:themeColor="text1"/>
          <w:szCs w:val="24"/>
        </w:rPr>
        <w:br/>
        <w:t>Niche tourism is a part of the tourism market that focuses on very specific interests, motivations, or lifestyle choices. Niche tourism, on the other hand, values authenticity, depth, and value alignment over standardized, high-volume offerings (Novelli, 2015). Trauer (2020) says that niche travel is when people travel in smaller, more clearly defined groups. These groups can include adventure seekers, eco-conscious travellers, wellness tourists, culinary explorers, sports fans, and cultural learners. These customers are usually very curious about information, driven by their feelings, and looking for personal satisfaction rather than just entertainment.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 transition from mass tourism to niche-based models is grounded in extensive societal transformations, encompassing heightened environmental awareness, cultural curiosity, health consciousness, and digital empowerment (UNWTO, 2023). Niche tourism markets keep growing and changing as travellers look for more responsible and personalized experiences.</w:t>
      </w:r>
      <w:r w:rsidRPr="009248D6">
        <w:rPr>
          <w:rFonts w:ascii="Times New Roman" w:hAnsi="Times New Roman" w:cs="Times New Roman"/>
          <w:color w:val="000000" w:themeColor="text1"/>
          <w:szCs w:val="24"/>
        </w:rPr>
        <w:br/>
      </w:r>
    </w:p>
    <w:p w14:paraId="53019792" w14:textId="77777777" w:rsidR="009248D6" w:rsidRDefault="009248D6" w:rsidP="009248D6">
      <w:pPr>
        <w:spacing w:line="480" w:lineRule="auto"/>
        <w:rPr>
          <w:rFonts w:ascii="Times New Roman" w:hAnsi="Times New Roman" w:cs="Times New Roman"/>
          <w:color w:val="000000" w:themeColor="text1"/>
          <w:szCs w:val="24"/>
        </w:rPr>
      </w:pPr>
    </w:p>
    <w:p w14:paraId="008B5AD9" w14:textId="1F5973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3.2 Growth of Major Niche Tourism Segments Adventure Tourism</w:t>
      </w:r>
      <w:r w:rsidRPr="009248D6">
        <w:rPr>
          <w:rFonts w:ascii="Times New Roman" w:hAnsi="Times New Roman" w:cs="Times New Roman"/>
          <w:color w:val="000000" w:themeColor="text1"/>
          <w:szCs w:val="24"/>
        </w:rPr>
        <w:br/>
        <w:t>Adventure tourism is one of the fastest-growing niches. It includes activities that are physically demanding or based in nature, like trekking, rafting, cycling, diving, and exploring wildlife. This part is interesting to travellers who want to have fun, be real, and learn about themselves. The Adventure Travel Trade Association (2022) says that demand for both soft and hard adventure tourism has grown around the world, especially among millennials.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Eco-tourism</w:t>
      </w:r>
      <w:r w:rsidRPr="009248D6">
        <w:rPr>
          <w:rFonts w:ascii="Times New Roman" w:hAnsi="Times New Roman" w:cs="Times New Roman"/>
          <w:color w:val="000000" w:themeColor="text1"/>
          <w:szCs w:val="24"/>
        </w:rPr>
        <w:br/>
      </w:r>
      <w:proofErr w:type="spellStart"/>
      <w:r w:rsidRPr="009248D6">
        <w:rPr>
          <w:rFonts w:ascii="Times New Roman" w:hAnsi="Times New Roman" w:cs="Times New Roman"/>
          <w:color w:val="000000" w:themeColor="text1"/>
          <w:szCs w:val="24"/>
        </w:rPr>
        <w:t>Eco-tourism</w:t>
      </w:r>
      <w:proofErr w:type="spellEnd"/>
      <w:r w:rsidRPr="009248D6">
        <w:rPr>
          <w:rFonts w:ascii="Times New Roman" w:hAnsi="Times New Roman" w:cs="Times New Roman"/>
          <w:color w:val="000000" w:themeColor="text1"/>
          <w:szCs w:val="24"/>
        </w:rPr>
        <w:t xml:space="preserve"> is about travelling to natural areas in a way that is good for the environment and helps local communities. Honey (2019) contends that eco-tourism is not merely a market </w:t>
      </w:r>
      <w:proofErr w:type="gramStart"/>
      <w:r w:rsidRPr="009248D6">
        <w:rPr>
          <w:rFonts w:ascii="Times New Roman" w:hAnsi="Times New Roman" w:cs="Times New Roman"/>
          <w:color w:val="000000" w:themeColor="text1"/>
          <w:szCs w:val="24"/>
        </w:rPr>
        <w:t>segment</w:t>
      </w:r>
      <w:proofErr w:type="gramEnd"/>
      <w:r w:rsidRPr="009248D6">
        <w:rPr>
          <w:rFonts w:ascii="Times New Roman" w:hAnsi="Times New Roman" w:cs="Times New Roman"/>
          <w:color w:val="000000" w:themeColor="text1"/>
          <w:szCs w:val="24"/>
        </w:rPr>
        <w:t xml:space="preserve"> but a philosophy grounded in sustainability. As travellers become more concerned about climate change and ethical travel, it has become more popular.</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Tourism for health and spirituality</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Meditation retreats, spa treatments, holistic healing, yoga vacations, and mental detox programs are all part of wellness tourism. The Global Wellness Institute (2023) says that wellness tourism has grown quickly because of stress, health awareness, and trends in mental health after the pandemic. People who travel for wellness want to feel renewed, balanced, and changed in their lives.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These growing groups have changed the way tourism products are made, sold, and sent out.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lastRenderedPageBreak/>
        <w:br/>
        <w:t>3.3 The Growth of Specialized Distribution Channels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 xml:space="preserve">Niche tourism has caused the growth of specialized distribution channels that are different from the ones used in traditional mass tourism. </w:t>
      </w:r>
      <w:proofErr w:type="spellStart"/>
      <w:r w:rsidRPr="009248D6">
        <w:rPr>
          <w:rFonts w:ascii="Times New Roman" w:hAnsi="Times New Roman" w:cs="Times New Roman"/>
          <w:color w:val="000000" w:themeColor="text1"/>
          <w:szCs w:val="24"/>
        </w:rPr>
        <w:t>Buhalis</w:t>
      </w:r>
      <w:proofErr w:type="spellEnd"/>
      <w:r w:rsidRPr="009248D6">
        <w:rPr>
          <w:rFonts w:ascii="Times New Roman" w:hAnsi="Times New Roman" w:cs="Times New Roman"/>
          <w:color w:val="000000" w:themeColor="text1"/>
          <w:szCs w:val="24"/>
        </w:rPr>
        <w:t xml:space="preserve"> and </w:t>
      </w:r>
      <w:proofErr w:type="spellStart"/>
      <w:r w:rsidRPr="009248D6">
        <w:rPr>
          <w:rFonts w:ascii="Times New Roman" w:hAnsi="Times New Roman" w:cs="Times New Roman"/>
          <w:color w:val="000000" w:themeColor="text1"/>
          <w:szCs w:val="24"/>
        </w:rPr>
        <w:t>Amaranggana</w:t>
      </w:r>
      <w:proofErr w:type="spellEnd"/>
      <w:r w:rsidRPr="009248D6">
        <w:rPr>
          <w:rFonts w:ascii="Times New Roman" w:hAnsi="Times New Roman" w:cs="Times New Roman"/>
          <w:color w:val="000000" w:themeColor="text1"/>
          <w:szCs w:val="24"/>
        </w:rPr>
        <w:t xml:space="preserve"> (2015) say that digitalization has led to a move toward decentralized and very personalized distribution systems.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Platforms Based on Experience</w:t>
      </w:r>
      <w:r w:rsidRPr="009248D6">
        <w:rPr>
          <w:rFonts w:ascii="Times New Roman" w:hAnsi="Times New Roman" w:cs="Times New Roman"/>
          <w:color w:val="000000" w:themeColor="text1"/>
          <w:szCs w:val="24"/>
        </w:rPr>
        <w:br/>
        <w:t xml:space="preserve">Online experience marketplaces like Airbnb Experiences, </w:t>
      </w:r>
      <w:proofErr w:type="spellStart"/>
      <w:r w:rsidRPr="009248D6">
        <w:rPr>
          <w:rFonts w:ascii="Times New Roman" w:hAnsi="Times New Roman" w:cs="Times New Roman"/>
          <w:color w:val="000000" w:themeColor="text1"/>
          <w:szCs w:val="24"/>
        </w:rPr>
        <w:t>GetYourGuide</w:t>
      </w:r>
      <w:proofErr w:type="spellEnd"/>
      <w:r w:rsidRPr="009248D6">
        <w:rPr>
          <w:rFonts w:ascii="Times New Roman" w:hAnsi="Times New Roman" w:cs="Times New Roman"/>
          <w:color w:val="000000" w:themeColor="text1"/>
          <w:szCs w:val="24"/>
        </w:rPr>
        <w:t xml:space="preserve">, </w:t>
      </w:r>
      <w:proofErr w:type="spellStart"/>
      <w:r w:rsidRPr="009248D6">
        <w:rPr>
          <w:rFonts w:ascii="Times New Roman" w:hAnsi="Times New Roman" w:cs="Times New Roman"/>
          <w:color w:val="000000" w:themeColor="text1"/>
          <w:szCs w:val="24"/>
        </w:rPr>
        <w:t>Klook</w:t>
      </w:r>
      <w:proofErr w:type="spellEnd"/>
      <w:r w:rsidRPr="009248D6">
        <w:rPr>
          <w:rFonts w:ascii="Times New Roman" w:hAnsi="Times New Roman" w:cs="Times New Roman"/>
          <w:color w:val="000000" w:themeColor="text1"/>
          <w:szCs w:val="24"/>
        </w:rPr>
        <w:t>, and Viator link travellers with local experts who offer personalized, small-group activities. These platforms act as middlemen for specific types of demand, providing one-of-a-kind cultural, adventure, wellness, and eco-friendly experiences. Studies show that they are very important for making niche products more accessible to everyone and helping small businesses (Guttentag, 2019).</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Travel agencies and operators that are experts in specific area</w:t>
      </w:r>
      <w:r w:rsidRPr="009248D6">
        <w:rPr>
          <w:rFonts w:ascii="Times New Roman" w:hAnsi="Times New Roman" w:cs="Times New Roman"/>
          <w:color w:val="000000" w:themeColor="text1"/>
          <w:szCs w:val="24"/>
        </w:rPr>
        <w:br/>
        <w:t>Adventure tour operators (like G Adventures and Intrepid Travel), eco-tourism NGOs, wellness retreat companies, and cultural tourism specialists are now important middlemen. They create personalized itineraries, work with local communities, and include sustainability principles in their distribution networks (Carballo et al., 2017). These agencies depend a lot on stories, knowledge, and trust.</w:t>
      </w:r>
      <w:r w:rsidRPr="009248D6">
        <w:rPr>
          <w:rFonts w:ascii="Times New Roman" w:hAnsi="Times New Roman" w:cs="Times New Roman"/>
          <w:color w:val="000000" w:themeColor="text1"/>
          <w:szCs w:val="24"/>
        </w:rPr>
        <w:br/>
      </w:r>
    </w:p>
    <w:p w14:paraId="235BC546" w14:textId="77777777" w:rsidR="009248D6" w:rsidRDefault="009248D6" w:rsidP="009248D6">
      <w:pPr>
        <w:spacing w:line="480" w:lineRule="auto"/>
        <w:rPr>
          <w:rFonts w:ascii="Times New Roman" w:hAnsi="Times New Roman" w:cs="Times New Roman"/>
          <w:color w:val="000000" w:themeColor="text1"/>
          <w:szCs w:val="24"/>
        </w:rPr>
      </w:pPr>
    </w:p>
    <w:p w14:paraId="5CAF2949" w14:textId="12ABDA2F"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Channels Based on Influencers and Communities</w:t>
      </w:r>
      <w:r w:rsidRPr="009248D6">
        <w:rPr>
          <w:rFonts w:ascii="Times New Roman" w:hAnsi="Times New Roman" w:cs="Times New Roman"/>
          <w:color w:val="000000" w:themeColor="text1"/>
          <w:szCs w:val="24"/>
        </w:rPr>
        <w:br/>
      </w:r>
      <w:proofErr w:type="gramStart"/>
      <w:r w:rsidRPr="009248D6">
        <w:rPr>
          <w:rFonts w:ascii="Times New Roman" w:hAnsi="Times New Roman" w:cs="Times New Roman"/>
          <w:color w:val="000000" w:themeColor="text1"/>
          <w:szCs w:val="24"/>
        </w:rPr>
        <w:t>Social media</w:t>
      </w:r>
      <w:proofErr w:type="gramEnd"/>
      <w:r w:rsidRPr="009248D6">
        <w:rPr>
          <w:rFonts w:ascii="Times New Roman" w:hAnsi="Times New Roman" w:cs="Times New Roman"/>
          <w:color w:val="000000" w:themeColor="text1"/>
          <w:szCs w:val="24"/>
        </w:rPr>
        <w:t xml:space="preserve"> has changed how niche tourism is marketed and sold. Influencers, small groups of people with similar interests, and online interest groups all affect how consumers think and send travellers to niche destinations. </w:t>
      </w:r>
      <w:proofErr w:type="spellStart"/>
      <w:r w:rsidRPr="009248D6">
        <w:rPr>
          <w:rFonts w:ascii="Times New Roman" w:hAnsi="Times New Roman" w:cs="Times New Roman"/>
          <w:color w:val="000000" w:themeColor="text1"/>
          <w:szCs w:val="24"/>
        </w:rPr>
        <w:t>Gretzel</w:t>
      </w:r>
      <w:proofErr w:type="spellEnd"/>
      <w:r w:rsidRPr="009248D6">
        <w:rPr>
          <w:rFonts w:ascii="Times New Roman" w:hAnsi="Times New Roman" w:cs="Times New Roman"/>
          <w:color w:val="000000" w:themeColor="text1"/>
          <w:szCs w:val="24"/>
        </w:rPr>
        <w:t xml:space="preserve"> (2020) says that online communities create authenticity and social proof, which have a big impact on niche buying </w:t>
      </w:r>
      <w:proofErr w:type="spellStart"/>
      <w:proofErr w:type="gramStart"/>
      <w:r w:rsidRPr="009248D6">
        <w:rPr>
          <w:rFonts w:ascii="Times New Roman" w:hAnsi="Times New Roman" w:cs="Times New Roman"/>
          <w:color w:val="000000" w:themeColor="text1"/>
          <w:szCs w:val="24"/>
        </w:rPr>
        <w:t>decisions.These</w:t>
      </w:r>
      <w:proofErr w:type="spellEnd"/>
      <w:proofErr w:type="gramEnd"/>
      <w:r w:rsidRPr="009248D6">
        <w:rPr>
          <w:rFonts w:ascii="Times New Roman" w:hAnsi="Times New Roman" w:cs="Times New Roman"/>
          <w:color w:val="000000" w:themeColor="text1"/>
          <w:szCs w:val="24"/>
        </w:rPr>
        <w:t xml:space="preserve"> specialized channels work together to make it easier to target specific people and get them to interact with your content.</w:t>
      </w:r>
    </w:p>
    <w:p w14:paraId="711FEA5F" w14:textId="2578BD0B" w:rsidR="009248D6" w:rsidRPr="009248D6" w:rsidRDefault="0095171B" w:rsidP="009248D6">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9248D6" w:rsidRPr="009248D6">
        <w:rPr>
          <w:rFonts w:ascii="Times New Roman" w:hAnsi="Times New Roman" w:cs="Times New Roman"/>
          <w:b/>
          <w:bCs/>
          <w:color w:val="000000" w:themeColor="text1"/>
          <w:szCs w:val="24"/>
        </w:rPr>
        <w:t>3.4 Digital Transformation and Personalised Distribution</w:t>
      </w:r>
    </w:p>
    <w:p w14:paraId="706F2A6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Digital technologies play a pivotal role in connecting niche tourism suppliers with specialised audiences. Research shows that niche markets rely heavily on:</w:t>
      </w:r>
    </w:p>
    <w:p w14:paraId="73BAC732"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Social media targeting</w:t>
      </w:r>
    </w:p>
    <w:p w14:paraId="5F78CD43"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Interest-based algorithms</w:t>
      </w:r>
    </w:p>
    <w:p w14:paraId="3867662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User-generated content (UGC)</w:t>
      </w:r>
    </w:p>
    <w:p w14:paraId="71C76FD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SEO and personalised search</w:t>
      </w:r>
    </w:p>
    <w:p w14:paraId="0B1B4EE0"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AI-driven recommendation systems</w:t>
      </w:r>
    </w:p>
    <w:p w14:paraId="31AD95E8"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Mobile tourism apps</w:t>
      </w:r>
    </w:p>
    <w:p w14:paraId="6B5CB76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 xml:space="preserve">AI analytics help segment travellers based on micro-preferences, enabling tourism companies to craft personalised offerings (Khan et al., 2020). Meanwhile, platforms like Instagram, TikTok, and YouTube function as discovery engines for adventure, wellness, and eco-tourism experiences </w:t>
      </w:r>
      <w:r w:rsidRPr="009248D6">
        <w:rPr>
          <w:rFonts w:ascii="Times New Roman" w:hAnsi="Times New Roman" w:cs="Times New Roman"/>
          <w:color w:val="000000" w:themeColor="text1"/>
          <w:szCs w:val="24"/>
        </w:rPr>
        <w:lastRenderedPageBreak/>
        <w:t>(Mariani, 2021). Digital storytelling enhances emotional appeal and attracts niche audiences seeking meaningful experiences.</w:t>
      </w:r>
    </w:p>
    <w:p w14:paraId="5EF4C741"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shows that digital distribution empowers small businesses by reducing entry barriers, increasing visibility, and connecting them directly with global niche consumers.</w:t>
      </w:r>
    </w:p>
    <w:p w14:paraId="6F8CE48C" w14:textId="5E9C1905" w:rsidR="009248D6" w:rsidRPr="009248D6" w:rsidRDefault="009248D6" w:rsidP="009248D6">
      <w:pPr>
        <w:spacing w:line="480" w:lineRule="auto"/>
        <w:rPr>
          <w:rFonts w:ascii="Times New Roman" w:hAnsi="Times New Roman" w:cs="Times New Roman"/>
          <w:color w:val="000000" w:themeColor="text1"/>
          <w:szCs w:val="24"/>
        </w:rPr>
      </w:pPr>
    </w:p>
    <w:p w14:paraId="0B28CA32"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3.5 Changing Sales Strategies to Reach Niche Consumers</w:t>
      </w:r>
    </w:p>
    <w:p w14:paraId="36E1930B"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Tourism companies have adopted innovative sales strategies driven by niche customer expectations.</w:t>
      </w:r>
    </w:p>
    <w:p w14:paraId="06D2CD4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Personalisation and Segmentation</w:t>
      </w:r>
    </w:p>
    <w:p w14:paraId="601A3D8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tourists expect tailored travel packages that reflect their unique motivations. Tourism businesses use segmentation analytics to classify niche consumers based on interests, psychographics, values, or lifestyle patterns (</w:t>
      </w:r>
      <w:proofErr w:type="spellStart"/>
      <w:r w:rsidRPr="009248D6">
        <w:rPr>
          <w:rFonts w:ascii="Times New Roman" w:hAnsi="Times New Roman" w:cs="Times New Roman"/>
          <w:color w:val="000000" w:themeColor="text1"/>
          <w:szCs w:val="24"/>
        </w:rPr>
        <w:t>Dolnicar</w:t>
      </w:r>
      <w:proofErr w:type="spellEnd"/>
      <w:r w:rsidRPr="009248D6">
        <w:rPr>
          <w:rFonts w:ascii="Times New Roman" w:hAnsi="Times New Roman" w:cs="Times New Roman"/>
          <w:color w:val="000000" w:themeColor="text1"/>
          <w:szCs w:val="24"/>
        </w:rPr>
        <w:t>, 2020). Personalisation enhances satisfaction, loyalty, and conversion.</w:t>
      </w:r>
    </w:p>
    <w:p w14:paraId="69B6BC2E"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Co-Creation and Experience Design</w:t>
      </w:r>
    </w:p>
    <w:p w14:paraId="225E18A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travellers often want to participate in creating their own experiences. Co-creation strategies—where tourists collaborate with suppliers in designing itineraries—empower travellers and build emotional value (Prahalad &amp; Ramaswamy, 2004).</w:t>
      </w:r>
    </w:p>
    <w:p w14:paraId="0EE3FC96"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Authenticity and Localisation</w:t>
      </w:r>
    </w:p>
    <w:p w14:paraId="5B5DB20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Authenticity is a core value across niche markets. Tourism companies therefore collaborate with local communities, indigenous groups, and local guides to offer genuine interactions (Richards, 2018). Localisation of offerings helps strengthen trust and differentiation.</w:t>
      </w:r>
    </w:p>
    <w:p w14:paraId="34837E7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lastRenderedPageBreak/>
        <w:t>Influencer and Community Marketing</w:t>
      </w:r>
    </w:p>
    <w:p w14:paraId="3397D02F"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Influencers appeal strongly to niche tourists who rely on peer recommendations rather than mass media. Research shows that authenticity-driven influencer partnerships significantly increase purchase intention in niche markets (Stathopoulou et al., 2020).</w:t>
      </w:r>
    </w:p>
    <w:p w14:paraId="621A67F3"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Sustainable and Ethical Positioning</w:t>
      </w:r>
    </w:p>
    <w:p w14:paraId="2A12BD0E"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As eco-consciousness grows, sustainable branding has become a major sales strategy. Companies highlight environmental certifications, green practices, and ethical supply chains to attract eco-tourists and wellness travellers.</w:t>
      </w:r>
    </w:p>
    <w:p w14:paraId="2BEB8B84" w14:textId="78368513" w:rsidR="009248D6" w:rsidRPr="009248D6" w:rsidRDefault="009248D6" w:rsidP="009248D6">
      <w:pPr>
        <w:spacing w:line="480" w:lineRule="auto"/>
        <w:rPr>
          <w:rFonts w:ascii="Times New Roman" w:hAnsi="Times New Roman" w:cs="Times New Roman"/>
          <w:color w:val="000000" w:themeColor="text1"/>
          <w:szCs w:val="24"/>
        </w:rPr>
      </w:pPr>
    </w:p>
    <w:p w14:paraId="06542119"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3.6 Challenges in Niche Tourism Distribution</w:t>
      </w:r>
    </w:p>
    <w:p w14:paraId="64865CE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Despite the advantages, niche tourism presents challenges:</w:t>
      </w:r>
    </w:p>
    <w:p w14:paraId="11A6D2D4"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Market fragmentation increases complexity (Carballo et al., 2017).</w:t>
      </w:r>
    </w:p>
    <w:p w14:paraId="47F2B86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High marketing and digital infrastructure costs.</w:t>
      </w:r>
    </w:p>
    <w:p w14:paraId="45981EE7"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Difficulty maintaining authenticity at scale.</w:t>
      </w:r>
    </w:p>
    <w:p w14:paraId="77E6709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Overdependence on digital platforms.</w:t>
      </w:r>
    </w:p>
    <w:p w14:paraId="5E792CB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Vulnerability to economic or environmental disruptions.</w:t>
      </w:r>
    </w:p>
    <w:p w14:paraId="69B436D3"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Competition within rapidly expanding micro-segments.</w:t>
      </w:r>
    </w:p>
    <w:p w14:paraId="41A8232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Scholars argue that niche tourism’s sustainability depends on maintaining genuine value while adapting to fast-changing consumer expectations.</w:t>
      </w:r>
    </w:p>
    <w:p w14:paraId="6A597B96" w14:textId="6DA89A5B" w:rsidR="009248D6" w:rsidRPr="009248D6" w:rsidRDefault="009248D6" w:rsidP="009248D6">
      <w:pPr>
        <w:spacing w:line="480" w:lineRule="auto"/>
        <w:rPr>
          <w:rFonts w:ascii="Times New Roman" w:hAnsi="Times New Roman" w:cs="Times New Roman"/>
          <w:color w:val="000000" w:themeColor="text1"/>
          <w:szCs w:val="24"/>
        </w:rPr>
      </w:pPr>
    </w:p>
    <w:p w14:paraId="05E72354"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3.7 Summary of Literature Findings</w:t>
      </w:r>
    </w:p>
    <w:p w14:paraId="0F430E55"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reveals that niche tourism is reshaping global tourism by fostering the development of specialised distribution channels and personalised sales strategies. Digital platforms, local collaborations, influencer communities, and segmentation analytics have become essential tools for reaching niche tourism consumers. The shift toward niche markets reflects broader changes in traveller motivations, societal values, and technological innovation.</w:t>
      </w:r>
    </w:p>
    <w:p w14:paraId="57D1D08F" w14:textId="1A898AEE" w:rsidR="007818C1" w:rsidRDefault="007818C1" w:rsidP="00E04A91">
      <w:pPr>
        <w:spacing w:line="480" w:lineRule="auto"/>
        <w:rPr>
          <w:rStyle w:val="Heading1Char"/>
          <w:rFonts w:ascii="Times New Roman" w:hAnsi="Times New Roman" w:cs="Times New Roman"/>
          <w:b/>
          <w:bCs/>
          <w:color w:val="000000" w:themeColor="text1"/>
          <w:sz w:val="24"/>
          <w:szCs w:val="24"/>
        </w:rPr>
      </w:pPr>
    </w:p>
    <w:p w14:paraId="2A69160C"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6C2961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E634DD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472773C4"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36972DC5"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CC46F0A"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B219900"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854C202"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5A835A26"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780D43F2" w14:textId="77777777" w:rsidR="00834554" w:rsidRDefault="00834554" w:rsidP="00E04A91">
      <w:pPr>
        <w:spacing w:line="480" w:lineRule="auto"/>
        <w:rPr>
          <w:rStyle w:val="Heading1Char"/>
          <w:rFonts w:ascii="Times New Roman" w:hAnsi="Times New Roman" w:cs="Times New Roman"/>
          <w:b/>
          <w:bCs/>
          <w:color w:val="000000" w:themeColor="text1"/>
          <w:sz w:val="24"/>
          <w:szCs w:val="24"/>
        </w:rPr>
      </w:pPr>
    </w:p>
    <w:p w14:paraId="073266FA" w14:textId="77777777" w:rsidR="009248D6" w:rsidRPr="00FC6E8D" w:rsidRDefault="009248D6" w:rsidP="00E04A91">
      <w:pPr>
        <w:spacing w:line="480" w:lineRule="auto"/>
        <w:rPr>
          <w:rStyle w:val="Heading1Char"/>
          <w:rFonts w:ascii="Times New Roman" w:hAnsi="Times New Roman" w:cs="Times New Roman"/>
          <w:b/>
          <w:bCs/>
          <w:color w:val="000000" w:themeColor="text1"/>
          <w:sz w:val="24"/>
          <w:szCs w:val="24"/>
        </w:rPr>
      </w:pPr>
    </w:p>
    <w:p w14:paraId="39F3E3D2" w14:textId="77777777" w:rsidR="00834554" w:rsidRDefault="00770184" w:rsidP="00834554">
      <w:pPr>
        <w:spacing w:line="480" w:lineRule="auto"/>
        <w:rPr>
          <w:rFonts w:ascii="Times New Roman" w:hAnsi="Times New Roman" w:cs="Times New Roman"/>
          <w:b/>
          <w:bCs/>
          <w:color w:val="000000" w:themeColor="text1"/>
          <w:szCs w:val="24"/>
        </w:rPr>
      </w:pPr>
      <w:bookmarkStart w:id="3" w:name="_Toc215270745"/>
      <w:r w:rsidRPr="00FC6E8D">
        <w:rPr>
          <w:rStyle w:val="Heading1Char"/>
          <w:rFonts w:ascii="Times New Roman" w:hAnsi="Times New Roman" w:cs="Times New Roman"/>
          <w:b/>
          <w:bCs/>
          <w:color w:val="000000" w:themeColor="text1"/>
          <w:sz w:val="24"/>
          <w:szCs w:val="24"/>
        </w:rPr>
        <w:lastRenderedPageBreak/>
        <w:t>4</w:t>
      </w:r>
      <w:r w:rsidR="00582227" w:rsidRPr="00FC6E8D">
        <w:rPr>
          <w:rStyle w:val="Heading1Char"/>
          <w:rFonts w:ascii="Times New Roman" w:hAnsi="Times New Roman" w:cs="Times New Roman"/>
          <w:b/>
          <w:bCs/>
          <w:color w:val="000000" w:themeColor="text1"/>
          <w:sz w:val="24"/>
          <w:szCs w:val="24"/>
        </w:rPr>
        <w:t xml:space="preserve"> Methodology</w:t>
      </w:r>
      <w:bookmarkEnd w:id="3"/>
      <w:r w:rsidR="00582227" w:rsidRPr="00FC6E8D">
        <w:rPr>
          <w:rFonts w:ascii="Times New Roman" w:hAnsi="Times New Roman" w:cs="Times New Roman"/>
          <w:b/>
          <w:bCs/>
          <w:color w:val="000000" w:themeColor="text1"/>
          <w:szCs w:val="24"/>
        </w:rPr>
        <w:t xml:space="preserve"> </w:t>
      </w:r>
    </w:p>
    <w:p w14:paraId="0E9840ED" w14:textId="616071D6"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study utilizes a qualitative research methodology to examine the influence of niche tourism markets on the evolution of specialized distribution channels, as well as how tourism companies are modifying their sales strategies to cater to these distinct consumer segments. Qualitative research is appropriate for this subject as it facilitates comprehensive examination of concepts, consumer behaviours, market structures, and industry strategies (Creswell &amp; Creswell, 2018). This method doesn't collect primary numerical data; instead, it focuses on understanding academic literature, industry trends, and real-world practices.</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4.1 Research Design</w:t>
      </w:r>
      <w:r w:rsidRPr="00834554">
        <w:rPr>
          <w:rFonts w:ascii="Times New Roman" w:hAnsi="Times New Roman" w:cs="Times New Roman"/>
          <w:color w:val="000000" w:themeColor="text1"/>
          <w:szCs w:val="24"/>
        </w:rPr>
        <w:br/>
        <w:t>This study is based on a secondary research design. This design was selected because of the extensive availability of reliable academic research, reports from tourism organizations, and market analyses pertaining to niche tourism and distribution channels. Secondary research allows for the integration and comparison of global perspectives without limitations related to geography or finance (Johnston, 2017). It also gives you access to published information about niche areas like adventure tourism, eco-tourism, wellness travel, and more.</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4.2 Getting Data</w:t>
      </w:r>
      <w:r w:rsidRPr="00834554">
        <w:rPr>
          <w:rFonts w:ascii="Times New Roman" w:hAnsi="Times New Roman" w:cs="Times New Roman"/>
          <w:color w:val="000000" w:themeColor="text1"/>
          <w:szCs w:val="24"/>
        </w:rPr>
        <w:br/>
        <w:t xml:space="preserve">A systematic review of academic literature and industry publications was used to collect data. We used keywords like "niche tourism," "specialized distribution channels," "eco-tourism markets," "adventure tourism sales," "wellness tourism marketing," and "tourism consumer segmentation" to find scholarly articles from Google Scholar, ScienceDirect, Taylor &amp; Francis, and SpringerLink. Only peer-reviewed articles published from 2015 to 2024 were prioritized to </w:t>
      </w:r>
      <w:r w:rsidRPr="00834554">
        <w:rPr>
          <w:rFonts w:ascii="Times New Roman" w:hAnsi="Times New Roman" w:cs="Times New Roman"/>
          <w:color w:val="000000" w:themeColor="text1"/>
          <w:szCs w:val="24"/>
        </w:rPr>
        <w:lastRenderedPageBreak/>
        <w:t>ensure relevance to the present.</w:t>
      </w:r>
      <w:r w:rsidRPr="00834554">
        <w:rPr>
          <w:rFonts w:ascii="Times New Roman" w:hAnsi="Times New Roman" w:cs="Times New Roman"/>
          <w:color w:val="000000" w:themeColor="text1"/>
          <w:szCs w:val="24"/>
        </w:rPr>
        <w:br/>
        <w:t>To give the most up-to-date market information, we used industry sources like UNWTO reports, Adventure Travel Trade Association (ATTA) publications, the Global Wellness Institute (GWI), and case studies of digital platforms.</w:t>
      </w:r>
    </w:p>
    <w:p w14:paraId="4853A168" w14:textId="2A9F3D00" w:rsidR="00834554" w:rsidRPr="00834554" w:rsidRDefault="00582227" w:rsidP="00834554">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834554" w:rsidRPr="00834554">
        <w:rPr>
          <w:rFonts w:ascii="Times New Roman" w:hAnsi="Times New Roman" w:cs="Times New Roman"/>
          <w:b/>
          <w:bCs/>
          <w:color w:val="000000" w:themeColor="text1"/>
          <w:szCs w:val="24"/>
        </w:rPr>
        <w:t>4.3 Data Analysis</w:t>
      </w:r>
    </w:p>
    <w:p w14:paraId="4B63DF48"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 xml:space="preserve">The study used </w:t>
      </w:r>
      <w:r w:rsidRPr="00834554">
        <w:rPr>
          <w:rFonts w:ascii="Times New Roman" w:hAnsi="Times New Roman" w:cs="Times New Roman"/>
          <w:b/>
          <w:bCs/>
          <w:color w:val="000000" w:themeColor="text1"/>
          <w:szCs w:val="24"/>
        </w:rPr>
        <w:t>thematic analysis</w:t>
      </w:r>
      <w:r w:rsidRPr="00834554">
        <w:rPr>
          <w:rFonts w:ascii="Times New Roman" w:hAnsi="Times New Roman" w:cs="Times New Roman"/>
          <w:color w:val="000000" w:themeColor="text1"/>
          <w:szCs w:val="24"/>
        </w:rPr>
        <w:t>, a qualitative technique that identifies, compares, and interprets recurring themes across the reviewed sources (Braun &amp; Clarke, 2019). Three major themes emerged:</w:t>
      </w:r>
    </w:p>
    <w:p w14:paraId="5179B874"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Transformation of tourism markets through niche segmentation</w:t>
      </w:r>
    </w:p>
    <w:p w14:paraId="45A6182D"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Emergence of specialised distribution channels</w:t>
      </w:r>
    </w:p>
    <w:p w14:paraId="0FFA4E9E"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Adaptation of tourism sales strategies to niche consumer needs</w:t>
      </w:r>
    </w:p>
    <w:p w14:paraId="669A42DB" w14:textId="4BFC149B"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analytical approach allowed for a structured interpretation of how niche markets influence distribution patterns and strategic decision-making in the tourism sector.</w:t>
      </w:r>
    </w:p>
    <w:p w14:paraId="4703B848"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t>4.4 Ethical Considerations</w:t>
      </w:r>
    </w:p>
    <w:p w14:paraId="74C16B22"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Since this research relies entirely on publicly available secondary data, no direct ethical risks were identified. Nevertheless, all academic sources were properly cited to maintain intellectual integrity and avoid plagiarism.</w:t>
      </w:r>
    </w:p>
    <w:p w14:paraId="3B37F468" w14:textId="04B2A082" w:rsidR="00834554" w:rsidRDefault="00834554" w:rsidP="00834554">
      <w:pPr>
        <w:spacing w:line="480" w:lineRule="auto"/>
        <w:rPr>
          <w:rFonts w:ascii="Times New Roman" w:hAnsi="Times New Roman" w:cs="Times New Roman"/>
          <w:color w:val="000000" w:themeColor="text1"/>
          <w:szCs w:val="24"/>
        </w:rPr>
      </w:pPr>
    </w:p>
    <w:p w14:paraId="003A6DF9" w14:textId="77777777" w:rsidR="00834554" w:rsidRPr="00834554" w:rsidRDefault="00834554" w:rsidP="00834554">
      <w:pPr>
        <w:spacing w:line="480" w:lineRule="auto"/>
        <w:rPr>
          <w:rFonts w:ascii="Times New Roman" w:hAnsi="Times New Roman" w:cs="Times New Roman"/>
          <w:color w:val="000000" w:themeColor="text1"/>
          <w:szCs w:val="24"/>
        </w:rPr>
      </w:pPr>
    </w:p>
    <w:p w14:paraId="6CA819C3"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lastRenderedPageBreak/>
        <w:t>4.5 Limitations</w:t>
      </w:r>
    </w:p>
    <w:p w14:paraId="07F141D5"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The main limitation of this methodology is reliance on existing literature, which may contain researcher bias or may not fully capture rapidly evolving niche tourism trends. Additionally, niche tourism markets vary widely by region, making generalisation challenging.</w:t>
      </w:r>
    </w:p>
    <w:p w14:paraId="4EDC5D8B" w14:textId="4D7742BF" w:rsidR="001D7A98" w:rsidRPr="00FC6E8D" w:rsidRDefault="001D7A98" w:rsidP="00834554">
      <w:pPr>
        <w:spacing w:line="480" w:lineRule="auto"/>
        <w:rPr>
          <w:rFonts w:ascii="Times New Roman" w:hAnsi="Times New Roman" w:cs="Times New Roman"/>
          <w:color w:val="000000" w:themeColor="text1"/>
          <w:szCs w:val="24"/>
        </w:rPr>
      </w:pPr>
    </w:p>
    <w:p w14:paraId="4B1893C5" w14:textId="77777777" w:rsidR="00E04A91" w:rsidRPr="00FC6E8D" w:rsidRDefault="00E04A91" w:rsidP="00FF5677">
      <w:pPr>
        <w:spacing w:line="480" w:lineRule="auto"/>
        <w:rPr>
          <w:rFonts w:ascii="Times New Roman" w:hAnsi="Times New Roman" w:cs="Times New Roman"/>
          <w:color w:val="000000" w:themeColor="text1"/>
          <w:szCs w:val="24"/>
        </w:rPr>
      </w:pPr>
    </w:p>
    <w:p w14:paraId="4783D9C1" w14:textId="77777777" w:rsidR="00770184" w:rsidRPr="00FC6E8D" w:rsidRDefault="00770184" w:rsidP="00FF5677">
      <w:pPr>
        <w:spacing w:line="480" w:lineRule="auto"/>
        <w:rPr>
          <w:rFonts w:ascii="Times New Roman" w:hAnsi="Times New Roman" w:cs="Times New Roman"/>
          <w:color w:val="000000" w:themeColor="text1"/>
          <w:szCs w:val="24"/>
        </w:rPr>
      </w:pPr>
    </w:p>
    <w:p w14:paraId="0E335583" w14:textId="77777777" w:rsidR="00E04A91" w:rsidRPr="00FC6E8D" w:rsidRDefault="00E04A91" w:rsidP="00FF5677">
      <w:pPr>
        <w:spacing w:line="480" w:lineRule="auto"/>
        <w:rPr>
          <w:rFonts w:ascii="Times New Roman" w:hAnsi="Times New Roman" w:cs="Times New Roman"/>
          <w:color w:val="000000" w:themeColor="text1"/>
          <w:szCs w:val="24"/>
        </w:rPr>
      </w:pPr>
    </w:p>
    <w:p w14:paraId="6B9C3EE2" w14:textId="77777777" w:rsidR="00E04A91" w:rsidRDefault="00E04A91" w:rsidP="00FF5677">
      <w:pPr>
        <w:spacing w:line="480" w:lineRule="auto"/>
        <w:rPr>
          <w:rStyle w:val="Heading1Char"/>
          <w:rFonts w:ascii="Times New Roman" w:eastAsiaTheme="minorHAnsi" w:hAnsi="Times New Roman" w:cs="Times New Roman"/>
          <w:color w:val="000000" w:themeColor="text1"/>
          <w:sz w:val="24"/>
          <w:szCs w:val="24"/>
        </w:rPr>
      </w:pPr>
    </w:p>
    <w:p w14:paraId="0E28D75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548FFBD"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5A7945F6"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14586B"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6FB14EF9"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25F04C32"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32F63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17664BD5"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3DFA80B0"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784F9E2F" w14:textId="77777777" w:rsidR="00834554" w:rsidRPr="00FC6E8D"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B36487A" w14:textId="085678A1" w:rsidR="00933F90" w:rsidRPr="00FC6E8D" w:rsidRDefault="00770184" w:rsidP="00FF5677">
      <w:pPr>
        <w:spacing w:line="480" w:lineRule="auto"/>
        <w:rPr>
          <w:rStyle w:val="Heading1Char"/>
          <w:rFonts w:ascii="Times New Roman" w:hAnsi="Times New Roman" w:cs="Times New Roman"/>
          <w:b/>
          <w:bCs/>
          <w:color w:val="000000" w:themeColor="text1"/>
          <w:sz w:val="24"/>
          <w:szCs w:val="24"/>
        </w:rPr>
      </w:pPr>
      <w:bookmarkStart w:id="4" w:name="_Toc215270746"/>
      <w:r w:rsidRPr="00FC6E8D">
        <w:rPr>
          <w:rStyle w:val="Heading1Char"/>
          <w:rFonts w:ascii="Times New Roman" w:hAnsi="Times New Roman" w:cs="Times New Roman"/>
          <w:b/>
          <w:bCs/>
          <w:color w:val="000000" w:themeColor="text1"/>
          <w:sz w:val="24"/>
          <w:szCs w:val="24"/>
        </w:rPr>
        <w:lastRenderedPageBreak/>
        <w:t xml:space="preserve">5. </w:t>
      </w:r>
      <w:r w:rsidR="00160E9C" w:rsidRPr="00FC6E8D">
        <w:rPr>
          <w:rStyle w:val="Heading1Char"/>
          <w:rFonts w:ascii="Times New Roman" w:hAnsi="Times New Roman" w:cs="Times New Roman"/>
          <w:b/>
          <w:bCs/>
          <w:color w:val="000000" w:themeColor="text1"/>
          <w:sz w:val="24"/>
          <w:szCs w:val="24"/>
        </w:rPr>
        <w:t>Finding</w:t>
      </w:r>
      <w:bookmarkEnd w:id="4"/>
    </w:p>
    <w:p w14:paraId="27BD27E4" w14:textId="7F2EC51D"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This section presents the key findings of the study, drawn from secondary data analysis on how niche tourism has transformed tourism markets and influenced specialised distribution channels. The findings are organised around four major themes: the changing profile of niche tourism consumers, the emergence of specialised distribution channels, the adaptation of tourism company sales strategies, and challenges associated with niche market distribution.</w:t>
      </w:r>
    </w:p>
    <w:p w14:paraId="1EB0143F" w14:textId="77777777" w:rsidR="00834554" w:rsidRPr="00834554" w:rsidRDefault="00834554" w:rsidP="00834554">
      <w:pPr>
        <w:spacing w:line="480" w:lineRule="auto"/>
        <w:rPr>
          <w:rFonts w:ascii="Times New Roman" w:eastAsiaTheme="majorEastAsia" w:hAnsi="Times New Roman" w:cs="Times New Roman"/>
          <w:b/>
          <w:bCs/>
          <w:color w:val="000000" w:themeColor="text1"/>
          <w:szCs w:val="24"/>
        </w:rPr>
      </w:pPr>
      <w:r w:rsidRPr="00834554">
        <w:rPr>
          <w:rFonts w:ascii="Times New Roman" w:eastAsiaTheme="majorEastAsia" w:hAnsi="Times New Roman" w:cs="Times New Roman"/>
          <w:b/>
          <w:bCs/>
          <w:color w:val="000000" w:themeColor="text1"/>
          <w:szCs w:val="24"/>
        </w:rPr>
        <w:t>5.1 Changing Profile of Niche Tourism Consumers</w:t>
      </w:r>
    </w:p>
    <w:p w14:paraId="64057420"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The findings reveal a fundamental shift in tourist motivations and expectations. Niche tourism consumers differ significantly from traditional mass tourists. They are motivated by deeper emotional, cultural, or lifestyle-based needs, such as personal growth (wellness tourism), sustainability (eco-tourism), and self-challenge (adventure tourism). These travellers tend to be:</w:t>
      </w:r>
    </w:p>
    <w:p w14:paraId="4044D527"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Highly informed and digitally active</w:t>
      </w:r>
    </w:p>
    <w:p w14:paraId="2BB217BB"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Motivated by authenticity and meaningful experiences</w:t>
      </w:r>
    </w:p>
    <w:p w14:paraId="6A451D40"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Willing to pay premium prices for customised services</w:t>
      </w:r>
    </w:p>
    <w:p w14:paraId="7880028E"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Strongly influenced by online communities and peer recommendations</w:t>
      </w:r>
    </w:p>
    <w:p w14:paraId="61EEE769"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Research shows that millennials and Gen Z travellers form a major segment of niche tourism demand due to their value-driven and experiential travel preferences (UNWTO, 2023). These findings support Novelli’s (2015) assertion that niche markets thrive on personalisation and emotional engagement.</w:t>
      </w:r>
    </w:p>
    <w:p w14:paraId="5B913B2F" w14:textId="77777777" w:rsidR="00933F90" w:rsidRDefault="00933F90" w:rsidP="00FF5677">
      <w:pPr>
        <w:spacing w:line="480" w:lineRule="auto"/>
        <w:rPr>
          <w:rStyle w:val="Heading1Char"/>
          <w:rFonts w:ascii="Times New Roman" w:hAnsi="Times New Roman" w:cs="Times New Roman"/>
          <w:color w:val="000000" w:themeColor="text1"/>
          <w:sz w:val="24"/>
          <w:szCs w:val="24"/>
        </w:rPr>
      </w:pPr>
    </w:p>
    <w:p w14:paraId="6336B7D1" w14:textId="77777777" w:rsidR="00834554" w:rsidRDefault="00834554" w:rsidP="00FF5677">
      <w:pPr>
        <w:spacing w:line="480" w:lineRule="auto"/>
        <w:rPr>
          <w:rStyle w:val="Heading1Char"/>
          <w:rFonts w:ascii="Times New Roman" w:hAnsi="Times New Roman" w:cs="Times New Roman"/>
          <w:color w:val="000000" w:themeColor="text1"/>
          <w:sz w:val="24"/>
          <w:szCs w:val="24"/>
        </w:rPr>
      </w:pPr>
    </w:p>
    <w:p w14:paraId="59A0C9E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lastRenderedPageBreak/>
        <w:t>5.2 Emergence of Specialised Distribution Channels</w:t>
      </w:r>
    </w:p>
    <w:p w14:paraId="086E2FB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One of the strongest findings relates to the rise of </w:t>
      </w:r>
      <w:r w:rsidRPr="00FB5EDE">
        <w:rPr>
          <w:rFonts w:ascii="Times New Roman" w:eastAsiaTheme="majorEastAsia" w:hAnsi="Times New Roman" w:cs="Times New Roman"/>
          <w:b/>
          <w:bCs/>
          <w:color w:val="000000" w:themeColor="text1"/>
          <w:szCs w:val="24"/>
        </w:rPr>
        <w:t>specialised distribution channels</w:t>
      </w:r>
      <w:r w:rsidRPr="00FB5EDE">
        <w:rPr>
          <w:rFonts w:ascii="Times New Roman" w:eastAsiaTheme="majorEastAsia" w:hAnsi="Times New Roman" w:cs="Times New Roman"/>
          <w:color w:val="000000" w:themeColor="text1"/>
          <w:szCs w:val="24"/>
        </w:rPr>
        <w:t xml:space="preserve"> tailored for niche markets. These channels differ from traditional mass tourism intermediaries (e.g., generic travel agents or package tour operators) and include:</w:t>
      </w:r>
    </w:p>
    <w:p w14:paraId="0629F519"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Experience Marketplaces</w:t>
      </w:r>
    </w:p>
    <w:p w14:paraId="12AC83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Platforms such as </w:t>
      </w:r>
      <w:r w:rsidRPr="00FB5EDE">
        <w:rPr>
          <w:rFonts w:ascii="Times New Roman" w:eastAsiaTheme="majorEastAsia" w:hAnsi="Times New Roman" w:cs="Times New Roman"/>
          <w:b/>
          <w:bCs/>
          <w:color w:val="000000" w:themeColor="text1"/>
          <w:szCs w:val="24"/>
        </w:rPr>
        <w:t xml:space="preserve">Airbnb Experiences, </w:t>
      </w:r>
      <w:proofErr w:type="spellStart"/>
      <w:r w:rsidRPr="00FB5EDE">
        <w:rPr>
          <w:rFonts w:ascii="Times New Roman" w:eastAsiaTheme="majorEastAsia" w:hAnsi="Times New Roman" w:cs="Times New Roman"/>
          <w:b/>
          <w:bCs/>
          <w:color w:val="000000" w:themeColor="text1"/>
          <w:szCs w:val="24"/>
        </w:rPr>
        <w:t>GetYourGuide</w:t>
      </w:r>
      <w:proofErr w:type="spellEnd"/>
      <w:r w:rsidRPr="00FB5EDE">
        <w:rPr>
          <w:rFonts w:ascii="Times New Roman" w:eastAsiaTheme="majorEastAsia" w:hAnsi="Times New Roman" w:cs="Times New Roman"/>
          <w:b/>
          <w:bCs/>
          <w:color w:val="000000" w:themeColor="text1"/>
          <w:szCs w:val="24"/>
        </w:rPr>
        <w:t xml:space="preserve">, Viator, </w:t>
      </w:r>
      <w:proofErr w:type="spellStart"/>
      <w:r w:rsidRPr="00FB5EDE">
        <w:rPr>
          <w:rFonts w:ascii="Times New Roman" w:eastAsiaTheme="majorEastAsia" w:hAnsi="Times New Roman" w:cs="Times New Roman"/>
          <w:b/>
          <w:bCs/>
          <w:color w:val="000000" w:themeColor="text1"/>
          <w:szCs w:val="24"/>
        </w:rPr>
        <w:t>Klook</w:t>
      </w:r>
      <w:proofErr w:type="spellEnd"/>
      <w:r w:rsidRPr="00FB5EDE">
        <w:rPr>
          <w:rFonts w:ascii="Times New Roman" w:eastAsiaTheme="majorEastAsia" w:hAnsi="Times New Roman" w:cs="Times New Roman"/>
          <w:color w:val="000000" w:themeColor="text1"/>
          <w:szCs w:val="24"/>
        </w:rPr>
        <w:t xml:space="preserve">, and </w:t>
      </w:r>
      <w:proofErr w:type="spellStart"/>
      <w:r w:rsidRPr="00FB5EDE">
        <w:rPr>
          <w:rFonts w:ascii="Times New Roman" w:eastAsiaTheme="majorEastAsia" w:hAnsi="Times New Roman" w:cs="Times New Roman"/>
          <w:b/>
          <w:bCs/>
          <w:color w:val="000000" w:themeColor="text1"/>
          <w:szCs w:val="24"/>
        </w:rPr>
        <w:t>Tripaneer</w:t>
      </w:r>
      <w:proofErr w:type="spellEnd"/>
      <w:r w:rsidRPr="00FB5EDE">
        <w:rPr>
          <w:rFonts w:ascii="Times New Roman" w:eastAsiaTheme="majorEastAsia" w:hAnsi="Times New Roman" w:cs="Times New Roman"/>
          <w:color w:val="000000" w:themeColor="text1"/>
          <w:szCs w:val="24"/>
        </w:rPr>
        <w:t xml:space="preserve"> connect travellers with specialised local experiences. These platforms are particularly effective for adventure, culinary, cultural, and wellness tourism. Findings show that these platforms:</w:t>
      </w:r>
    </w:p>
    <w:p w14:paraId="7F412AF1"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Provide hyper-specialised experiences</w:t>
      </w:r>
    </w:p>
    <w:p w14:paraId="02195FC2"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Allow niche suppliers (e.g., local guides, instructors, cultural artisans) to enter the global market</w:t>
      </w:r>
    </w:p>
    <w:p w14:paraId="227B40DD"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Use algorithmic matching to recommend niche experiences to travellers</w:t>
      </w:r>
    </w:p>
    <w:p w14:paraId="6D741848"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Offer transparent reviews, building trust</w:t>
      </w:r>
    </w:p>
    <w:p w14:paraId="19D4634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Guttentag (2019) notes that these marketplaces have democratised niche tourism distribution by enabling small providers to compete globally.</w:t>
      </w:r>
    </w:p>
    <w:p w14:paraId="03F0EAC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Niche Tour Operators and NGOs</w:t>
      </w:r>
    </w:p>
    <w:p w14:paraId="4C6B2A7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Specialised intermediaries, such as </w:t>
      </w:r>
      <w:r w:rsidRPr="00FB5EDE">
        <w:rPr>
          <w:rFonts w:ascii="Times New Roman" w:eastAsiaTheme="majorEastAsia" w:hAnsi="Times New Roman" w:cs="Times New Roman"/>
          <w:b/>
          <w:bCs/>
          <w:color w:val="000000" w:themeColor="text1"/>
          <w:szCs w:val="24"/>
        </w:rPr>
        <w:t>eco-tourism NGOs, adventure travel agencies, and wellness retreat companies</w:t>
      </w:r>
      <w:r w:rsidRPr="00FB5EDE">
        <w:rPr>
          <w:rFonts w:ascii="Times New Roman" w:eastAsiaTheme="majorEastAsia" w:hAnsi="Times New Roman" w:cs="Times New Roman"/>
          <w:color w:val="000000" w:themeColor="text1"/>
          <w:szCs w:val="24"/>
        </w:rPr>
        <w:t>, have emerged as key distribution participants. These organisations curate personalised itineraries, use expert knowledge, and emphasise sustainability. Examples include:</w:t>
      </w:r>
    </w:p>
    <w:p w14:paraId="4649A34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G Adventures (adventure tourism)</w:t>
      </w:r>
    </w:p>
    <w:p w14:paraId="12089DAD"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Intrepid Travel (responsible travel)</w:t>
      </w:r>
    </w:p>
    <w:p w14:paraId="6F95BE0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EcoTourism</w:t>
      </w:r>
      <w:proofErr w:type="spellEnd"/>
      <w:r w:rsidRPr="00FB5EDE">
        <w:rPr>
          <w:rFonts w:ascii="Times New Roman" w:eastAsiaTheme="majorEastAsia" w:hAnsi="Times New Roman" w:cs="Times New Roman"/>
          <w:color w:val="000000" w:themeColor="text1"/>
          <w:szCs w:val="24"/>
        </w:rPr>
        <w:t xml:space="preserve"> Australia (certified eco experiences)</w:t>
      </w:r>
    </w:p>
    <w:p w14:paraId="5EA70321"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BookRetreats</w:t>
      </w:r>
      <w:proofErr w:type="spellEnd"/>
      <w:r w:rsidRPr="00FB5EDE">
        <w:rPr>
          <w:rFonts w:ascii="Times New Roman" w:eastAsiaTheme="majorEastAsia" w:hAnsi="Times New Roman" w:cs="Times New Roman"/>
          <w:color w:val="000000" w:themeColor="text1"/>
          <w:szCs w:val="24"/>
        </w:rPr>
        <w:t xml:space="preserve"> (yoga and wellness tourism)</w:t>
      </w:r>
    </w:p>
    <w:p w14:paraId="482FF00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Their expertise builds trust and appeals to niche tourists who prioritise credibility and authenticity.</w:t>
      </w:r>
    </w:p>
    <w:p w14:paraId="721799E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and Community-Based Platforms</w:t>
      </w:r>
    </w:p>
    <w:p w14:paraId="0E78F61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Social media is a dominant distribution channel. Influencers, content creators, and online communities play a key role in shaping niche tourism choices. Platforms such as Instagram, TikTok, and YouTube act as discovery hubs for wellness retreats, adventure destinations, and eco-conscious travel. </w:t>
      </w:r>
      <w:proofErr w:type="spellStart"/>
      <w:r w:rsidRPr="00FB5EDE">
        <w:rPr>
          <w:rFonts w:ascii="Times New Roman" w:eastAsiaTheme="majorEastAsia" w:hAnsi="Times New Roman" w:cs="Times New Roman"/>
          <w:color w:val="000000" w:themeColor="text1"/>
          <w:szCs w:val="24"/>
        </w:rPr>
        <w:t>Gretzel</w:t>
      </w:r>
      <w:proofErr w:type="spellEnd"/>
      <w:r w:rsidRPr="00FB5EDE">
        <w:rPr>
          <w:rFonts w:ascii="Times New Roman" w:eastAsiaTheme="majorEastAsia" w:hAnsi="Times New Roman" w:cs="Times New Roman"/>
          <w:color w:val="000000" w:themeColor="text1"/>
          <w:szCs w:val="24"/>
        </w:rPr>
        <w:t xml:space="preserve"> (2020) argues that influencer-led distribution is particularly effective because niche travellers value authenticity and peer validation.</w:t>
      </w:r>
    </w:p>
    <w:p w14:paraId="51856D80"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Direct-to-Consumer (DTC) Digital Channels</w:t>
      </w:r>
    </w:p>
    <w:p w14:paraId="06C6BA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Many niche tourism providers use their own digital channels, including:</w:t>
      </w:r>
    </w:p>
    <w:p w14:paraId="10F10CB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Personal websites</w:t>
      </w:r>
    </w:p>
    <w:p w14:paraId="0A80DA57"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Blogs</w:t>
      </w:r>
    </w:p>
    <w:p w14:paraId="0C44EEA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Email newsletters</w:t>
      </w:r>
    </w:p>
    <w:p w14:paraId="4B838B14"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Community forums</w:t>
      </w:r>
    </w:p>
    <w:p w14:paraId="107B4A05"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Mobile apps</w:t>
      </w:r>
    </w:p>
    <w:p w14:paraId="1E27E5A1" w14:textId="396270CD"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These channels enable deeper engagement and brand loyalty.</w:t>
      </w:r>
    </w:p>
    <w:p w14:paraId="7BA1260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5.3 Adaptation of Tourism Company Sales Strategies</w:t>
      </w:r>
    </w:p>
    <w:p w14:paraId="703BF05E"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 findings show that tourism companies are significantly altering their sales strategies to reach niche audiences.</w:t>
      </w:r>
    </w:p>
    <w:p w14:paraId="468137AA"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Personalisation Through Segmentation Analytics</w:t>
      </w:r>
    </w:p>
    <w:p w14:paraId="664155CA"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Companies now use data-driven segmentation tools to identify niche customer preferences related to lifestyle, values, and psychographics (</w:t>
      </w:r>
      <w:proofErr w:type="spellStart"/>
      <w:r w:rsidRPr="00FB5EDE">
        <w:rPr>
          <w:rFonts w:ascii="Times New Roman" w:eastAsiaTheme="majorEastAsia" w:hAnsi="Times New Roman" w:cs="Times New Roman"/>
          <w:color w:val="000000" w:themeColor="text1"/>
          <w:szCs w:val="24"/>
        </w:rPr>
        <w:t>Dolnicar</w:t>
      </w:r>
      <w:proofErr w:type="spellEnd"/>
      <w:r w:rsidRPr="00FB5EDE">
        <w:rPr>
          <w:rFonts w:ascii="Times New Roman" w:eastAsiaTheme="majorEastAsia" w:hAnsi="Times New Roman" w:cs="Times New Roman"/>
          <w:color w:val="000000" w:themeColor="text1"/>
          <w:szCs w:val="24"/>
        </w:rPr>
        <w:t>, 2020). This supports:</w:t>
      </w:r>
    </w:p>
    <w:p w14:paraId="738508D6"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Tailored itineraries</w:t>
      </w:r>
    </w:p>
    <w:p w14:paraId="51B0ED81"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Customised messaging</w:t>
      </w:r>
    </w:p>
    <w:p w14:paraId="0B946022"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Micro-targeted promotions</w:t>
      </w:r>
    </w:p>
    <w:p w14:paraId="5638ABE7"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AI-based recommendation engines tailor experiences to individual interests, increasing conversion rates.</w:t>
      </w:r>
    </w:p>
    <w:p w14:paraId="5727958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Collaboration With Local Communities</w:t>
      </w:r>
    </w:p>
    <w:p w14:paraId="24A1643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Authenticity is core to niche tourism. Findings show that tourism companies increasingly partner with:</w:t>
      </w:r>
    </w:p>
    <w:p w14:paraId="5E8E86F1"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Local guides</w:t>
      </w:r>
    </w:p>
    <w:p w14:paraId="1CDBBA26"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Indigenous communities</w:t>
      </w:r>
    </w:p>
    <w:p w14:paraId="3480FB2D"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Cultural artisans</w:t>
      </w:r>
    </w:p>
    <w:p w14:paraId="5330D01A"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Sustainable farms</w:t>
      </w:r>
    </w:p>
    <w:p w14:paraId="12AC5EB9"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Conservation organisations</w:t>
      </w:r>
    </w:p>
    <w:p w14:paraId="79BA9A8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Such collaborations enhance cultural integrity and differentiate niche tourism products.</w:t>
      </w:r>
    </w:p>
    <w:p w14:paraId="06C7E7A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Co-Creation of Experiences</w:t>
      </w:r>
    </w:p>
    <w:p w14:paraId="3E0F59DF"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travellers often want autonomy and participation. Companies use co-creation strategies, allowing travellers to personalise itineraries, choose activity combinations, and interact with local hosts. This increases emotional connection and loyalty (Prahalad &amp; Ramaswamy, 2004).</w:t>
      </w:r>
    </w:p>
    <w:p w14:paraId="6DF7962D"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Partnerships and Storytelling Sales</w:t>
      </w:r>
    </w:p>
    <w:p w14:paraId="4E49383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Influencer-based storytelling is a key sales tool for niche tourism. Unlike traditional advertising, storytelling communicates experience value emotionally. Stathopoulou et al. (2020) found that authenticity-driven influencer content significantly boosts niche tourism demand.</w:t>
      </w:r>
    </w:p>
    <w:p w14:paraId="69FE067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Sustainable Branding and Ethical Positioning</w:t>
      </w:r>
    </w:p>
    <w:p w14:paraId="514B12C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Eco-conscious behaviour strongly shapes niche travel choices. Tourism companies highlight:</w:t>
      </w:r>
    </w:p>
    <w:p w14:paraId="481CD07C"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Environmental certifications</w:t>
      </w:r>
    </w:p>
    <w:p w14:paraId="1476FD9D"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Low-impact travel practices</w:t>
      </w:r>
    </w:p>
    <w:p w14:paraId="33EC3E56"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Ethical labour practices</w:t>
      </w:r>
    </w:p>
    <w:p w14:paraId="09203BF7"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Conservation partnerships</w:t>
      </w:r>
    </w:p>
    <w:p w14:paraId="34A93A9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This strategy resonates particularly in eco-tourism and wellness segments.</w:t>
      </w:r>
    </w:p>
    <w:p w14:paraId="5B396DBF" w14:textId="6EDE97C1" w:rsidR="00FB5EDE" w:rsidRPr="00FB5EDE" w:rsidRDefault="00FB5EDE" w:rsidP="00FB5EDE">
      <w:pPr>
        <w:spacing w:line="480" w:lineRule="auto"/>
        <w:rPr>
          <w:rFonts w:ascii="Times New Roman" w:eastAsiaTheme="majorEastAsia" w:hAnsi="Times New Roman" w:cs="Times New Roman"/>
          <w:color w:val="000000" w:themeColor="text1"/>
          <w:szCs w:val="24"/>
        </w:rPr>
      </w:pPr>
    </w:p>
    <w:p w14:paraId="45342FB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5.4 Challenges Identified in Niche Tourism Distribution</w:t>
      </w:r>
    </w:p>
    <w:p w14:paraId="7E1899C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Although niche tourism presents growth opportunities, several challenges were identified:</w:t>
      </w:r>
    </w:p>
    <w:p w14:paraId="10D0A756"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Market Fragmentation</w:t>
      </w:r>
    </w:p>
    <w:p w14:paraId="2FB056B3"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markets are small, diverse, and constantly evolving, making it difficult to apply uniform distribution strategies (Carballo et al., 2017).</w:t>
      </w:r>
    </w:p>
    <w:p w14:paraId="1AFADD4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High Marketing and Technology Costs</w:t>
      </w:r>
    </w:p>
    <w:p w14:paraId="2508CFB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Effective digital marketing—especially on social media—requires investment in:</w:t>
      </w:r>
    </w:p>
    <w:p w14:paraId="5E15FCF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Content creation</w:t>
      </w:r>
    </w:p>
    <w:p w14:paraId="0C968D3D"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 partnerships</w:t>
      </w:r>
    </w:p>
    <w:p w14:paraId="06B51A2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Algorithm optimisation</w:t>
      </w:r>
    </w:p>
    <w:p w14:paraId="6CB91E76"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SEO and analytics tools</w:t>
      </w:r>
    </w:p>
    <w:p w14:paraId="14D27BF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Smaller suppliers often struggle with these costs.</w:t>
      </w:r>
    </w:p>
    <w:p w14:paraId="69EAB08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Overreliance on Digital Platforms</w:t>
      </w:r>
    </w:p>
    <w:p w14:paraId="6B8350A2"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Heavy dependence on marketplaces like Airbnb Experiences can reduce supplier autonomy and profitability.</w:t>
      </w:r>
    </w:p>
    <w:p w14:paraId="27B94107"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Maintaining Authenticity</w:t>
      </w:r>
    </w:p>
    <w:p w14:paraId="09006BD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As niche offerings scale, authenticity may decline, risking market credibility.</w:t>
      </w:r>
    </w:p>
    <w:p w14:paraId="703680E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Vulnerability to External Shocks</w:t>
      </w:r>
    </w:p>
    <w:p w14:paraId="75FB2D2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tourism is sensitive to:</w:t>
      </w:r>
    </w:p>
    <w:p w14:paraId="3FFFFCEC"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Pandemics</w:t>
      </w:r>
    </w:p>
    <w:p w14:paraId="5A96B5C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Climate change</w:t>
      </w:r>
    </w:p>
    <w:p w14:paraId="62C8C7DE"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Geopolitical events</w:t>
      </w:r>
    </w:p>
    <w:p w14:paraId="4BA8866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Economic downturns</w:t>
      </w:r>
    </w:p>
    <w:p w14:paraId="49838701" w14:textId="108E3188" w:rsidR="00A607D6" w:rsidRDefault="00FB5EDE" w:rsidP="00166C1B">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These risks affect niche segments disproportionately.</w:t>
      </w:r>
    </w:p>
    <w:p w14:paraId="688F062D"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72808C4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916D78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C3BCD41"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F5B5609"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3BBD251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AECA122"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F438FF3"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D96988C"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A04EA0A"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7857D3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4AE6653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93DC326"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BCA988A" w14:textId="77777777" w:rsidR="00FB5EDE" w:rsidRPr="00FB5EDE" w:rsidRDefault="00FB5EDE" w:rsidP="00166C1B">
      <w:pPr>
        <w:spacing w:line="480" w:lineRule="auto"/>
        <w:rPr>
          <w:rStyle w:val="Heading1Char"/>
          <w:rFonts w:ascii="Times New Roman" w:hAnsi="Times New Roman" w:cs="Times New Roman"/>
          <w:color w:val="000000" w:themeColor="text1"/>
          <w:sz w:val="24"/>
          <w:szCs w:val="24"/>
        </w:rPr>
      </w:pPr>
    </w:p>
    <w:p w14:paraId="01DACF16" w14:textId="77777777" w:rsidR="00FB5EDE" w:rsidRPr="00FB5EDE" w:rsidRDefault="00933F90" w:rsidP="00FB5EDE">
      <w:pPr>
        <w:spacing w:line="480" w:lineRule="auto"/>
        <w:rPr>
          <w:rFonts w:ascii="Times New Roman" w:hAnsi="Times New Roman" w:cs="Times New Roman"/>
          <w:color w:val="000000" w:themeColor="text1"/>
          <w:szCs w:val="24"/>
        </w:rPr>
      </w:pPr>
      <w:bookmarkStart w:id="5" w:name="_Toc215270747"/>
      <w:r w:rsidRPr="00FC6E8D">
        <w:rPr>
          <w:rStyle w:val="Heading1Char"/>
          <w:rFonts w:ascii="Times New Roman" w:hAnsi="Times New Roman" w:cs="Times New Roman"/>
          <w:b/>
          <w:bCs/>
          <w:color w:val="000000" w:themeColor="text1"/>
          <w:sz w:val="24"/>
          <w:szCs w:val="24"/>
        </w:rPr>
        <w:lastRenderedPageBreak/>
        <w:t>6</w:t>
      </w:r>
      <w:r w:rsidR="00F11085" w:rsidRPr="00FC6E8D">
        <w:rPr>
          <w:rStyle w:val="Heading1Char"/>
          <w:rFonts w:ascii="Times New Roman" w:hAnsi="Times New Roman" w:cs="Times New Roman"/>
          <w:b/>
          <w:bCs/>
          <w:color w:val="000000" w:themeColor="text1"/>
          <w:sz w:val="24"/>
          <w:szCs w:val="24"/>
        </w:rPr>
        <w:t>. Discussion</w:t>
      </w:r>
      <w:bookmarkEnd w:id="5"/>
      <w:r w:rsidR="00F11085" w:rsidRPr="00FC6E8D">
        <w:rPr>
          <w:rFonts w:ascii="Times New Roman" w:hAnsi="Times New Roman" w:cs="Times New Roman"/>
          <w:color w:val="000000" w:themeColor="text1"/>
          <w:szCs w:val="24"/>
        </w:rPr>
        <w:t xml:space="preserve"> </w:t>
      </w:r>
      <w:r w:rsidR="00F11085" w:rsidRPr="00FC6E8D">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t>The results of this study show that the tourism industry is going through big changes because of the growth of niche markets and the quick changes in specialized distribution channels. This discussion links these findings to larger theoretical frameworks and scholarly literature, illustrating how evolving consumer expectations, digital innovation, and sustainability trends are transforming tourism marketing and distribution strategies.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6.1 Niche Tourism as a Reaction to Shifting Consumer Values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the growth of niche tourism is closely related to a change in the reasons people travel around the world. People are putting </w:t>
      </w:r>
      <w:proofErr w:type="gramStart"/>
      <w:r w:rsidR="00FB5EDE" w:rsidRPr="00FB5EDE">
        <w:rPr>
          <w:rFonts w:ascii="Times New Roman" w:hAnsi="Times New Roman" w:cs="Times New Roman"/>
          <w:color w:val="000000" w:themeColor="text1"/>
          <w:szCs w:val="24"/>
        </w:rPr>
        <w:t>more and more</w:t>
      </w:r>
      <w:proofErr w:type="gramEnd"/>
      <w:r w:rsidR="00FB5EDE" w:rsidRPr="00FB5EDE">
        <w:rPr>
          <w:rFonts w:ascii="Times New Roman" w:hAnsi="Times New Roman" w:cs="Times New Roman"/>
          <w:color w:val="000000" w:themeColor="text1"/>
          <w:szCs w:val="24"/>
        </w:rPr>
        <w:t xml:space="preserve"> value on being real, growing as a person, being responsible for the environment, and having meaningful cultural experiences. These behaviours align with Novelli’s (2015) assertion that niche tourism exemplifies value-driven consumption rather than mere leisure travel. Researchers also say that millennials and Gen Z travellers, who make up the biggest group of niche consumers, are more interested in experiences that are in line with their identity, self-expression, health, and moral values (UNWTO, 2023). So, niche tourism is a strategic change in the industry that leads to more personalized and socially responsible travel.</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6.2 Specialized Distribution Channels as Market Facilitators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also show that niche tourism wouldn't have grown as fast as it has without the rise of specialized distribution channels. Digital platforms, niche tour operators, community-based </w:t>
      </w:r>
      <w:r w:rsidR="00FB5EDE" w:rsidRPr="00FB5EDE">
        <w:rPr>
          <w:rFonts w:ascii="Times New Roman" w:hAnsi="Times New Roman" w:cs="Times New Roman"/>
          <w:color w:val="000000" w:themeColor="text1"/>
          <w:szCs w:val="24"/>
        </w:rPr>
        <w:lastRenderedPageBreak/>
        <w:t xml:space="preserve">networks, and influencer ecosystems have made it easier for niche providers to reach specific groups of customers. This fits with the framework by </w:t>
      </w:r>
      <w:proofErr w:type="spellStart"/>
      <w:r w:rsidR="00FB5EDE" w:rsidRPr="00FB5EDE">
        <w:rPr>
          <w:rFonts w:ascii="Times New Roman" w:hAnsi="Times New Roman" w:cs="Times New Roman"/>
          <w:color w:val="000000" w:themeColor="text1"/>
          <w:szCs w:val="24"/>
        </w:rPr>
        <w:t>Buhalis</w:t>
      </w:r>
      <w:proofErr w:type="spellEnd"/>
      <w:r w:rsidR="00FB5EDE" w:rsidRPr="00FB5EDE">
        <w:rPr>
          <w:rFonts w:ascii="Times New Roman" w:hAnsi="Times New Roman" w:cs="Times New Roman"/>
          <w:color w:val="000000" w:themeColor="text1"/>
          <w:szCs w:val="24"/>
        </w:rPr>
        <w:t xml:space="preserve"> and </w:t>
      </w:r>
      <w:proofErr w:type="spellStart"/>
      <w:r w:rsidR="00FB5EDE" w:rsidRPr="00FB5EDE">
        <w:rPr>
          <w:rFonts w:ascii="Times New Roman" w:hAnsi="Times New Roman" w:cs="Times New Roman"/>
          <w:color w:val="000000" w:themeColor="text1"/>
          <w:szCs w:val="24"/>
        </w:rPr>
        <w:t>Amaranggana</w:t>
      </w:r>
      <w:proofErr w:type="spellEnd"/>
      <w:r w:rsidR="00FB5EDE" w:rsidRPr="00FB5EDE">
        <w:rPr>
          <w:rFonts w:ascii="Times New Roman" w:hAnsi="Times New Roman" w:cs="Times New Roman"/>
          <w:color w:val="000000" w:themeColor="text1"/>
          <w:szCs w:val="24"/>
        </w:rPr>
        <w:t xml:space="preserve"> (2015), which says that the digitalization of tourism is a major factor in creating personalized, flexible, and experience-based distribution. Online experience marketplaces make it easier for small suppliers to reach more people. This lets local experts, wellness practitioners, eco-guides, and adventure specialists sell their services all over the world.</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Also, influencers and online communities are very important for building trust and authenticity, which are two important parts of niche tourism. </w:t>
      </w:r>
      <w:proofErr w:type="spellStart"/>
      <w:r w:rsidR="00FB5EDE" w:rsidRPr="00FB5EDE">
        <w:rPr>
          <w:rFonts w:ascii="Times New Roman" w:hAnsi="Times New Roman" w:cs="Times New Roman"/>
          <w:color w:val="000000" w:themeColor="text1"/>
          <w:szCs w:val="24"/>
        </w:rPr>
        <w:t>Gretzel</w:t>
      </w:r>
      <w:proofErr w:type="spellEnd"/>
      <w:r w:rsidR="00FB5EDE" w:rsidRPr="00FB5EDE">
        <w:rPr>
          <w:rFonts w:ascii="Times New Roman" w:hAnsi="Times New Roman" w:cs="Times New Roman"/>
          <w:color w:val="000000" w:themeColor="text1"/>
          <w:szCs w:val="24"/>
        </w:rPr>
        <w:t xml:space="preserve"> (2020) says that digital communities affect how people make decisions by changing how they see value, credibility, and emotional relevance. This backs up the idea that peer-driven platforms are informal but strong distribution networks.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6.3 Adapting the sales strategy to meet the needs of niche markets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tourism companies have changed their sales strategies a lot to meet the needs of niche customers. The use of segmentation analytics, personalized storytelling, co-creation, and sustainable branding shows a bigger trend in tourism marketing toward emotional engagement and experiential value. </w:t>
      </w:r>
      <w:proofErr w:type="spellStart"/>
      <w:r w:rsidR="00FB5EDE" w:rsidRPr="00FB5EDE">
        <w:rPr>
          <w:rFonts w:ascii="Times New Roman" w:hAnsi="Times New Roman" w:cs="Times New Roman"/>
          <w:color w:val="000000" w:themeColor="text1"/>
          <w:szCs w:val="24"/>
        </w:rPr>
        <w:t>Dolnicar’s</w:t>
      </w:r>
      <w:proofErr w:type="spellEnd"/>
      <w:r w:rsidR="00FB5EDE" w:rsidRPr="00FB5EDE">
        <w:rPr>
          <w:rFonts w:ascii="Times New Roman" w:hAnsi="Times New Roman" w:cs="Times New Roman"/>
          <w:color w:val="000000" w:themeColor="text1"/>
          <w:szCs w:val="24"/>
        </w:rPr>
        <w:t xml:space="preserve"> (2020) research supports this view, arguing that niche markets require deeper consumer insights and highly customised products.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Collaboration with local communities and indigenous groups further reinforces authenticity and ethical positioning—two values that strongly influence niche tourists’ buying decisions. This </w:t>
      </w:r>
      <w:r w:rsidR="00FB5EDE" w:rsidRPr="00FB5EDE">
        <w:rPr>
          <w:rFonts w:ascii="Times New Roman" w:hAnsi="Times New Roman" w:cs="Times New Roman"/>
          <w:color w:val="000000" w:themeColor="text1"/>
          <w:szCs w:val="24"/>
        </w:rPr>
        <w:lastRenderedPageBreak/>
        <w:t>practice aligns with Richards’ (2018) cultural tourism theory, which states that meaningful engagement with local culture enhances visitor satisfaction and contributes to sustainable development.</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6.4 Balancing Opportunities with Challenges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While niche tourism offers substantial growth potential, the findings reveal various challenges that complicate distribution and sales activities. Scholars like Carballo et al. (2017) argue that niche tourism’s inherent fragmentation makes it difficult for providers to scale while maintaining authenticity. Moreover, digital dependency poses risks, as platforms like Airbnb Experiences or </w:t>
      </w:r>
      <w:proofErr w:type="spellStart"/>
      <w:r w:rsidR="00FB5EDE" w:rsidRPr="00FB5EDE">
        <w:rPr>
          <w:rFonts w:ascii="Times New Roman" w:hAnsi="Times New Roman" w:cs="Times New Roman"/>
          <w:color w:val="000000" w:themeColor="text1"/>
          <w:szCs w:val="24"/>
        </w:rPr>
        <w:t>GetYourGuide</w:t>
      </w:r>
      <w:proofErr w:type="spellEnd"/>
      <w:r w:rsidR="00FB5EDE" w:rsidRPr="00FB5EDE">
        <w:rPr>
          <w:rFonts w:ascii="Times New Roman" w:hAnsi="Times New Roman" w:cs="Times New Roman"/>
          <w:color w:val="000000" w:themeColor="text1"/>
          <w:szCs w:val="24"/>
        </w:rPr>
        <w:t xml:space="preserve"> may control visibility, pricing, and customer access.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Data privacy, rising marketing costs, and the risk of cultural commodification further challenge niche suppliers. Additionally, niche tourism is particularly vulnerable to external disruptions such as pandemics or climate disasters—events that disproportionately affect small operators.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These challenges highlight the need for strategic resilience, technological competence, and continuous adaptation.</w:t>
      </w:r>
    </w:p>
    <w:p w14:paraId="3075BFF3" w14:textId="42472C2D" w:rsidR="00DB6C49" w:rsidRPr="00FC6E8D" w:rsidRDefault="00DB6C49" w:rsidP="00607C62">
      <w:pPr>
        <w:spacing w:line="480" w:lineRule="auto"/>
        <w:rPr>
          <w:rFonts w:ascii="Times New Roman" w:hAnsi="Times New Roman" w:cs="Times New Roman"/>
          <w:color w:val="000000" w:themeColor="text1"/>
          <w:szCs w:val="24"/>
        </w:rPr>
      </w:pPr>
    </w:p>
    <w:p w14:paraId="35C657C0" w14:textId="77777777" w:rsidR="00933F90" w:rsidRPr="00FC6E8D" w:rsidRDefault="00933F90" w:rsidP="00607C62">
      <w:pPr>
        <w:spacing w:line="480" w:lineRule="auto"/>
        <w:rPr>
          <w:rFonts w:ascii="Times New Roman" w:hAnsi="Times New Roman" w:cs="Times New Roman"/>
          <w:color w:val="000000" w:themeColor="text1"/>
          <w:szCs w:val="24"/>
        </w:rPr>
      </w:pPr>
    </w:p>
    <w:p w14:paraId="34701FF2" w14:textId="77777777" w:rsidR="00933F90" w:rsidRPr="00FC6E8D" w:rsidRDefault="00933F90" w:rsidP="00607C62">
      <w:pPr>
        <w:spacing w:line="480" w:lineRule="auto"/>
        <w:rPr>
          <w:rFonts w:ascii="Times New Roman" w:hAnsi="Times New Roman" w:cs="Times New Roman"/>
          <w:color w:val="000000" w:themeColor="text1"/>
          <w:szCs w:val="24"/>
        </w:rPr>
      </w:pPr>
    </w:p>
    <w:p w14:paraId="2928434F" w14:textId="77777777" w:rsidR="00166C1B" w:rsidRPr="00FC6E8D" w:rsidRDefault="00166C1B" w:rsidP="00166C1B">
      <w:pPr>
        <w:spacing w:line="480" w:lineRule="auto"/>
        <w:rPr>
          <w:rFonts w:ascii="Times New Roman" w:hAnsi="Times New Roman" w:cs="Times New Roman"/>
          <w:color w:val="000000" w:themeColor="text1"/>
          <w:szCs w:val="24"/>
        </w:rPr>
      </w:pPr>
    </w:p>
    <w:p w14:paraId="1A46AA3A" w14:textId="77777777" w:rsidR="00150B70" w:rsidRPr="00150B70" w:rsidRDefault="00933F90" w:rsidP="00150B70">
      <w:pPr>
        <w:spacing w:line="480" w:lineRule="auto"/>
        <w:rPr>
          <w:rFonts w:ascii="Times New Roman" w:hAnsi="Times New Roman" w:cs="Times New Roman"/>
          <w:color w:val="000000" w:themeColor="text1"/>
          <w:szCs w:val="24"/>
        </w:rPr>
      </w:pPr>
      <w:bookmarkStart w:id="6" w:name="_Toc215270748"/>
      <w:r w:rsidRPr="00FC6E8D">
        <w:rPr>
          <w:rStyle w:val="Heading1Char"/>
          <w:rFonts w:ascii="Times New Roman" w:hAnsi="Times New Roman" w:cs="Times New Roman"/>
          <w:b/>
          <w:bCs/>
          <w:color w:val="000000" w:themeColor="text1"/>
          <w:sz w:val="24"/>
          <w:szCs w:val="24"/>
        </w:rPr>
        <w:lastRenderedPageBreak/>
        <w:t>7</w:t>
      </w:r>
      <w:r w:rsidR="004D7D13" w:rsidRPr="00FC6E8D">
        <w:rPr>
          <w:rStyle w:val="Heading1Char"/>
          <w:rFonts w:ascii="Times New Roman" w:hAnsi="Times New Roman" w:cs="Times New Roman"/>
          <w:b/>
          <w:bCs/>
          <w:color w:val="000000" w:themeColor="text1"/>
          <w:sz w:val="24"/>
          <w:szCs w:val="24"/>
        </w:rPr>
        <w:t xml:space="preserve">. </w:t>
      </w:r>
      <w:r w:rsidR="00150B70">
        <w:rPr>
          <w:rStyle w:val="Heading1Char"/>
          <w:rFonts w:ascii="Times New Roman" w:hAnsi="Times New Roman" w:cs="Times New Roman"/>
          <w:b/>
          <w:bCs/>
          <w:color w:val="000000" w:themeColor="text1"/>
          <w:sz w:val="24"/>
          <w:szCs w:val="24"/>
        </w:rPr>
        <w:t>Conclusion</w:t>
      </w:r>
      <w:bookmarkEnd w:id="6"/>
      <w:r w:rsidR="00F11085" w:rsidRPr="00FC6E8D">
        <w:rPr>
          <w:rStyle w:val="Heading1Char"/>
          <w:rFonts w:ascii="Times New Roman" w:hAnsi="Times New Roman" w:cs="Times New Roman"/>
          <w:color w:val="000000" w:themeColor="text1"/>
          <w:sz w:val="24"/>
          <w:szCs w:val="24"/>
        </w:rPr>
        <w:br/>
      </w:r>
      <w:r w:rsidR="00150B70" w:rsidRPr="00150B70">
        <w:rPr>
          <w:rFonts w:ascii="Times New Roman" w:hAnsi="Times New Roman" w:cs="Times New Roman"/>
          <w:color w:val="000000" w:themeColor="text1"/>
          <w:szCs w:val="24"/>
        </w:rPr>
        <w:t xml:space="preserve">This report looked at how niche tourism is growing and how it is affecting the growth of specialized distribution channels. It also showed how tourism companies are changing their sales and marketing strategies to meet the needs of consumers who are becoming more segmented and </w:t>
      </w:r>
      <w:proofErr w:type="gramStart"/>
      <w:r w:rsidR="00150B70" w:rsidRPr="00150B70">
        <w:rPr>
          <w:rFonts w:ascii="Times New Roman" w:hAnsi="Times New Roman" w:cs="Times New Roman"/>
          <w:color w:val="000000" w:themeColor="text1"/>
          <w:szCs w:val="24"/>
        </w:rPr>
        <w:t>value-driven</w:t>
      </w:r>
      <w:proofErr w:type="gramEnd"/>
      <w:r w:rsidR="00150B70" w:rsidRPr="00150B70">
        <w:rPr>
          <w:rFonts w:ascii="Times New Roman" w:hAnsi="Times New Roman" w:cs="Times New Roman"/>
          <w:color w:val="000000" w:themeColor="text1"/>
          <w:szCs w:val="24"/>
        </w:rPr>
        <w:t>. The results show that niche tourism has grown quickly because travellers' reasons for travelling have changed, there is more emphasis on authenticity and sustainability, and digital technologies that allow for personalized engagement are becoming more important.</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Niche travellers, like adventure seekers, eco-tourists, wellness visitors, and cultural explorers, care most about having meaningful experiences, feeling connected to others, and doing the right thing. This has changed the way traditional tourism works and sped up the growth of new distribution channels, such as online experience marketplaces, specialized tour operators, influencer-driven networks, and highly personalized digital platforms. These channels help tourism suppliers, like small and local businesses, reach more people around the world and sell products that are very specific to each customer.</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Tourism companies have changed by using data-driven segmentation, co-creation strategies, partnerships with communities, and sustainable branding. These methods make customers happier, build trust, and set niche providers apart in a crowded market. Digital storytelling and influencer marketing are also very important for reaching niche audiences, since </w:t>
      </w:r>
      <w:proofErr w:type="gramStart"/>
      <w:r w:rsidR="00150B70" w:rsidRPr="00150B70">
        <w:rPr>
          <w:rFonts w:ascii="Times New Roman" w:hAnsi="Times New Roman" w:cs="Times New Roman"/>
          <w:color w:val="000000" w:themeColor="text1"/>
          <w:szCs w:val="24"/>
        </w:rPr>
        <w:t>more and more</w:t>
      </w:r>
      <w:proofErr w:type="gramEnd"/>
      <w:r w:rsidR="00150B70" w:rsidRPr="00150B70">
        <w:rPr>
          <w:rFonts w:ascii="Times New Roman" w:hAnsi="Times New Roman" w:cs="Times New Roman"/>
          <w:color w:val="000000" w:themeColor="text1"/>
          <w:szCs w:val="24"/>
        </w:rPr>
        <w:t xml:space="preserve"> travellers rely on online communities and peer recommendations.</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But niche tourism also has its problems, such as a split market, rising marketing costs, too much </w:t>
      </w:r>
      <w:r w:rsidR="00150B70" w:rsidRPr="00150B70">
        <w:rPr>
          <w:rFonts w:ascii="Times New Roman" w:hAnsi="Times New Roman" w:cs="Times New Roman"/>
          <w:color w:val="000000" w:themeColor="text1"/>
          <w:szCs w:val="24"/>
        </w:rPr>
        <w:lastRenderedPageBreak/>
        <w:t>reliance on digital platforms, and keeping things real as demand grows. Also, niche markets can be hurt by things that happen outside of them, like environmental disasters, pandemics, and political instability.</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The study finds that niche tourism is a strong and long-lasting change in the tourism </w:t>
      </w:r>
      <w:proofErr w:type="gramStart"/>
      <w:r w:rsidR="00150B70" w:rsidRPr="00150B70">
        <w:rPr>
          <w:rFonts w:ascii="Times New Roman" w:hAnsi="Times New Roman" w:cs="Times New Roman"/>
          <w:color w:val="000000" w:themeColor="text1"/>
          <w:szCs w:val="24"/>
        </w:rPr>
        <w:t>industry as a whole</w:t>
      </w:r>
      <w:proofErr w:type="gramEnd"/>
      <w:r w:rsidR="00150B70" w:rsidRPr="00150B70">
        <w:rPr>
          <w:rFonts w:ascii="Times New Roman" w:hAnsi="Times New Roman" w:cs="Times New Roman"/>
          <w:color w:val="000000" w:themeColor="text1"/>
          <w:szCs w:val="24"/>
        </w:rPr>
        <w:t>. Tourism companies that use specialized distribution channels, welcome digital innovation, and put sustainability and authenticity first are likely to do well. As people's tastes change, niche tourism companies will need to combine technology, ethics, and personalized experiences to be successful in the future.</w:t>
      </w:r>
    </w:p>
    <w:p w14:paraId="0E9DE48E" w14:textId="23FD3742" w:rsidR="00521AAF" w:rsidRPr="00FC6E8D" w:rsidRDefault="00521AAF" w:rsidP="00150B70">
      <w:pPr>
        <w:spacing w:line="480" w:lineRule="auto"/>
        <w:rPr>
          <w:rFonts w:ascii="Times New Roman" w:hAnsi="Times New Roman" w:cs="Times New Roman"/>
          <w:color w:val="000000" w:themeColor="text1"/>
          <w:szCs w:val="24"/>
        </w:rPr>
      </w:pPr>
    </w:p>
    <w:p w14:paraId="146853D2" w14:textId="77777777" w:rsidR="00B61AFF" w:rsidRPr="00FC6E8D" w:rsidRDefault="00B61AFF" w:rsidP="00DF0448">
      <w:pPr>
        <w:spacing w:line="480" w:lineRule="auto"/>
        <w:rPr>
          <w:rFonts w:ascii="Times New Roman" w:hAnsi="Times New Roman" w:cs="Times New Roman"/>
          <w:color w:val="000000" w:themeColor="text1"/>
          <w:szCs w:val="24"/>
        </w:rPr>
      </w:pPr>
    </w:p>
    <w:p w14:paraId="033A9EB0" w14:textId="77777777" w:rsidR="00B61AFF" w:rsidRPr="00FC6E8D" w:rsidRDefault="00B61AFF" w:rsidP="00DF0448">
      <w:pPr>
        <w:spacing w:line="480" w:lineRule="auto"/>
        <w:rPr>
          <w:rFonts w:ascii="Times New Roman" w:hAnsi="Times New Roman" w:cs="Times New Roman"/>
          <w:color w:val="000000" w:themeColor="text1"/>
          <w:szCs w:val="24"/>
        </w:rPr>
      </w:pPr>
    </w:p>
    <w:p w14:paraId="74545121" w14:textId="77777777" w:rsidR="00B61AFF" w:rsidRPr="00FC6E8D" w:rsidRDefault="00B61AFF" w:rsidP="00DF0448">
      <w:pPr>
        <w:spacing w:line="480" w:lineRule="auto"/>
        <w:rPr>
          <w:rFonts w:ascii="Times New Roman" w:hAnsi="Times New Roman" w:cs="Times New Roman"/>
          <w:color w:val="000000" w:themeColor="text1"/>
          <w:szCs w:val="24"/>
        </w:rPr>
      </w:pPr>
    </w:p>
    <w:p w14:paraId="1C1BD3DD" w14:textId="77777777" w:rsidR="00B61AFF" w:rsidRPr="00FC6E8D" w:rsidRDefault="00B61AFF" w:rsidP="00DF0448">
      <w:pPr>
        <w:spacing w:line="480" w:lineRule="auto"/>
        <w:rPr>
          <w:rFonts w:ascii="Times New Roman" w:hAnsi="Times New Roman" w:cs="Times New Roman"/>
          <w:color w:val="000000" w:themeColor="text1"/>
          <w:szCs w:val="24"/>
        </w:rPr>
      </w:pPr>
    </w:p>
    <w:p w14:paraId="56348BCE" w14:textId="77777777" w:rsidR="00B61AFF" w:rsidRPr="00FC6E8D" w:rsidRDefault="00B61AFF" w:rsidP="00DF0448">
      <w:pPr>
        <w:spacing w:line="480" w:lineRule="auto"/>
        <w:rPr>
          <w:rFonts w:ascii="Times New Roman" w:hAnsi="Times New Roman" w:cs="Times New Roman"/>
          <w:color w:val="000000" w:themeColor="text1"/>
          <w:szCs w:val="24"/>
        </w:rPr>
      </w:pPr>
    </w:p>
    <w:p w14:paraId="2963550D" w14:textId="77777777" w:rsidR="00B61AFF" w:rsidRPr="00FC6E8D" w:rsidRDefault="00B61AFF" w:rsidP="00DF0448">
      <w:pPr>
        <w:spacing w:line="480" w:lineRule="auto"/>
        <w:rPr>
          <w:rFonts w:ascii="Times New Roman" w:hAnsi="Times New Roman" w:cs="Times New Roman"/>
          <w:color w:val="000000" w:themeColor="text1"/>
          <w:szCs w:val="24"/>
        </w:rPr>
      </w:pPr>
    </w:p>
    <w:p w14:paraId="5FC8D328" w14:textId="77777777" w:rsidR="00B61AFF" w:rsidRPr="00FC6E8D" w:rsidRDefault="00B61AFF" w:rsidP="00DF0448">
      <w:pPr>
        <w:spacing w:line="480" w:lineRule="auto"/>
        <w:rPr>
          <w:rFonts w:ascii="Times New Roman" w:hAnsi="Times New Roman" w:cs="Times New Roman"/>
          <w:color w:val="000000" w:themeColor="text1"/>
          <w:szCs w:val="24"/>
        </w:rPr>
      </w:pPr>
    </w:p>
    <w:p w14:paraId="26C23FC8" w14:textId="77777777" w:rsidR="00B61AFF" w:rsidRPr="00FC6E8D" w:rsidRDefault="00B61AFF" w:rsidP="00DF0448">
      <w:pPr>
        <w:spacing w:line="480" w:lineRule="auto"/>
        <w:rPr>
          <w:rFonts w:ascii="Times New Roman" w:hAnsi="Times New Roman" w:cs="Times New Roman"/>
          <w:color w:val="000000" w:themeColor="text1"/>
          <w:szCs w:val="24"/>
        </w:rPr>
      </w:pPr>
    </w:p>
    <w:p w14:paraId="5579F9D3" w14:textId="77777777" w:rsidR="00B61AFF" w:rsidRPr="00FC6E8D" w:rsidRDefault="00B61AFF" w:rsidP="00DF0448">
      <w:pPr>
        <w:spacing w:line="480" w:lineRule="auto"/>
        <w:rPr>
          <w:rFonts w:ascii="Times New Roman" w:hAnsi="Times New Roman" w:cs="Times New Roman"/>
          <w:color w:val="000000" w:themeColor="text1"/>
          <w:szCs w:val="24"/>
        </w:rPr>
      </w:pPr>
    </w:p>
    <w:p w14:paraId="28931010" w14:textId="77777777" w:rsidR="00391380" w:rsidRPr="00FC6E8D" w:rsidRDefault="00391380" w:rsidP="00013DBD">
      <w:pPr>
        <w:spacing w:line="480" w:lineRule="auto"/>
        <w:rPr>
          <w:rFonts w:ascii="Times New Roman" w:hAnsi="Times New Roman" w:cs="Times New Roman"/>
          <w:color w:val="000000" w:themeColor="text1"/>
          <w:szCs w:val="24"/>
          <w:lang w:val="en-US"/>
        </w:rPr>
      </w:pPr>
    </w:p>
    <w:p w14:paraId="0881047A" w14:textId="17472BCF" w:rsidR="004D7D13" w:rsidRPr="00FC6E8D"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70749"/>
      <w:r w:rsidRPr="00FC6E8D">
        <w:rPr>
          <w:rFonts w:ascii="Times New Roman" w:hAnsi="Times New Roman" w:cs="Times New Roman"/>
          <w:b/>
          <w:bCs/>
          <w:color w:val="000000" w:themeColor="text1"/>
          <w:sz w:val="24"/>
          <w:szCs w:val="24"/>
        </w:rPr>
        <w:lastRenderedPageBreak/>
        <w:t>Reference List</w:t>
      </w:r>
      <w:bookmarkEnd w:id="7"/>
      <w:r w:rsidRPr="00FC6E8D">
        <w:rPr>
          <w:rFonts w:ascii="Times New Roman" w:hAnsi="Times New Roman" w:cs="Times New Roman"/>
          <w:b/>
          <w:bCs/>
          <w:color w:val="000000" w:themeColor="text1"/>
          <w:sz w:val="24"/>
          <w:szCs w:val="24"/>
        </w:rPr>
        <w:t xml:space="preserve"> </w:t>
      </w:r>
    </w:p>
    <w:p w14:paraId="4124FB39"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Adventure Travel Trade Association. (2022). </w:t>
      </w:r>
      <w:r w:rsidRPr="009B6772">
        <w:rPr>
          <w:rFonts w:ascii="Times New Roman" w:hAnsi="Times New Roman" w:cs="Times New Roman"/>
          <w:i/>
          <w:iCs/>
          <w:szCs w:val="24"/>
        </w:rPr>
        <w:t>Adventure tourism development index</w:t>
      </w:r>
      <w:r w:rsidRPr="009B6772">
        <w:rPr>
          <w:rFonts w:ascii="Times New Roman" w:hAnsi="Times New Roman" w:cs="Times New Roman"/>
          <w:szCs w:val="24"/>
        </w:rPr>
        <w:t>. ATTA Publications.</w:t>
      </w:r>
    </w:p>
    <w:p w14:paraId="42C682C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Buhalis</w:t>
      </w:r>
      <w:proofErr w:type="spellEnd"/>
      <w:r w:rsidRPr="009B6772">
        <w:rPr>
          <w:rFonts w:ascii="Times New Roman" w:hAnsi="Times New Roman" w:cs="Times New Roman"/>
          <w:szCs w:val="24"/>
        </w:rPr>
        <w:t xml:space="preserve">, D., &amp; </w:t>
      </w:r>
      <w:proofErr w:type="spellStart"/>
      <w:r w:rsidRPr="009B6772">
        <w:rPr>
          <w:rFonts w:ascii="Times New Roman" w:hAnsi="Times New Roman" w:cs="Times New Roman"/>
          <w:szCs w:val="24"/>
        </w:rPr>
        <w:t>Amaranggana</w:t>
      </w:r>
      <w:proofErr w:type="spellEnd"/>
      <w:r w:rsidRPr="009B6772">
        <w:rPr>
          <w:rFonts w:ascii="Times New Roman" w:hAnsi="Times New Roman" w:cs="Times New Roman"/>
          <w:szCs w:val="24"/>
        </w:rPr>
        <w:t xml:space="preserve">, A. (2015). Smart tourism destinations: Ecosystems for tourism destination competitiveness. In I. </w:t>
      </w:r>
      <w:proofErr w:type="spellStart"/>
      <w:r w:rsidRPr="009B6772">
        <w:rPr>
          <w:rFonts w:ascii="Times New Roman" w:hAnsi="Times New Roman" w:cs="Times New Roman"/>
          <w:szCs w:val="24"/>
        </w:rPr>
        <w:t>Tussyadiah</w:t>
      </w:r>
      <w:proofErr w:type="spellEnd"/>
      <w:r w:rsidRPr="009B6772">
        <w:rPr>
          <w:rFonts w:ascii="Times New Roman" w:hAnsi="Times New Roman" w:cs="Times New Roman"/>
          <w:szCs w:val="24"/>
        </w:rPr>
        <w:t xml:space="preserve"> &amp; A. </w:t>
      </w:r>
      <w:proofErr w:type="spellStart"/>
      <w:r w:rsidRPr="009B6772">
        <w:rPr>
          <w:rFonts w:ascii="Times New Roman" w:hAnsi="Times New Roman" w:cs="Times New Roman"/>
          <w:szCs w:val="24"/>
        </w:rPr>
        <w:t>Inversini</w:t>
      </w:r>
      <w:proofErr w:type="spellEnd"/>
      <w:r w:rsidRPr="009B6772">
        <w:rPr>
          <w:rFonts w:ascii="Times New Roman" w:hAnsi="Times New Roman" w:cs="Times New Roman"/>
          <w:szCs w:val="24"/>
        </w:rPr>
        <w:t xml:space="preserve"> (Eds.), </w:t>
      </w:r>
      <w:r w:rsidRPr="009B6772">
        <w:rPr>
          <w:rFonts w:ascii="Times New Roman" w:hAnsi="Times New Roman" w:cs="Times New Roman"/>
          <w:i/>
          <w:iCs/>
          <w:szCs w:val="24"/>
        </w:rPr>
        <w:t>Information and communication technologies in tourism 2015</w:t>
      </w:r>
      <w:r w:rsidRPr="009B6772">
        <w:rPr>
          <w:rFonts w:ascii="Times New Roman" w:hAnsi="Times New Roman" w:cs="Times New Roman"/>
          <w:szCs w:val="24"/>
        </w:rPr>
        <w:t xml:space="preserve"> (pp. 553–564). Springer. https://doi.org/10.1007/978-3-319-14343-9_40</w:t>
      </w:r>
    </w:p>
    <w:p w14:paraId="5493508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Braun, V., &amp; Clarke, V. (2019). Reflecting on reflexive thematic analysis. </w:t>
      </w:r>
      <w:r w:rsidRPr="009B6772">
        <w:rPr>
          <w:rFonts w:ascii="Times New Roman" w:hAnsi="Times New Roman" w:cs="Times New Roman"/>
          <w:i/>
          <w:iCs/>
          <w:szCs w:val="24"/>
        </w:rPr>
        <w:t>Qualitative Research in Sport, Exercise and Health, 11</w:t>
      </w:r>
      <w:r w:rsidRPr="009B6772">
        <w:rPr>
          <w:rFonts w:ascii="Times New Roman" w:hAnsi="Times New Roman" w:cs="Times New Roman"/>
          <w:szCs w:val="24"/>
        </w:rPr>
        <w:t>(4), 589–597. https://doi.org/10.1080/2159676X.2019.1628806</w:t>
      </w:r>
    </w:p>
    <w:p w14:paraId="32841A4A"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Carballo, R. R., León, C. J., Carballo, M. M., &amp; Pérez, M. M. (2017). Niche tourism and its distribution channels: Understanding segmentation. </w:t>
      </w:r>
      <w:r w:rsidRPr="009B6772">
        <w:rPr>
          <w:rFonts w:ascii="Times New Roman" w:hAnsi="Times New Roman" w:cs="Times New Roman"/>
          <w:i/>
          <w:iCs/>
          <w:szCs w:val="24"/>
        </w:rPr>
        <w:t>Journal of Destination Marketing &amp; Management, 6</w:t>
      </w:r>
      <w:r w:rsidRPr="009B6772">
        <w:rPr>
          <w:rFonts w:ascii="Times New Roman" w:hAnsi="Times New Roman" w:cs="Times New Roman"/>
          <w:szCs w:val="24"/>
        </w:rPr>
        <w:t>(3), 191–198. https://doi.org/10.1016/j.jdmm.2017.03.006</w:t>
      </w:r>
    </w:p>
    <w:p w14:paraId="10F14FEB"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Creswell, J. W., &amp; Creswell, J. D. (2018). </w:t>
      </w:r>
      <w:r w:rsidRPr="009B6772">
        <w:rPr>
          <w:rFonts w:ascii="Times New Roman" w:hAnsi="Times New Roman" w:cs="Times New Roman"/>
          <w:i/>
          <w:iCs/>
          <w:szCs w:val="24"/>
        </w:rPr>
        <w:t xml:space="preserve">Research design: Qualitative, quantitative, and mixed methods </w:t>
      </w:r>
      <w:proofErr w:type="gramStart"/>
      <w:r w:rsidRPr="009B6772">
        <w:rPr>
          <w:rFonts w:ascii="Times New Roman" w:hAnsi="Times New Roman" w:cs="Times New Roman"/>
          <w:i/>
          <w:iCs/>
          <w:szCs w:val="24"/>
        </w:rPr>
        <w:t>approaches</w:t>
      </w:r>
      <w:proofErr w:type="gramEnd"/>
      <w:r w:rsidRPr="009B6772">
        <w:rPr>
          <w:rFonts w:ascii="Times New Roman" w:hAnsi="Times New Roman" w:cs="Times New Roman"/>
          <w:szCs w:val="24"/>
        </w:rPr>
        <w:t xml:space="preserve"> (5th ed.). SAGE Publications.</w:t>
      </w:r>
    </w:p>
    <w:p w14:paraId="1493A558"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Dolnicar</w:t>
      </w:r>
      <w:proofErr w:type="spellEnd"/>
      <w:r w:rsidRPr="009B6772">
        <w:rPr>
          <w:rFonts w:ascii="Times New Roman" w:hAnsi="Times New Roman" w:cs="Times New Roman"/>
          <w:szCs w:val="24"/>
        </w:rPr>
        <w:t xml:space="preserve">, S. (2020). Market segmentation in tourism. In J. Jafari &amp; H. Xiao (Eds.), </w:t>
      </w:r>
      <w:proofErr w:type="spellStart"/>
      <w:r w:rsidRPr="009B6772">
        <w:rPr>
          <w:rFonts w:ascii="Times New Roman" w:hAnsi="Times New Roman" w:cs="Times New Roman"/>
          <w:i/>
          <w:iCs/>
          <w:szCs w:val="24"/>
        </w:rPr>
        <w:t>Encyclopedia</w:t>
      </w:r>
      <w:proofErr w:type="spellEnd"/>
      <w:r w:rsidRPr="009B6772">
        <w:rPr>
          <w:rFonts w:ascii="Times New Roman" w:hAnsi="Times New Roman" w:cs="Times New Roman"/>
          <w:i/>
          <w:iCs/>
          <w:szCs w:val="24"/>
        </w:rPr>
        <w:t xml:space="preserve"> of tourism</w:t>
      </w:r>
      <w:r w:rsidRPr="009B6772">
        <w:rPr>
          <w:rFonts w:ascii="Times New Roman" w:hAnsi="Times New Roman" w:cs="Times New Roman"/>
          <w:szCs w:val="24"/>
        </w:rPr>
        <w:t xml:space="preserve"> (pp. 1–5). Springer. https://doi.org/10.1007/978-3-319-01669-6_5-1</w:t>
      </w:r>
    </w:p>
    <w:p w14:paraId="7F3AD29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Global Wellness Institute. (2023). </w:t>
      </w:r>
      <w:r w:rsidRPr="009B6772">
        <w:rPr>
          <w:rFonts w:ascii="Times New Roman" w:hAnsi="Times New Roman" w:cs="Times New Roman"/>
          <w:i/>
          <w:iCs/>
          <w:szCs w:val="24"/>
        </w:rPr>
        <w:t>Global wellness tourism economy report</w:t>
      </w:r>
      <w:r w:rsidRPr="009B6772">
        <w:rPr>
          <w:rFonts w:ascii="Times New Roman" w:hAnsi="Times New Roman" w:cs="Times New Roman"/>
          <w:szCs w:val="24"/>
        </w:rPr>
        <w:t>. GWI Publications.</w:t>
      </w:r>
    </w:p>
    <w:p w14:paraId="0EAD0E5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Gretzel</w:t>
      </w:r>
      <w:proofErr w:type="spellEnd"/>
      <w:r w:rsidRPr="009B6772">
        <w:rPr>
          <w:rFonts w:ascii="Times New Roman" w:hAnsi="Times New Roman" w:cs="Times New Roman"/>
          <w:szCs w:val="24"/>
        </w:rPr>
        <w:t xml:space="preserve">, U. (2020). Influencer marketing in tourism: </w:t>
      </w:r>
      <w:proofErr w:type="gramStart"/>
      <w:r w:rsidRPr="009B6772">
        <w:rPr>
          <w:rFonts w:ascii="Times New Roman" w:hAnsi="Times New Roman" w:cs="Times New Roman"/>
          <w:szCs w:val="24"/>
        </w:rPr>
        <w:t>Social media</w:t>
      </w:r>
      <w:proofErr w:type="gramEnd"/>
      <w:r w:rsidRPr="009B6772">
        <w:rPr>
          <w:rFonts w:ascii="Times New Roman" w:hAnsi="Times New Roman" w:cs="Times New Roman"/>
          <w:szCs w:val="24"/>
        </w:rPr>
        <w:t xml:space="preserve"> shaping consumer behaviour. </w:t>
      </w:r>
      <w:r w:rsidRPr="009B6772">
        <w:rPr>
          <w:rFonts w:ascii="Times New Roman" w:hAnsi="Times New Roman" w:cs="Times New Roman"/>
          <w:i/>
          <w:iCs/>
          <w:szCs w:val="24"/>
        </w:rPr>
        <w:t>Tourism Management Perspectives, 35</w:t>
      </w:r>
      <w:r w:rsidRPr="009B6772">
        <w:rPr>
          <w:rFonts w:ascii="Times New Roman" w:hAnsi="Times New Roman" w:cs="Times New Roman"/>
          <w:szCs w:val="24"/>
        </w:rPr>
        <w:t>, 100703. https://doi.org/10.1016/j.tmp.2020.100703</w:t>
      </w:r>
    </w:p>
    <w:p w14:paraId="200B2D3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Guttentag, D. (2019). Progress on Airbnb: A literature review. </w:t>
      </w:r>
      <w:r w:rsidRPr="009B6772">
        <w:rPr>
          <w:rFonts w:ascii="Times New Roman" w:hAnsi="Times New Roman" w:cs="Times New Roman"/>
          <w:i/>
          <w:iCs/>
          <w:szCs w:val="24"/>
        </w:rPr>
        <w:t>Journal of Tourism Futures, 5</w:t>
      </w:r>
      <w:r w:rsidRPr="009B6772">
        <w:rPr>
          <w:rFonts w:ascii="Times New Roman" w:hAnsi="Times New Roman" w:cs="Times New Roman"/>
          <w:szCs w:val="24"/>
        </w:rPr>
        <w:t>(1), 5–25. https://doi.org/10.1108/JTF-08-2018-0045</w:t>
      </w:r>
    </w:p>
    <w:p w14:paraId="67D17CA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lastRenderedPageBreak/>
        <w:t xml:space="preserve">Honey, M. (2019). </w:t>
      </w:r>
      <w:r w:rsidRPr="009B6772">
        <w:rPr>
          <w:rFonts w:ascii="Times New Roman" w:hAnsi="Times New Roman" w:cs="Times New Roman"/>
          <w:i/>
          <w:iCs/>
          <w:szCs w:val="24"/>
        </w:rPr>
        <w:t>Ecotourism and sustainable development: Who owns paradise?</w:t>
      </w:r>
      <w:r w:rsidRPr="009B6772">
        <w:rPr>
          <w:rFonts w:ascii="Times New Roman" w:hAnsi="Times New Roman" w:cs="Times New Roman"/>
          <w:szCs w:val="24"/>
        </w:rPr>
        <w:t xml:space="preserve"> (3rd ed.). Island Press.</w:t>
      </w:r>
    </w:p>
    <w:p w14:paraId="6AA6FF6E"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Johnston, M. P. (2017). Secondary data analysis: A method of which the time has come. </w:t>
      </w:r>
      <w:r w:rsidRPr="009B6772">
        <w:rPr>
          <w:rFonts w:ascii="Times New Roman" w:hAnsi="Times New Roman" w:cs="Times New Roman"/>
          <w:i/>
          <w:iCs/>
          <w:szCs w:val="24"/>
        </w:rPr>
        <w:t>Qualitative and Quantitative Methods in Libraries, 3</w:t>
      </w:r>
      <w:r w:rsidRPr="009B6772">
        <w:rPr>
          <w:rFonts w:ascii="Times New Roman" w:hAnsi="Times New Roman" w:cs="Times New Roman"/>
          <w:szCs w:val="24"/>
        </w:rPr>
        <w:t>(3), 619–626.</w:t>
      </w:r>
    </w:p>
    <w:p w14:paraId="23A2221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Khan, M. S., Woo, M., Nam, K., &amp; </w:t>
      </w:r>
      <w:proofErr w:type="spellStart"/>
      <w:r w:rsidRPr="009B6772">
        <w:rPr>
          <w:rFonts w:ascii="Times New Roman" w:hAnsi="Times New Roman" w:cs="Times New Roman"/>
          <w:szCs w:val="24"/>
        </w:rPr>
        <w:t>Chathoth</w:t>
      </w:r>
      <w:proofErr w:type="spellEnd"/>
      <w:r w:rsidRPr="009B6772">
        <w:rPr>
          <w:rFonts w:ascii="Times New Roman" w:hAnsi="Times New Roman" w:cs="Times New Roman"/>
          <w:szCs w:val="24"/>
        </w:rPr>
        <w:t xml:space="preserve">, P. (2020). Smart tourism ecosystem and personalised recommendation systems: A review. </w:t>
      </w:r>
      <w:r w:rsidRPr="009B6772">
        <w:rPr>
          <w:rFonts w:ascii="Times New Roman" w:hAnsi="Times New Roman" w:cs="Times New Roman"/>
          <w:i/>
          <w:iCs/>
          <w:szCs w:val="24"/>
        </w:rPr>
        <w:t>Tourism Management Perspectives, 36</w:t>
      </w:r>
      <w:r w:rsidRPr="009B6772">
        <w:rPr>
          <w:rFonts w:ascii="Times New Roman" w:hAnsi="Times New Roman" w:cs="Times New Roman"/>
          <w:szCs w:val="24"/>
        </w:rPr>
        <w:t>, 100752. https://doi.org/10.1016/j.tmp.2020.100752</w:t>
      </w:r>
    </w:p>
    <w:p w14:paraId="1E027AE3"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Mariani, M. (2021). Social media influencers in tourism marketing: A systematic review. </w:t>
      </w:r>
      <w:r w:rsidRPr="009B6772">
        <w:rPr>
          <w:rFonts w:ascii="Times New Roman" w:hAnsi="Times New Roman" w:cs="Times New Roman"/>
          <w:i/>
          <w:iCs/>
          <w:szCs w:val="24"/>
        </w:rPr>
        <w:t>Tourism Management, 84</w:t>
      </w:r>
      <w:r w:rsidRPr="009B6772">
        <w:rPr>
          <w:rFonts w:ascii="Times New Roman" w:hAnsi="Times New Roman" w:cs="Times New Roman"/>
          <w:szCs w:val="24"/>
        </w:rPr>
        <w:t>, 104299. https://doi.org/10.1016/j.tourman.2020.104299</w:t>
      </w:r>
    </w:p>
    <w:p w14:paraId="6031289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Novelli, M. (2015). </w:t>
      </w:r>
      <w:r w:rsidRPr="009B6772">
        <w:rPr>
          <w:rFonts w:ascii="Times New Roman" w:hAnsi="Times New Roman" w:cs="Times New Roman"/>
          <w:i/>
          <w:iCs/>
          <w:szCs w:val="24"/>
        </w:rPr>
        <w:t>Niche tourism: Contemporary issues, trends and cases</w:t>
      </w:r>
      <w:r w:rsidRPr="009B6772">
        <w:rPr>
          <w:rFonts w:ascii="Times New Roman" w:hAnsi="Times New Roman" w:cs="Times New Roman"/>
          <w:szCs w:val="24"/>
        </w:rPr>
        <w:t>. Routledge.</w:t>
      </w:r>
    </w:p>
    <w:p w14:paraId="58EEDF54"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Prahalad, C. K., &amp; Ramaswamy, V. (2004). Co‐creation experiences: The next practice in value creation. </w:t>
      </w:r>
      <w:r w:rsidRPr="009B6772">
        <w:rPr>
          <w:rFonts w:ascii="Times New Roman" w:hAnsi="Times New Roman" w:cs="Times New Roman"/>
          <w:i/>
          <w:iCs/>
          <w:szCs w:val="24"/>
        </w:rPr>
        <w:t>Journal of Interactive Marketing, 18</w:t>
      </w:r>
      <w:r w:rsidRPr="009B6772">
        <w:rPr>
          <w:rFonts w:ascii="Times New Roman" w:hAnsi="Times New Roman" w:cs="Times New Roman"/>
          <w:szCs w:val="24"/>
        </w:rPr>
        <w:t>(3), 5–14. https://doi.org/10.1002/dir.20015</w:t>
      </w:r>
    </w:p>
    <w:p w14:paraId="5EFA756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Richards, G. (2018). Cultural tourism: A review of recent research and trends. </w:t>
      </w:r>
      <w:r w:rsidRPr="009B6772">
        <w:rPr>
          <w:rFonts w:ascii="Times New Roman" w:hAnsi="Times New Roman" w:cs="Times New Roman"/>
          <w:i/>
          <w:iCs/>
          <w:szCs w:val="24"/>
        </w:rPr>
        <w:t>Journal of Hospitality and Tourism Management, 36</w:t>
      </w:r>
      <w:r w:rsidRPr="009B6772">
        <w:rPr>
          <w:rFonts w:ascii="Times New Roman" w:hAnsi="Times New Roman" w:cs="Times New Roman"/>
          <w:szCs w:val="24"/>
        </w:rPr>
        <w:t>, 12–21. https://doi.org/10.1016/j.jhtm.2018.03.005</w:t>
      </w:r>
    </w:p>
    <w:p w14:paraId="4975D83D"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Stathopoulou, A., Borel, L., Christodoulides, G., &amp; West, D. (2020). Consumer responses to influencer marketing: A social media perspective. </w:t>
      </w:r>
      <w:r w:rsidRPr="009B6772">
        <w:rPr>
          <w:rFonts w:ascii="Times New Roman" w:hAnsi="Times New Roman" w:cs="Times New Roman"/>
          <w:i/>
          <w:iCs/>
          <w:szCs w:val="24"/>
        </w:rPr>
        <w:t>Journal of Business Research, 115</w:t>
      </w:r>
      <w:r w:rsidRPr="009B6772">
        <w:rPr>
          <w:rFonts w:ascii="Times New Roman" w:hAnsi="Times New Roman" w:cs="Times New Roman"/>
          <w:szCs w:val="24"/>
        </w:rPr>
        <w:t>, 175–185. https://doi.org/10.1016/j.jbusres.2020.05.029</w:t>
      </w:r>
    </w:p>
    <w:p w14:paraId="48F5795F"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Trauer, B. (2020). Conceptualising special interest tourism—Frameworks for analysis. </w:t>
      </w:r>
      <w:r w:rsidRPr="009B6772">
        <w:rPr>
          <w:rFonts w:ascii="Times New Roman" w:hAnsi="Times New Roman" w:cs="Times New Roman"/>
          <w:i/>
          <w:iCs/>
          <w:szCs w:val="24"/>
        </w:rPr>
        <w:t>Tourism Management Perspective, 35</w:t>
      </w:r>
      <w:r w:rsidRPr="009B6772">
        <w:rPr>
          <w:rFonts w:ascii="Times New Roman" w:hAnsi="Times New Roman" w:cs="Times New Roman"/>
          <w:szCs w:val="24"/>
        </w:rPr>
        <w:t>, 100726. https://doi.org/10.1016/j.tmp.2020.100726</w:t>
      </w:r>
    </w:p>
    <w:p w14:paraId="18D123F1" w14:textId="002D4099" w:rsidR="00F11085" w:rsidRPr="00FC6E8D" w:rsidRDefault="009B6772" w:rsidP="00F61C42">
      <w:pPr>
        <w:spacing w:line="480" w:lineRule="auto"/>
        <w:rPr>
          <w:rFonts w:ascii="Times New Roman" w:hAnsi="Times New Roman" w:cs="Times New Roman"/>
          <w:szCs w:val="24"/>
        </w:rPr>
      </w:pPr>
      <w:r w:rsidRPr="009B6772">
        <w:rPr>
          <w:rFonts w:ascii="Times New Roman" w:hAnsi="Times New Roman" w:cs="Times New Roman"/>
          <w:szCs w:val="24"/>
        </w:rPr>
        <w:t xml:space="preserve">UNWTO. (2023). </w:t>
      </w:r>
      <w:r w:rsidRPr="009B6772">
        <w:rPr>
          <w:rFonts w:ascii="Times New Roman" w:hAnsi="Times New Roman" w:cs="Times New Roman"/>
          <w:i/>
          <w:iCs/>
          <w:szCs w:val="24"/>
        </w:rPr>
        <w:t>Tourism trends and outlook report</w:t>
      </w:r>
      <w:r w:rsidRPr="009B6772">
        <w:rPr>
          <w:rFonts w:ascii="Times New Roman" w:hAnsi="Times New Roman" w:cs="Times New Roman"/>
          <w:szCs w:val="24"/>
        </w:rPr>
        <w:t>. United Nations World Tourism Organization.</w:t>
      </w:r>
    </w:p>
    <w:sectPr w:rsidR="00F11085" w:rsidRPr="00FC6E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266"/>
    <w:multiLevelType w:val="multilevel"/>
    <w:tmpl w:val="282A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07D0A"/>
    <w:multiLevelType w:val="hybridMultilevel"/>
    <w:tmpl w:val="F294B132"/>
    <w:lvl w:ilvl="0" w:tplc="7C80DD1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14AF7"/>
    <w:multiLevelType w:val="multilevel"/>
    <w:tmpl w:val="7354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62C36"/>
    <w:multiLevelType w:val="multilevel"/>
    <w:tmpl w:val="861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E51153"/>
    <w:multiLevelType w:val="multilevel"/>
    <w:tmpl w:val="C24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442D4"/>
    <w:multiLevelType w:val="multilevel"/>
    <w:tmpl w:val="28A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F144B"/>
    <w:multiLevelType w:val="multilevel"/>
    <w:tmpl w:val="610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5A07"/>
    <w:multiLevelType w:val="multilevel"/>
    <w:tmpl w:val="325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9552A0"/>
    <w:multiLevelType w:val="multilevel"/>
    <w:tmpl w:val="F94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3711E"/>
    <w:multiLevelType w:val="multilevel"/>
    <w:tmpl w:val="D83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3668F7"/>
    <w:multiLevelType w:val="multilevel"/>
    <w:tmpl w:val="5202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E17544"/>
    <w:multiLevelType w:val="multilevel"/>
    <w:tmpl w:val="1C0C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AD176D"/>
    <w:multiLevelType w:val="multilevel"/>
    <w:tmpl w:val="BC3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4"/>
  </w:num>
  <w:num w:numId="3" w16cid:durableId="1950237153">
    <w:abstractNumId w:val="4"/>
  </w:num>
  <w:num w:numId="4" w16cid:durableId="1363168827">
    <w:abstractNumId w:val="42"/>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4"/>
  </w:num>
  <w:num w:numId="10" w16cid:durableId="1949465594">
    <w:abstractNumId w:val="48"/>
  </w:num>
  <w:num w:numId="11" w16cid:durableId="540483361">
    <w:abstractNumId w:val="41"/>
  </w:num>
  <w:num w:numId="12" w16cid:durableId="949244108">
    <w:abstractNumId w:val="47"/>
  </w:num>
  <w:num w:numId="13" w16cid:durableId="646470493">
    <w:abstractNumId w:val="25"/>
  </w:num>
  <w:num w:numId="14" w16cid:durableId="1633947311">
    <w:abstractNumId w:val="51"/>
  </w:num>
  <w:num w:numId="15" w16cid:durableId="958996080">
    <w:abstractNumId w:val="39"/>
  </w:num>
  <w:num w:numId="16" w16cid:durableId="1218054281">
    <w:abstractNumId w:val="17"/>
  </w:num>
  <w:num w:numId="17" w16cid:durableId="303777591">
    <w:abstractNumId w:val="27"/>
  </w:num>
  <w:num w:numId="18" w16cid:durableId="802387298">
    <w:abstractNumId w:val="49"/>
  </w:num>
  <w:num w:numId="19" w16cid:durableId="1948197075">
    <w:abstractNumId w:val="1"/>
  </w:num>
  <w:num w:numId="20" w16cid:durableId="1655917397">
    <w:abstractNumId w:val="16"/>
  </w:num>
  <w:num w:numId="21" w16cid:durableId="1052074971">
    <w:abstractNumId w:val="3"/>
  </w:num>
  <w:num w:numId="22" w16cid:durableId="98644351">
    <w:abstractNumId w:val="54"/>
  </w:num>
  <w:num w:numId="23" w16cid:durableId="1674335103">
    <w:abstractNumId w:val="55"/>
  </w:num>
  <w:num w:numId="24" w16cid:durableId="1212956802">
    <w:abstractNumId w:val="2"/>
  </w:num>
  <w:num w:numId="25" w16cid:durableId="1806390333">
    <w:abstractNumId w:val="50"/>
  </w:num>
  <w:num w:numId="26" w16cid:durableId="1089423568">
    <w:abstractNumId w:val="5"/>
  </w:num>
  <w:num w:numId="27" w16cid:durableId="1158611673">
    <w:abstractNumId w:val="40"/>
  </w:num>
  <w:num w:numId="28" w16cid:durableId="839468264">
    <w:abstractNumId w:val="18"/>
  </w:num>
  <w:num w:numId="29" w16cid:durableId="1218474286">
    <w:abstractNumId w:val="22"/>
  </w:num>
  <w:num w:numId="30" w16cid:durableId="1486164698">
    <w:abstractNumId w:val="52"/>
  </w:num>
  <w:num w:numId="31" w16cid:durableId="2007511022">
    <w:abstractNumId w:val="43"/>
  </w:num>
  <w:num w:numId="32" w16cid:durableId="1542473901">
    <w:abstractNumId w:val="28"/>
  </w:num>
  <w:num w:numId="33" w16cid:durableId="1299721726">
    <w:abstractNumId w:val="10"/>
  </w:num>
  <w:num w:numId="34" w16cid:durableId="1025254850">
    <w:abstractNumId w:val="29"/>
  </w:num>
  <w:num w:numId="35" w16cid:durableId="1306860426">
    <w:abstractNumId w:val="21"/>
  </w:num>
  <w:num w:numId="36" w16cid:durableId="911887162">
    <w:abstractNumId w:val="14"/>
  </w:num>
  <w:num w:numId="37" w16cid:durableId="1783645041">
    <w:abstractNumId w:val="9"/>
  </w:num>
  <w:num w:numId="38" w16cid:durableId="42750275">
    <w:abstractNumId w:val="20"/>
  </w:num>
  <w:num w:numId="39" w16cid:durableId="1865745932">
    <w:abstractNumId w:val="19"/>
  </w:num>
  <w:num w:numId="40" w16cid:durableId="1141071200">
    <w:abstractNumId w:val="31"/>
  </w:num>
  <w:num w:numId="41" w16cid:durableId="453718362">
    <w:abstractNumId w:val="38"/>
  </w:num>
  <w:num w:numId="42" w16cid:durableId="1380085790">
    <w:abstractNumId w:val="6"/>
  </w:num>
  <w:num w:numId="43" w16cid:durableId="963733508">
    <w:abstractNumId w:val="15"/>
  </w:num>
  <w:num w:numId="44" w16cid:durableId="545409240">
    <w:abstractNumId w:val="7"/>
  </w:num>
  <w:num w:numId="45" w16cid:durableId="2123911900">
    <w:abstractNumId w:val="33"/>
  </w:num>
  <w:num w:numId="46" w16cid:durableId="1724283831">
    <w:abstractNumId w:val="0"/>
  </w:num>
  <w:num w:numId="47" w16cid:durableId="293606089">
    <w:abstractNumId w:val="46"/>
  </w:num>
  <w:num w:numId="48" w16cid:durableId="1392803398">
    <w:abstractNumId w:val="45"/>
  </w:num>
  <w:num w:numId="49" w16cid:durableId="1802841549">
    <w:abstractNumId w:val="8"/>
  </w:num>
  <w:num w:numId="50" w16cid:durableId="785849647">
    <w:abstractNumId w:val="23"/>
  </w:num>
  <w:num w:numId="51" w16cid:durableId="1491678296">
    <w:abstractNumId w:val="32"/>
  </w:num>
  <w:num w:numId="52" w16cid:durableId="408767474">
    <w:abstractNumId w:val="37"/>
  </w:num>
  <w:num w:numId="53" w16cid:durableId="38483680">
    <w:abstractNumId w:val="30"/>
  </w:num>
  <w:num w:numId="54" w16cid:durableId="1429543002">
    <w:abstractNumId w:val="53"/>
  </w:num>
  <w:num w:numId="55" w16cid:durableId="1678144804">
    <w:abstractNumId w:val="36"/>
  </w:num>
  <w:num w:numId="56" w16cid:durableId="19787568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0B70"/>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45D9B"/>
    <w:rsid w:val="002576A9"/>
    <w:rsid w:val="002700C5"/>
    <w:rsid w:val="00275EAE"/>
    <w:rsid w:val="002946F6"/>
    <w:rsid w:val="002C2D47"/>
    <w:rsid w:val="002E27AE"/>
    <w:rsid w:val="002F73F5"/>
    <w:rsid w:val="00333E43"/>
    <w:rsid w:val="003448DA"/>
    <w:rsid w:val="00391380"/>
    <w:rsid w:val="00394C39"/>
    <w:rsid w:val="003A4FAA"/>
    <w:rsid w:val="003D45F4"/>
    <w:rsid w:val="003F1846"/>
    <w:rsid w:val="003F74BD"/>
    <w:rsid w:val="00426EA7"/>
    <w:rsid w:val="004618E8"/>
    <w:rsid w:val="004A1F6F"/>
    <w:rsid w:val="004A2A0A"/>
    <w:rsid w:val="004B545C"/>
    <w:rsid w:val="004B5FCE"/>
    <w:rsid w:val="004C1220"/>
    <w:rsid w:val="004C34DB"/>
    <w:rsid w:val="004D7D13"/>
    <w:rsid w:val="004E2C56"/>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1610C"/>
    <w:rsid w:val="00626634"/>
    <w:rsid w:val="00654B4B"/>
    <w:rsid w:val="006640E0"/>
    <w:rsid w:val="006843B4"/>
    <w:rsid w:val="006D483F"/>
    <w:rsid w:val="007056C5"/>
    <w:rsid w:val="0073081D"/>
    <w:rsid w:val="00751321"/>
    <w:rsid w:val="00770184"/>
    <w:rsid w:val="00770D56"/>
    <w:rsid w:val="007818C1"/>
    <w:rsid w:val="007A440E"/>
    <w:rsid w:val="007B0823"/>
    <w:rsid w:val="007D6ADC"/>
    <w:rsid w:val="007F2D81"/>
    <w:rsid w:val="007F33B8"/>
    <w:rsid w:val="007F4F63"/>
    <w:rsid w:val="00801114"/>
    <w:rsid w:val="00806230"/>
    <w:rsid w:val="00810849"/>
    <w:rsid w:val="008302E2"/>
    <w:rsid w:val="00834554"/>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248D6"/>
    <w:rsid w:val="00933F90"/>
    <w:rsid w:val="0095171B"/>
    <w:rsid w:val="009541AC"/>
    <w:rsid w:val="00961A28"/>
    <w:rsid w:val="00977987"/>
    <w:rsid w:val="00986017"/>
    <w:rsid w:val="00986E2A"/>
    <w:rsid w:val="00995714"/>
    <w:rsid w:val="009B07D1"/>
    <w:rsid w:val="009B19DE"/>
    <w:rsid w:val="009B6772"/>
    <w:rsid w:val="009C318E"/>
    <w:rsid w:val="009E4B24"/>
    <w:rsid w:val="00A22E5D"/>
    <w:rsid w:val="00A3483D"/>
    <w:rsid w:val="00A433D7"/>
    <w:rsid w:val="00A4564B"/>
    <w:rsid w:val="00A54EF6"/>
    <w:rsid w:val="00A57950"/>
    <w:rsid w:val="00A607D6"/>
    <w:rsid w:val="00A76B20"/>
    <w:rsid w:val="00A81491"/>
    <w:rsid w:val="00A96739"/>
    <w:rsid w:val="00AD05F9"/>
    <w:rsid w:val="00AF2CB5"/>
    <w:rsid w:val="00B02610"/>
    <w:rsid w:val="00B06124"/>
    <w:rsid w:val="00B16E08"/>
    <w:rsid w:val="00B425D9"/>
    <w:rsid w:val="00B46F0C"/>
    <w:rsid w:val="00B6174C"/>
    <w:rsid w:val="00B61AFF"/>
    <w:rsid w:val="00B77EDE"/>
    <w:rsid w:val="00B81268"/>
    <w:rsid w:val="00BC7259"/>
    <w:rsid w:val="00BD3C56"/>
    <w:rsid w:val="00BD4725"/>
    <w:rsid w:val="00BF0D10"/>
    <w:rsid w:val="00BF1936"/>
    <w:rsid w:val="00C03804"/>
    <w:rsid w:val="00C150CB"/>
    <w:rsid w:val="00C1597C"/>
    <w:rsid w:val="00C30977"/>
    <w:rsid w:val="00C70894"/>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A566B"/>
    <w:rsid w:val="00FB5EDE"/>
    <w:rsid w:val="00FC6E8D"/>
    <w:rsid w:val="00FD2546"/>
    <w:rsid w:val="00FD3BC3"/>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5052</Words>
  <Characters>28802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Vanshika (24134918)</cp:lastModifiedBy>
  <cp:revision>3</cp:revision>
  <dcterms:created xsi:type="dcterms:W3CDTF">2025-11-28T19:35:00Z</dcterms:created>
  <dcterms:modified xsi:type="dcterms:W3CDTF">2026-02-06T06:13:00Z</dcterms:modified>
</cp:coreProperties>
</file>