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10BB" w:rsidRDefault="00CD10BB" w:rsidP="00CD10BB">
      <w:pPr>
        <w:spacing w:before="100" w:beforeAutospacing="1" w:after="100" w:afterAutospacing="1" w:line="240" w:lineRule="auto"/>
        <w:rPr>
          <w:rFonts w:ascii="Times New Roman" w:eastAsia="Times New Roman" w:hAnsi="Times New Roman" w:cs="Times New Roman"/>
          <w:sz w:val="24"/>
          <w:szCs w:val="24"/>
        </w:rPr>
      </w:pPr>
      <w:r w:rsidRPr="00976319">
        <w:rPr>
          <w:rFonts w:ascii="Times New Roman" w:eastAsia="Times New Roman" w:hAnsi="Times New Roman" w:cs="Times New Roman"/>
          <w:b/>
          <w:bCs/>
          <w:sz w:val="24"/>
          <w:szCs w:val="24"/>
        </w:rPr>
        <w:t>Submitted by</w:t>
      </w:r>
      <w:r>
        <w:rPr>
          <w:rFonts w:ascii="Times New Roman" w:eastAsia="Times New Roman" w:hAnsi="Times New Roman" w:cs="Times New Roman"/>
          <w:b/>
          <w:bCs/>
          <w:sz w:val="24"/>
          <w:szCs w:val="24"/>
        </w:rPr>
        <w:t xml:space="preserve">       </w:t>
      </w:r>
      <w:r w:rsidRPr="00976319">
        <w:rPr>
          <w:rFonts w:ascii="Times New Roman" w:eastAsia="Times New Roman" w:hAnsi="Times New Roman" w:cs="Times New Roman"/>
          <w:b/>
          <w:bCs/>
          <w:sz w:val="24"/>
          <w:szCs w:val="24"/>
        </w:rPr>
        <w:t>:</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Ehtisham</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Ul</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Haq</w:t>
      </w:r>
      <w:proofErr w:type="spellEnd"/>
    </w:p>
    <w:p w:rsidR="00CD10BB" w:rsidRPr="00976319" w:rsidRDefault="00CD10BB" w:rsidP="00CD10BB">
      <w:pPr>
        <w:spacing w:before="100" w:beforeAutospacing="1" w:after="100" w:afterAutospacing="1" w:line="240" w:lineRule="auto"/>
        <w:rPr>
          <w:rFonts w:ascii="Times New Roman" w:eastAsia="Times New Roman" w:hAnsi="Times New Roman" w:cs="Times New Roman"/>
          <w:b/>
          <w:sz w:val="24"/>
          <w:szCs w:val="24"/>
        </w:rPr>
      </w:pPr>
      <w:r w:rsidRPr="00976319">
        <w:rPr>
          <w:rFonts w:ascii="Times New Roman" w:eastAsia="Times New Roman" w:hAnsi="Times New Roman" w:cs="Times New Roman"/>
          <w:b/>
          <w:sz w:val="24"/>
          <w:szCs w:val="24"/>
        </w:rPr>
        <w:t>Course                  :</w:t>
      </w:r>
      <w:r>
        <w:rPr>
          <w:rFonts w:ascii="Times New Roman" w:eastAsia="Times New Roman" w:hAnsi="Times New Roman" w:cs="Times New Roman"/>
          <w:sz w:val="24"/>
          <w:szCs w:val="24"/>
        </w:rPr>
        <w:t xml:space="preserve"> BA Tourism Management and Recreation</w:t>
      </w:r>
    </w:p>
    <w:p w:rsidR="00CD10BB" w:rsidRPr="00976319" w:rsidRDefault="00CD10BB" w:rsidP="00CD10BB">
      <w:pPr>
        <w:spacing w:before="100" w:beforeAutospacing="1" w:after="100" w:afterAutospacing="1" w:line="240" w:lineRule="auto"/>
        <w:rPr>
          <w:rFonts w:ascii="Times New Roman" w:eastAsia="Times New Roman" w:hAnsi="Times New Roman" w:cs="Times New Roman"/>
          <w:sz w:val="24"/>
          <w:szCs w:val="24"/>
        </w:rPr>
      </w:pPr>
      <w:r w:rsidRPr="00976319">
        <w:rPr>
          <w:rFonts w:ascii="Times New Roman" w:eastAsia="Times New Roman" w:hAnsi="Times New Roman" w:cs="Times New Roman"/>
          <w:b/>
          <w:sz w:val="24"/>
          <w:szCs w:val="24"/>
        </w:rPr>
        <w:t>Subject</w:t>
      </w:r>
      <w:r>
        <w:rPr>
          <w:rFonts w:ascii="Times New Roman" w:eastAsia="Times New Roman" w:hAnsi="Times New Roman" w:cs="Times New Roman"/>
          <w:sz w:val="24"/>
          <w:szCs w:val="24"/>
        </w:rPr>
        <w:t xml:space="preserve">              </w:t>
      </w:r>
      <w:r w:rsidRPr="00976319">
        <w:rPr>
          <w:rFonts w:ascii="Times New Roman" w:eastAsia="Times New Roman" w:hAnsi="Times New Roman" w:cs="Times New Roman"/>
          <w:b/>
          <w:sz w:val="24"/>
          <w:szCs w:val="24"/>
        </w:rPr>
        <w:t xml:space="preserve">  : </w:t>
      </w:r>
      <w:r>
        <w:rPr>
          <w:rFonts w:ascii="Times New Roman" w:eastAsia="Times New Roman" w:hAnsi="Times New Roman" w:cs="Times New Roman"/>
          <w:sz w:val="24"/>
          <w:szCs w:val="24"/>
        </w:rPr>
        <w:t xml:space="preserve">Consumer </w:t>
      </w:r>
      <w:proofErr w:type="spellStart"/>
      <w:r>
        <w:rPr>
          <w:rFonts w:ascii="Times New Roman" w:eastAsia="Times New Roman" w:hAnsi="Times New Roman" w:cs="Times New Roman"/>
          <w:sz w:val="24"/>
          <w:szCs w:val="24"/>
        </w:rPr>
        <w:t>Behaviour</w:t>
      </w:r>
      <w:proofErr w:type="spellEnd"/>
    </w:p>
    <w:p w:rsidR="00CD10BB" w:rsidRDefault="00CD10BB" w:rsidP="00CD10BB">
      <w:pPr>
        <w:spacing w:before="100" w:beforeAutospacing="1" w:after="100" w:afterAutospacing="1" w:line="240" w:lineRule="auto"/>
        <w:rPr>
          <w:rFonts w:ascii="Times New Roman" w:eastAsia="Times New Roman" w:hAnsi="Times New Roman" w:cs="Times New Roman"/>
          <w:sz w:val="24"/>
          <w:szCs w:val="24"/>
        </w:rPr>
      </w:pPr>
      <w:r w:rsidRPr="00976319">
        <w:rPr>
          <w:rFonts w:ascii="Times New Roman" w:eastAsia="Times New Roman" w:hAnsi="Times New Roman" w:cs="Times New Roman"/>
          <w:b/>
          <w:bCs/>
          <w:sz w:val="24"/>
          <w:szCs w:val="24"/>
        </w:rPr>
        <w:t>Institution Name:</w:t>
      </w:r>
      <w:r>
        <w:rPr>
          <w:rFonts w:ascii="Times New Roman" w:eastAsia="Times New Roman" w:hAnsi="Times New Roman" w:cs="Times New Roman"/>
          <w:sz w:val="24"/>
          <w:szCs w:val="24"/>
        </w:rPr>
        <w:t xml:space="preserve"> European Institute of Innovation Entrepreneurship and Technology</w:t>
      </w:r>
    </w:p>
    <w:p w:rsidR="00CD10BB" w:rsidRPr="00CD10BB" w:rsidRDefault="00CD10BB" w:rsidP="00CD10BB">
      <w:pPr>
        <w:spacing w:before="100" w:beforeAutospacing="1" w:after="100" w:afterAutospacing="1" w:line="240" w:lineRule="auto"/>
        <w:rPr>
          <w:rFonts w:ascii="Times New Roman" w:eastAsia="Times New Roman" w:hAnsi="Times New Roman" w:cs="Times New Roman"/>
          <w:sz w:val="28"/>
          <w:szCs w:val="24"/>
        </w:rPr>
      </w:pPr>
      <w:r w:rsidRPr="00DD1074">
        <w:rPr>
          <w:rFonts w:ascii="Times New Roman" w:eastAsia="Times New Roman" w:hAnsi="Times New Roman" w:cs="Times New Roman"/>
          <w:b/>
          <w:sz w:val="24"/>
          <w:szCs w:val="24"/>
        </w:rPr>
        <w:t xml:space="preserve">Title </w:t>
      </w:r>
      <w:r>
        <w:rPr>
          <w:rFonts w:ascii="Times New Roman" w:eastAsia="Times New Roman" w:hAnsi="Times New Roman" w:cs="Times New Roman"/>
          <w:b/>
          <w:sz w:val="24"/>
          <w:szCs w:val="24"/>
        </w:rPr>
        <w:t xml:space="preserve">                   </w:t>
      </w:r>
      <w:r w:rsidRPr="00DD1074">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  </w:t>
      </w:r>
      <w:r w:rsidRPr="00DD1074">
        <w:rPr>
          <w:rFonts w:ascii="Times New Roman" w:eastAsia="Times New Roman" w:hAnsi="Times New Roman" w:cs="Times New Roman"/>
          <w:sz w:val="24"/>
          <w:szCs w:val="24"/>
        </w:rPr>
        <w:t xml:space="preserve"> </w:t>
      </w:r>
      <w:r w:rsidRPr="00CD10BB">
        <w:rPr>
          <w:rFonts w:ascii="Times New Roman" w:hAnsi="Times New Roman" w:cs="Times New Roman"/>
          <w:sz w:val="24"/>
        </w:rPr>
        <w:t xml:space="preserve">Cross-Cultural Differences in Tourist </w:t>
      </w:r>
      <w:proofErr w:type="spellStart"/>
      <w:r w:rsidRPr="00CD10BB">
        <w:rPr>
          <w:rFonts w:ascii="Times New Roman" w:hAnsi="Times New Roman" w:cs="Times New Roman"/>
          <w:sz w:val="24"/>
        </w:rPr>
        <w:t>Behaviour</w:t>
      </w:r>
      <w:proofErr w:type="spellEnd"/>
    </w:p>
    <w:p w:rsidR="00F003CC" w:rsidRPr="00F003CC" w:rsidRDefault="00F003CC" w:rsidP="00CD10BB"/>
    <w:p w:rsidR="00F003CC" w:rsidRPr="00CD10BB" w:rsidRDefault="00F003CC" w:rsidP="00CD10BB">
      <w:pPr>
        <w:rPr>
          <w:rFonts w:ascii="Times New Roman" w:hAnsi="Times New Roman" w:cs="Times New Roman"/>
          <w:b/>
          <w:sz w:val="24"/>
        </w:rPr>
      </w:pPr>
      <w:r w:rsidRPr="00CD10BB">
        <w:rPr>
          <w:rFonts w:ascii="Times New Roman" w:hAnsi="Times New Roman" w:cs="Times New Roman"/>
          <w:b/>
          <w:sz w:val="24"/>
        </w:rPr>
        <w:t>Abstract</w:t>
      </w:r>
    </w:p>
    <w:p w:rsidR="00F003CC" w:rsidRPr="00F003CC" w:rsidRDefault="00F003CC" w:rsidP="00CD10BB">
      <w:r w:rsidRPr="00F003CC">
        <w:t xml:space="preserve">The globalization of tourism has intensified interactions between consumers from diverse cultural backgrounds, making cross-cultural understanding a critical factor in tourism and hospitality management. Consumer </w:t>
      </w:r>
      <w:proofErr w:type="spellStart"/>
      <w:r w:rsidRPr="00F003CC">
        <w:t>behaviour</w:t>
      </w:r>
      <w:proofErr w:type="spellEnd"/>
      <w:r w:rsidRPr="00F003CC">
        <w:t xml:space="preserve"> in tourism is significantly shaped by cultural values, social norms, and belief systems, which influence how tourists perceive destinations, make travel-related decisions, and evaluate service experiences. This study examines cross-cultural differences in tourist </w:t>
      </w:r>
      <w:proofErr w:type="spellStart"/>
      <w:r w:rsidRPr="00F003CC">
        <w:t>behaviour</w:t>
      </w:r>
      <w:proofErr w:type="spellEnd"/>
      <w:r w:rsidRPr="00F003CC">
        <w:t xml:space="preserve"> and analyzes how cultural dimensions shape travel motivations, decision-making processes, spending patterns, and service expectations within the tourism and hospitality sector.</w:t>
      </w:r>
    </w:p>
    <w:p w:rsidR="00F003CC" w:rsidRPr="00F003CC" w:rsidRDefault="00F003CC" w:rsidP="00CD10BB">
      <w:r w:rsidRPr="00F003CC">
        <w:t xml:space="preserve">The research applies established consumer </w:t>
      </w:r>
      <w:proofErr w:type="spellStart"/>
      <w:r w:rsidRPr="00F003CC">
        <w:t>behaviour</w:t>
      </w:r>
      <w:proofErr w:type="spellEnd"/>
      <w:r w:rsidRPr="00F003CC">
        <w:t xml:space="preserve"> theories and cultural frameworks, with particular emphasis on Hofstede’s Cultural Dimensions Theory, to conduct a comparative analysis of tourist </w:t>
      </w:r>
      <w:proofErr w:type="spellStart"/>
      <w:r w:rsidRPr="00F003CC">
        <w:t>behaviour</w:t>
      </w:r>
      <w:proofErr w:type="spellEnd"/>
      <w:r w:rsidRPr="00F003CC">
        <w:t xml:space="preserve"> across Western and Asian markets. The study focuses on tourists from the United States and Western Europe as representatives of individualistic cultures, and tourists from China and Japan as representatives of collectivist cultures. Using secondary data sourced from academic literature, global tourism reports, and industry case studies, the paper explores how key cultural dimensions—such as individualism versus collectivism, uncertainty avoidance, power distance, and long-term orientation—affect travel planning, destination choice, accommodation preferences, information search </w:t>
      </w:r>
      <w:proofErr w:type="spellStart"/>
      <w:r w:rsidRPr="00F003CC">
        <w:t>behaviour</w:t>
      </w:r>
      <w:proofErr w:type="spellEnd"/>
      <w:r w:rsidRPr="00F003CC">
        <w:t>, and consumption patterns in tourism.</w:t>
      </w:r>
    </w:p>
    <w:p w:rsidR="00F003CC" w:rsidRPr="00F003CC" w:rsidRDefault="00F003CC" w:rsidP="00CD10BB">
      <w:r w:rsidRPr="00F003CC">
        <w:t xml:space="preserve">The findings reveal significant cultural variations in tourism consumption. Western tourists tend to prefer independent travel, personalized experiences, flexible itineraries, and experiential tourism, whereas Asian tourists show a stronger preference for group travel, structured tour packages, brand reputation, and high service standards. Differences are also evident in risk perception, reliance on online reviews and travel intermediaries, sensitivity to safety and hygiene, and expectations of hospitality service encounters. These </w:t>
      </w:r>
      <w:proofErr w:type="spellStart"/>
      <w:r w:rsidRPr="00F003CC">
        <w:t>behavioural</w:t>
      </w:r>
      <w:proofErr w:type="spellEnd"/>
      <w:r w:rsidRPr="00F003CC">
        <w:t xml:space="preserve"> distinctions have direct implications for destination marketing, service design, and customer relationship management within the global tourism industry.</w:t>
      </w:r>
    </w:p>
    <w:p w:rsidR="00F003CC" w:rsidRPr="00F003CC" w:rsidRDefault="00F003CC" w:rsidP="00CD10BB">
      <w:r w:rsidRPr="00F003CC">
        <w:t xml:space="preserve">The study concludes that a standardized approach to tourism marketing and hospitality services is increasingly ineffective in a culturally diverse marketplace. Instead, tourism and hospitality businesses must adopt culturally adaptive strategies that recognize and respond to distinct consumer </w:t>
      </w:r>
      <w:proofErr w:type="spellStart"/>
      <w:r w:rsidRPr="00F003CC">
        <w:t>behaviour</w:t>
      </w:r>
      <w:proofErr w:type="spellEnd"/>
      <w:r w:rsidRPr="00F003CC">
        <w:t xml:space="preserve"> patterns across regions. By integrating cultural insights into marketing communication, service customization, and experience design, tourism organizations can enhance customer satisfaction, strengthen brand loyalty, and achieve sustainable competitive advantage in the international tourism market.</w:t>
      </w:r>
    </w:p>
    <w:p w:rsidR="00F003CC" w:rsidRPr="001422EA" w:rsidRDefault="00F003CC" w:rsidP="00CD10BB">
      <w:r w:rsidRPr="001422EA">
        <w:lastRenderedPageBreak/>
        <w:pict>
          <v:rect id="_x0000_i1155" style="width:0;height:1.5pt" o:hralign="center" o:hrstd="t" o:hr="t" fillcolor="#a0a0a0" stroked="f"/>
        </w:pict>
      </w:r>
    </w:p>
    <w:p w:rsidR="00F003CC" w:rsidRPr="00CD10BB" w:rsidRDefault="00F003CC" w:rsidP="00CD10BB">
      <w:r w:rsidRPr="00CD10BB">
        <w:rPr>
          <w:rStyle w:val="Strong"/>
          <w:rFonts w:ascii="Times New Roman" w:hAnsi="Times New Roman" w:cs="Times New Roman"/>
          <w:bCs w:val="0"/>
          <w:sz w:val="24"/>
          <w:szCs w:val="24"/>
        </w:rPr>
        <w:t>Introduction</w:t>
      </w:r>
    </w:p>
    <w:p w:rsidR="00F003CC" w:rsidRPr="001422EA" w:rsidRDefault="00F003CC" w:rsidP="00CD10BB">
      <w:r w:rsidRPr="001422EA">
        <w:t xml:space="preserve">Tourism is one of the most dynamic and globally interconnected industries, contributing significantly to economic growth, employment generation, and cross-cultural exchange. As international travel continues to expand, tourism destinations and hospitality businesses increasingly serve consumers from diverse cultural backgrounds. In this context, understanding </w:t>
      </w:r>
      <w:r w:rsidRPr="001422EA">
        <w:rPr>
          <w:rStyle w:val="Strong"/>
          <w:rFonts w:ascii="Times New Roman" w:hAnsi="Times New Roman" w:cs="Times New Roman"/>
          <w:sz w:val="24"/>
          <w:szCs w:val="24"/>
        </w:rPr>
        <w:t xml:space="preserve">consumer </w:t>
      </w:r>
      <w:proofErr w:type="spellStart"/>
      <w:r w:rsidRPr="001422EA">
        <w:rPr>
          <w:rStyle w:val="Strong"/>
          <w:rFonts w:ascii="Times New Roman" w:hAnsi="Times New Roman" w:cs="Times New Roman"/>
          <w:sz w:val="24"/>
          <w:szCs w:val="24"/>
        </w:rPr>
        <w:t>behaviour</w:t>
      </w:r>
      <w:proofErr w:type="spellEnd"/>
      <w:r w:rsidRPr="001422EA">
        <w:rPr>
          <w:rStyle w:val="Strong"/>
          <w:rFonts w:ascii="Times New Roman" w:hAnsi="Times New Roman" w:cs="Times New Roman"/>
          <w:sz w:val="24"/>
          <w:szCs w:val="24"/>
        </w:rPr>
        <w:t xml:space="preserve"> in tourism</w:t>
      </w:r>
      <w:r w:rsidRPr="001422EA">
        <w:t xml:space="preserve"> has become a critical area of academic research and managerial practice. Tourist </w:t>
      </w:r>
      <w:proofErr w:type="spellStart"/>
      <w:r w:rsidRPr="001422EA">
        <w:t>behaviour</w:t>
      </w:r>
      <w:proofErr w:type="spellEnd"/>
      <w:r w:rsidRPr="001422EA">
        <w:t xml:space="preserve"> is not uniform across markets; rather, it is deeply influenced by cultural values, social norms, and belief systems that shape how individuals perceive destinations, evaluate travel options, and experience tourism services.</w:t>
      </w:r>
    </w:p>
    <w:p w:rsidR="00F003CC" w:rsidRPr="001422EA" w:rsidRDefault="00F003CC" w:rsidP="00CD10BB">
      <w:r w:rsidRPr="001422EA">
        <w:t xml:space="preserve">Consumer </w:t>
      </w:r>
      <w:proofErr w:type="spellStart"/>
      <w:r w:rsidRPr="001422EA">
        <w:t>behaviour</w:t>
      </w:r>
      <w:proofErr w:type="spellEnd"/>
      <w:r w:rsidRPr="001422EA">
        <w:t xml:space="preserve"> in tourism differs from traditional product consumption due to the intangible, experiential, and high-involvement nature of travel decisions. Tourism purchases often involve substantial financial cost, emotional investment, and perceived risk, making the decision-making process complex and highly sensitive to cultural influences. Factors such as travel motivation, information search </w:t>
      </w:r>
      <w:proofErr w:type="spellStart"/>
      <w:r w:rsidRPr="001422EA">
        <w:t>behaviour</w:t>
      </w:r>
      <w:proofErr w:type="spellEnd"/>
      <w:r w:rsidRPr="001422EA">
        <w:t xml:space="preserve">, risk perception, service expectations, and satisfaction evaluation are all shaped by an individual’s cultural background. As a result, cross-cultural differences play a central role in determining tourist preferences and </w:t>
      </w:r>
      <w:proofErr w:type="spellStart"/>
      <w:r w:rsidRPr="001422EA">
        <w:t>behaviour</w:t>
      </w:r>
      <w:proofErr w:type="spellEnd"/>
      <w:r w:rsidRPr="001422EA">
        <w:t xml:space="preserve"> patterns.</w:t>
      </w:r>
    </w:p>
    <w:p w:rsidR="00F003CC" w:rsidRPr="001422EA" w:rsidRDefault="00F003CC" w:rsidP="00CD10BB">
      <w:r w:rsidRPr="001422EA">
        <w:t xml:space="preserve">Among the various frameworks developed to study cultural differences, </w:t>
      </w:r>
      <w:r w:rsidRPr="001422EA">
        <w:rPr>
          <w:rStyle w:val="Strong"/>
          <w:rFonts w:ascii="Times New Roman" w:hAnsi="Times New Roman" w:cs="Times New Roman"/>
          <w:sz w:val="24"/>
          <w:szCs w:val="24"/>
        </w:rPr>
        <w:t>Hofstede’s Cultural Dimensions Theory</w:t>
      </w:r>
      <w:r w:rsidRPr="001422EA">
        <w:t xml:space="preserve"> remains one of the most widely applied models in tourism and consumer </w:t>
      </w:r>
      <w:proofErr w:type="spellStart"/>
      <w:r w:rsidRPr="001422EA">
        <w:t>behaviour</w:t>
      </w:r>
      <w:proofErr w:type="spellEnd"/>
      <w:r w:rsidRPr="001422EA">
        <w:t xml:space="preserve"> research. The framework provides a systematic way to compare cultures based on dimensions such as individualism versus collectivism, power distance, </w:t>
      </w:r>
      <w:proofErr w:type="gramStart"/>
      <w:r w:rsidRPr="001422EA">
        <w:t>uncertainty</w:t>
      </w:r>
      <w:proofErr w:type="gramEnd"/>
      <w:r w:rsidRPr="001422EA">
        <w:t xml:space="preserve"> avoidance, masculinity versus femininity, long-term orientation, and indulgence versus restraint. These dimensions offer valuable insights into how tourists from different cultural backgrounds approach decision-making, risk, authority, time orientation, and consumption </w:t>
      </w:r>
      <w:proofErr w:type="spellStart"/>
      <w:r w:rsidRPr="001422EA">
        <w:t>behaviour</w:t>
      </w:r>
      <w:proofErr w:type="spellEnd"/>
      <w:r w:rsidRPr="001422EA">
        <w:t>. When applied to tourism, Hofstede’s model helps explain why tourists from different regions exhibit distinct preferences for travel style, accommodation type, service interaction, and destination attributes.</w:t>
      </w:r>
    </w:p>
    <w:p w:rsidR="00F003CC" w:rsidRPr="001422EA" w:rsidRDefault="00F003CC" w:rsidP="00CD10BB">
      <w:r w:rsidRPr="001422EA">
        <w:t xml:space="preserve">The relevance of this topic has increased in the post-pandemic tourism environment. As international travel recovers, tourists are reassessing their priorities, expectations, and risk perceptions. Cultural differences influence how tourists respond to health and safety measures, hygiene standards, digital technologies, and sustainability initiatives. Understanding cross-cultural </w:t>
      </w:r>
      <w:proofErr w:type="spellStart"/>
      <w:r w:rsidRPr="001422EA">
        <w:t>behaviour</w:t>
      </w:r>
      <w:proofErr w:type="spellEnd"/>
      <w:r w:rsidRPr="001422EA">
        <w:t xml:space="preserve"> is therefore essential for tourism businesses aiming to rebuild trust, attract international visitors, and remain competitive in an increasingly diverse and demanding market.</w:t>
      </w:r>
    </w:p>
    <w:p w:rsidR="00F003CC" w:rsidRPr="001422EA" w:rsidRDefault="00F003CC" w:rsidP="00CD10BB">
      <w:r w:rsidRPr="001422EA">
        <w:t xml:space="preserve">The primary aim of this study is to critically analyze how cultural differences influence tourist </w:t>
      </w:r>
      <w:proofErr w:type="spellStart"/>
      <w:r w:rsidRPr="001422EA">
        <w:t>behaviour</w:t>
      </w:r>
      <w:proofErr w:type="spellEnd"/>
      <w:r w:rsidRPr="001422EA">
        <w:t xml:space="preserve"> and to assess the implications for tourism and hospitality management. The objectives of the research are as follows:</w:t>
      </w:r>
    </w:p>
    <w:p w:rsidR="00F003CC" w:rsidRPr="001422EA" w:rsidRDefault="00F003CC" w:rsidP="00CD10BB">
      <w:r w:rsidRPr="001422EA">
        <w:t xml:space="preserve">To examine key consumer </w:t>
      </w:r>
      <w:proofErr w:type="spellStart"/>
      <w:r w:rsidRPr="001422EA">
        <w:t>behaviour</w:t>
      </w:r>
      <w:proofErr w:type="spellEnd"/>
      <w:r w:rsidRPr="001422EA">
        <w:t xml:space="preserve"> theories related to culture and tourism</w:t>
      </w:r>
    </w:p>
    <w:p w:rsidR="00F003CC" w:rsidRPr="001422EA" w:rsidRDefault="00F003CC" w:rsidP="00CD10BB">
      <w:r w:rsidRPr="001422EA">
        <w:t>To analyze how cultural values influence tourist decision-making processes</w:t>
      </w:r>
    </w:p>
    <w:p w:rsidR="00F003CC" w:rsidRPr="001422EA" w:rsidRDefault="00F003CC" w:rsidP="00CD10BB">
      <w:r w:rsidRPr="001422EA">
        <w:t xml:space="preserve">To compare tourism </w:t>
      </w:r>
      <w:proofErr w:type="spellStart"/>
      <w:r w:rsidRPr="001422EA">
        <w:t>behaviour</w:t>
      </w:r>
      <w:proofErr w:type="spellEnd"/>
      <w:r w:rsidRPr="001422EA">
        <w:t xml:space="preserve"> across Western and Asian cultural contexts</w:t>
      </w:r>
    </w:p>
    <w:p w:rsidR="00F003CC" w:rsidRPr="001422EA" w:rsidRDefault="00F003CC" w:rsidP="00CD10BB">
      <w:r w:rsidRPr="001422EA">
        <w:t>To evaluate the impact of cultural differences on hospitality expectations and spending patterns</w:t>
      </w:r>
    </w:p>
    <w:p w:rsidR="00F003CC" w:rsidRPr="001422EA" w:rsidRDefault="00F003CC" w:rsidP="00CD10BB">
      <w:r w:rsidRPr="001422EA">
        <w:lastRenderedPageBreak/>
        <w:t>To propose culturally tailored strategies for tourism and hospitality businesses</w:t>
      </w:r>
    </w:p>
    <w:p w:rsidR="00F003CC" w:rsidRPr="001422EA" w:rsidRDefault="00F003CC" w:rsidP="00CD10BB">
      <w:r w:rsidRPr="001422EA">
        <w:t xml:space="preserve">The structure of the paper is organized as follows. The literature review examines existing research on consumer </w:t>
      </w:r>
      <w:proofErr w:type="spellStart"/>
      <w:r w:rsidRPr="001422EA">
        <w:t>behaviour</w:t>
      </w:r>
      <w:proofErr w:type="spellEnd"/>
      <w:r w:rsidRPr="001422EA">
        <w:t xml:space="preserve">, culture, and cross-cultural tourism studies, with a focus on relevant theoretical frameworks. The methodology section outlines the research design and data sources used in the study. The findings section presents a comparative analysis of tourist </w:t>
      </w:r>
      <w:proofErr w:type="spellStart"/>
      <w:r w:rsidRPr="001422EA">
        <w:t>behaviour</w:t>
      </w:r>
      <w:proofErr w:type="spellEnd"/>
      <w:r w:rsidRPr="001422EA">
        <w:t xml:space="preserve"> across cultures, followed by a discussion of the implications for tourism and hospitality management. The paper concludes with a summary of key insights, managerial recommendations, and suggestions for future research.</w:t>
      </w:r>
    </w:p>
    <w:p w:rsidR="00F003CC" w:rsidRPr="001422EA" w:rsidRDefault="00F003CC" w:rsidP="00CD10BB">
      <w:r w:rsidRPr="001422EA">
        <w:pict>
          <v:rect id="_x0000_i1156" style="width:0;height:1.5pt" o:hralign="center" o:hrstd="t" o:hr="t" fillcolor="#a0a0a0" stroked="f"/>
        </w:pict>
      </w:r>
    </w:p>
    <w:p w:rsidR="00F003CC" w:rsidRPr="001422EA" w:rsidRDefault="00F003CC" w:rsidP="00CD10BB">
      <w:r w:rsidRPr="001422EA">
        <w:pict>
          <v:rect id="_x0000_i1159" style="width:0;height:1.5pt" o:hralign="center" o:hrstd="t" o:hr="t" fillcolor="#a0a0a0" stroked="f"/>
        </w:pict>
      </w:r>
    </w:p>
    <w:p w:rsidR="00F003CC" w:rsidRPr="00CD10BB" w:rsidRDefault="00F003CC" w:rsidP="00CD10BB">
      <w:r w:rsidRPr="00CD10BB">
        <w:rPr>
          <w:rStyle w:val="Strong"/>
          <w:rFonts w:ascii="Times New Roman" w:hAnsi="Times New Roman" w:cs="Times New Roman"/>
          <w:bCs w:val="0"/>
          <w:sz w:val="24"/>
          <w:szCs w:val="24"/>
        </w:rPr>
        <w:t>Literature Review</w:t>
      </w:r>
    </w:p>
    <w:p w:rsidR="00F003CC" w:rsidRPr="00CD10BB" w:rsidRDefault="00F003CC" w:rsidP="00CD10BB">
      <w:r w:rsidRPr="00CD10BB">
        <w:rPr>
          <w:rStyle w:val="Strong"/>
          <w:rFonts w:ascii="Times New Roman" w:hAnsi="Times New Roman" w:cs="Times New Roman"/>
          <w:bCs w:val="0"/>
          <w:sz w:val="24"/>
          <w:szCs w:val="24"/>
        </w:rPr>
        <w:t xml:space="preserve">Overview of Consumer </w:t>
      </w:r>
      <w:proofErr w:type="spellStart"/>
      <w:r w:rsidRPr="00CD10BB">
        <w:rPr>
          <w:rStyle w:val="Strong"/>
          <w:rFonts w:ascii="Times New Roman" w:hAnsi="Times New Roman" w:cs="Times New Roman"/>
          <w:bCs w:val="0"/>
          <w:sz w:val="24"/>
          <w:szCs w:val="24"/>
        </w:rPr>
        <w:t>Behaviour</w:t>
      </w:r>
      <w:proofErr w:type="spellEnd"/>
      <w:r w:rsidRPr="00CD10BB">
        <w:rPr>
          <w:rStyle w:val="Strong"/>
          <w:rFonts w:ascii="Times New Roman" w:hAnsi="Times New Roman" w:cs="Times New Roman"/>
          <w:bCs w:val="0"/>
          <w:sz w:val="24"/>
          <w:szCs w:val="24"/>
        </w:rPr>
        <w:t xml:space="preserve"> in Tourism</w:t>
      </w:r>
    </w:p>
    <w:p w:rsidR="00F003CC" w:rsidRPr="001422EA" w:rsidRDefault="00F003CC" w:rsidP="00CD10BB">
      <w:r w:rsidRPr="001422EA">
        <w:t xml:space="preserve">Consumer </w:t>
      </w:r>
      <w:proofErr w:type="spellStart"/>
      <w:r w:rsidRPr="001422EA">
        <w:t>behaviour</w:t>
      </w:r>
      <w:proofErr w:type="spellEnd"/>
      <w:r w:rsidRPr="001422EA">
        <w:t xml:space="preserve"> refers to the processes through which individuals or groups select, purchase, use, and evaluate products and services to satisfy their needs and desires. In the context of tourism, consumer </w:t>
      </w:r>
      <w:proofErr w:type="spellStart"/>
      <w:r w:rsidRPr="001422EA">
        <w:t>behaviour</w:t>
      </w:r>
      <w:proofErr w:type="spellEnd"/>
      <w:r w:rsidRPr="001422EA">
        <w:t xml:space="preserve"> is particularly complex due to the experiential, intangible, and high-involvement nature of travel products. Unlike tangible goods, tourism experiences cannot be tested prior to consumption, which increases perceived risk and makes decision-making highly dependent on psychological, social, and cultural influences.</w:t>
      </w:r>
    </w:p>
    <w:p w:rsidR="00F003CC" w:rsidRPr="001422EA" w:rsidRDefault="00F003CC" w:rsidP="00CD10BB">
      <w:r w:rsidRPr="001422EA">
        <w:t xml:space="preserve">Scholars argue that tourism consumption involves multiple stages, including motivation, information search, </w:t>
      </w:r>
      <w:proofErr w:type="gramStart"/>
      <w:r w:rsidRPr="001422EA">
        <w:t>evaluation</w:t>
      </w:r>
      <w:proofErr w:type="gramEnd"/>
      <w:r w:rsidRPr="001422EA">
        <w:t xml:space="preserve"> of alternatives, purchase decision, experience consumption, and post-travel evaluation. Each stage is shaped by internal factors such as attitudes, perceptions, and personality, as well as external factors such as social groups, technology, and culture. Among these influences, culture is widely recognized as one of the most powerful determinants of tourist </w:t>
      </w:r>
      <w:proofErr w:type="spellStart"/>
      <w:r w:rsidRPr="001422EA">
        <w:t>behaviour</w:t>
      </w:r>
      <w:proofErr w:type="spellEnd"/>
      <w:r w:rsidRPr="001422EA">
        <w:t>, as it shapes fundamental values that guide individual and collective actions.</w:t>
      </w:r>
    </w:p>
    <w:p w:rsidR="00F003CC" w:rsidRPr="001422EA" w:rsidRDefault="00F003CC" w:rsidP="00CD10BB">
      <w:r w:rsidRPr="001422EA">
        <w:pict>
          <v:rect id="_x0000_i1160" style="width:0;height:1.5pt" o:hralign="center" o:hrstd="t" o:hr="t" fillcolor="#a0a0a0" stroked="f"/>
        </w:pict>
      </w:r>
    </w:p>
    <w:p w:rsidR="00F003CC" w:rsidRPr="00CD10BB" w:rsidRDefault="00F003CC" w:rsidP="00CD10BB">
      <w:r w:rsidRPr="00CD10BB">
        <w:rPr>
          <w:rStyle w:val="Strong"/>
          <w:rFonts w:ascii="Times New Roman" w:hAnsi="Times New Roman" w:cs="Times New Roman"/>
          <w:bCs w:val="0"/>
          <w:sz w:val="24"/>
          <w:szCs w:val="24"/>
        </w:rPr>
        <w:t xml:space="preserve">The Role of Culture in Consumer </w:t>
      </w:r>
      <w:proofErr w:type="spellStart"/>
      <w:r w:rsidRPr="00CD10BB">
        <w:rPr>
          <w:rStyle w:val="Strong"/>
          <w:rFonts w:ascii="Times New Roman" w:hAnsi="Times New Roman" w:cs="Times New Roman"/>
          <w:bCs w:val="0"/>
          <w:sz w:val="24"/>
          <w:szCs w:val="24"/>
        </w:rPr>
        <w:t>Behaviour</w:t>
      </w:r>
      <w:proofErr w:type="spellEnd"/>
    </w:p>
    <w:p w:rsidR="00F003CC" w:rsidRPr="001422EA" w:rsidRDefault="00F003CC" w:rsidP="00CD10BB">
      <w:r w:rsidRPr="001422EA">
        <w:t xml:space="preserve">Culture is defined as a system of shared values, beliefs, norms, customs, and </w:t>
      </w:r>
      <w:proofErr w:type="spellStart"/>
      <w:r w:rsidRPr="001422EA">
        <w:t>behavioural</w:t>
      </w:r>
      <w:proofErr w:type="spellEnd"/>
      <w:r w:rsidRPr="001422EA">
        <w:t xml:space="preserve"> patterns learned and transmitted within a society. In consumer </w:t>
      </w:r>
      <w:proofErr w:type="spellStart"/>
      <w:r w:rsidRPr="001422EA">
        <w:t>behaviour</w:t>
      </w:r>
      <w:proofErr w:type="spellEnd"/>
      <w:r w:rsidRPr="001422EA">
        <w:t xml:space="preserve"> theory, culture acts as a lens through which individuals interpret information, evaluate choices, and form preferences. It determines what is considered desirable, acceptable, or appropriate within a given social context.</w:t>
      </w:r>
    </w:p>
    <w:p w:rsidR="00F003CC" w:rsidRPr="001422EA" w:rsidRDefault="00F003CC" w:rsidP="00CD10BB">
      <w:r w:rsidRPr="001422EA">
        <w:t xml:space="preserve">In tourism, cultural values influence how tourists perceive destinations, what motivates them to travel, how they interact with service providers, and how they evaluate satisfaction. For example, cultural norms affect attitudes toward time, uncertainty, authority, social relationships, and indulgence, all of which are relevant in tourism settings such as hotel service encounters, guided tours, dining experiences, and destination activities. Researchers emphasize that culture does not operate in isolation but interacts with social class, family structure, reference groups, and technological influences to shape tourist </w:t>
      </w:r>
      <w:proofErr w:type="spellStart"/>
      <w:r w:rsidRPr="001422EA">
        <w:t>behaviour</w:t>
      </w:r>
      <w:proofErr w:type="spellEnd"/>
      <w:r w:rsidRPr="001422EA">
        <w:t>.</w:t>
      </w:r>
    </w:p>
    <w:p w:rsidR="00F003CC" w:rsidRPr="001422EA" w:rsidRDefault="00F003CC" w:rsidP="00CD10BB">
      <w:r w:rsidRPr="001422EA">
        <w:pict>
          <v:rect id="_x0000_i1161" style="width:0;height:1.5pt" o:hralign="center" o:hrstd="t" o:hr="t" fillcolor="#a0a0a0" stroked="f"/>
        </w:pict>
      </w:r>
    </w:p>
    <w:p w:rsidR="00F003CC" w:rsidRPr="00CD10BB" w:rsidRDefault="00F003CC" w:rsidP="00CD10BB">
      <w:r w:rsidRPr="00CD10BB">
        <w:rPr>
          <w:rStyle w:val="Strong"/>
          <w:rFonts w:ascii="Times New Roman" w:hAnsi="Times New Roman" w:cs="Times New Roman"/>
          <w:bCs w:val="0"/>
          <w:sz w:val="24"/>
          <w:szCs w:val="24"/>
        </w:rPr>
        <w:lastRenderedPageBreak/>
        <w:t>Hofstede’s Cultural Dimensions Theory</w:t>
      </w:r>
    </w:p>
    <w:p w:rsidR="00F003CC" w:rsidRPr="001422EA" w:rsidRDefault="00F003CC" w:rsidP="00CD10BB">
      <w:r w:rsidRPr="001422EA">
        <w:t xml:space="preserve">Hofstede’s Cultural Dimensions Theory is one of the most influential frameworks for analyzing cross-cultural differences in consumer </w:t>
      </w:r>
      <w:proofErr w:type="spellStart"/>
      <w:r w:rsidRPr="001422EA">
        <w:t>behaviour</w:t>
      </w:r>
      <w:proofErr w:type="spellEnd"/>
      <w:r w:rsidRPr="001422EA">
        <w:t xml:space="preserve">. Developed through extensive international research, the model identifies key dimensions along which national cultures differ. These dimensions provide a structured way to compare consumer </w:t>
      </w:r>
      <w:proofErr w:type="spellStart"/>
      <w:r w:rsidRPr="001422EA">
        <w:t>behaviour</w:t>
      </w:r>
      <w:proofErr w:type="spellEnd"/>
      <w:r w:rsidRPr="001422EA">
        <w:t xml:space="preserve"> across countries and regions and have been widely applied in tourism and hospitality studies.</w:t>
      </w:r>
    </w:p>
    <w:p w:rsidR="00F003CC" w:rsidRPr="001422EA" w:rsidRDefault="00F003CC" w:rsidP="00CD10BB">
      <w:r w:rsidRPr="001422EA">
        <w:t xml:space="preserve">The primary dimensions relevant to tourism </w:t>
      </w:r>
      <w:proofErr w:type="spellStart"/>
      <w:r w:rsidRPr="001422EA">
        <w:t>behaviour</w:t>
      </w:r>
      <w:proofErr w:type="spellEnd"/>
      <w:r w:rsidRPr="001422EA">
        <w:t xml:space="preserve"> include:</w:t>
      </w:r>
    </w:p>
    <w:p w:rsidR="00F003CC" w:rsidRPr="001422EA" w:rsidRDefault="00F003CC" w:rsidP="00CD10BB">
      <w:r w:rsidRPr="001422EA">
        <w:rPr>
          <w:rStyle w:val="Strong"/>
          <w:rFonts w:ascii="Times New Roman" w:hAnsi="Times New Roman" w:cs="Times New Roman"/>
          <w:sz w:val="24"/>
          <w:szCs w:val="24"/>
        </w:rPr>
        <w:t>Individualism vs. Collectivism</w:t>
      </w:r>
      <w:proofErr w:type="gramStart"/>
      <w:r w:rsidRPr="001422EA">
        <w:rPr>
          <w:rStyle w:val="Strong"/>
          <w:rFonts w:ascii="Times New Roman" w:hAnsi="Times New Roman" w:cs="Times New Roman"/>
          <w:sz w:val="24"/>
          <w:szCs w:val="24"/>
        </w:rPr>
        <w:t>:</w:t>
      </w:r>
      <w:proofErr w:type="gramEnd"/>
      <w:r w:rsidRPr="001422EA">
        <w:br/>
        <w:t>This dimension reflects whether individuals prioritize personal goals or group harmony. Individualistic cultures, such as those in the United States and Western Europe, emphasize independence, self-expression, and personal achievement. Tourists from these cultures tend to prefer independent travel, personalized experiences, and flexible itineraries. In contrast, collectivist cultures, such as China and Japan, emphasize family, group cohesion, and social approval. Tourists from these cultures often prefer group travel, package tours, and destinations that are socially recognized and prestigious.</w:t>
      </w:r>
    </w:p>
    <w:p w:rsidR="00F003CC" w:rsidRPr="001422EA" w:rsidRDefault="00F003CC" w:rsidP="00CD10BB">
      <w:r w:rsidRPr="001422EA">
        <w:rPr>
          <w:rStyle w:val="Strong"/>
          <w:rFonts w:ascii="Times New Roman" w:hAnsi="Times New Roman" w:cs="Times New Roman"/>
          <w:sz w:val="24"/>
          <w:szCs w:val="24"/>
        </w:rPr>
        <w:t>Uncertainty Avoidance</w:t>
      </w:r>
      <w:proofErr w:type="gramStart"/>
      <w:r w:rsidRPr="001422EA">
        <w:rPr>
          <w:rStyle w:val="Strong"/>
          <w:rFonts w:ascii="Times New Roman" w:hAnsi="Times New Roman" w:cs="Times New Roman"/>
          <w:sz w:val="24"/>
          <w:szCs w:val="24"/>
        </w:rPr>
        <w:t>:</w:t>
      </w:r>
      <w:proofErr w:type="gramEnd"/>
      <w:r w:rsidRPr="001422EA">
        <w:br/>
        <w:t>Uncertainty avoidance refers to the extent to which individuals feel uncomfortable with ambiguity and risk. High uncertainty-avoidance cultures prefer structured situations, clear rules, and predictability. In tourism, this translates into a preference for organized tours, advance planning, trusted brands, and detailed information. Low uncertainty-avoidance cultures are more comfortable with spontaneity and novelty, making tourists more open to adventure travel, last-minute bookings, and unfamiliar destinations.</w:t>
      </w:r>
    </w:p>
    <w:p w:rsidR="00F003CC" w:rsidRPr="001422EA" w:rsidRDefault="00F003CC" w:rsidP="00CD10BB">
      <w:r w:rsidRPr="001422EA">
        <w:rPr>
          <w:rStyle w:val="Strong"/>
          <w:rFonts w:ascii="Times New Roman" w:hAnsi="Times New Roman" w:cs="Times New Roman"/>
          <w:sz w:val="24"/>
          <w:szCs w:val="24"/>
        </w:rPr>
        <w:t>Long-Term Orientation</w:t>
      </w:r>
      <w:proofErr w:type="gramStart"/>
      <w:r w:rsidRPr="001422EA">
        <w:rPr>
          <w:rStyle w:val="Strong"/>
          <w:rFonts w:ascii="Times New Roman" w:hAnsi="Times New Roman" w:cs="Times New Roman"/>
          <w:sz w:val="24"/>
          <w:szCs w:val="24"/>
        </w:rPr>
        <w:t>:</w:t>
      </w:r>
      <w:proofErr w:type="gramEnd"/>
      <w:r w:rsidRPr="001422EA">
        <w:br/>
        <w:t>This dimension reflects whether a culture emphasizes long-term planning, perseverance, and future rewards versus short-term gratification. Long-term oriented tourists may value educational travel, cultural enrichment, and careful financial planning, while short-term oriented tourists may focus more on immediate enjoyment, leisure, and entertainment.</w:t>
      </w:r>
    </w:p>
    <w:p w:rsidR="00F003CC" w:rsidRPr="001422EA" w:rsidRDefault="00F003CC" w:rsidP="00CD10BB">
      <w:r w:rsidRPr="001422EA">
        <w:pict>
          <v:rect id="_x0000_i1162" style="width:0;height:1.5pt" o:hralign="center" o:hrstd="t" o:hr="t" fillcolor="#a0a0a0" stroked="f"/>
        </w:pict>
      </w:r>
    </w:p>
    <w:p w:rsidR="00F003CC" w:rsidRPr="00CD10BB" w:rsidRDefault="00F003CC" w:rsidP="00CD10BB">
      <w:r w:rsidRPr="00CD10BB">
        <w:rPr>
          <w:rStyle w:val="Strong"/>
          <w:rFonts w:ascii="Times New Roman" w:hAnsi="Times New Roman" w:cs="Times New Roman"/>
          <w:bCs w:val="0"/>
          <w:sz w:val="24"/>
          <w:szCs w:val="24"/>
        </w:rPr>
        <w:t>Cross-Cultural Differences in Tourist Motivation</w:t>
      </w:r>
    </w:p>
    <w:p w:rsidR="00F003CC" w:rsidRPr="001422EA" w:rsidRDefault="00F003CC" w:rsidP="00CD10BB">
      <w:r w:rsidRPr="001422EA">
        <w:t>Tourist motivation refers to the internal and external factors that drive individuals to travel. Cultural background plays a critical role in shaping travel motivations. Research indicates that Western tourists are often motivated by self-fulfillment, relaxation, novelty-seeking, and personal enrichment. Experiential tourism, adventure travel, and authentic local experiences are particularly appealing to these consumers.</w:t>
      </w:r>
    </w:p>
    <w:p w:rsidR="00F003CC" w:rsidRPr="001422EA" w:rsidRDefault="00F003CC" w:rsidP="00CD10BB">
      <w:r w:rsidRPr="001422EA">
        <w:t xml:space="preserve">In contrast, Asian tourists are frequently motivated by social factors such as family bonding, group enjoyment, status enhancement, and cultural learning. Travel is often viewed as a collective activity that strengthens relationships and fulfills social obligations. This difference in motivation influences destination choice, travel style, length of stay, and spending </w:t>
      </w:r>
      <w:proofErr w:type="spellStart"/>
      <w:r w:rsidRPr="001422EA">
        <w:t>behaviour</w:t>
      </w:r>
      <w:proofErr w:type="spellEnd"/>
      <w:r w:rsidRPr="001422EA">
        <w:t>.</w:t>
      </w:r>
    </w:p>
    <w:p w:rsidR="00F003CC" w:rsidRPr="001422EA" w:rsidRDefault="00F003CC" w:rsidP="00CD10BB">
      <w:r w:rsidRPr="001422EA">
        <w:pict>
          <v:rect id="_x0000_i1163" style="width:0;height:1.5pt" o:hralign="center" o:hrstd="t" o:hr="t" fillcolor="#a0a0a0" stroked="f"/>
        </w:pict>
      </w:r>
    </w:p>
    <w:p w:rsidR="00F003CC" w:rsidRPr="00CD10BB" w:rsidRDefault="00F003CC" w:rsidP="00CD10BB">
      <w:r w:rsidRPr="00CD10BB">
        <w:rPr>
          <w:rStyle w:val="Strong"/>
          <w:rFonts w:ascii="Times New Roman" w:hAnsi="Times New Roman" w:cs="Times New Roman"/>
          <w:bCs w:val="0"/>
          <w:sz w:val="24"/>
          <w:szCs w:val="24"/>
        </w:rPr>
        <w:lastRenderedPageBreak/>
        <w:t xml:space="preserve">Decision-Making and Information Search </w:t>
      </w:r>
      <w:proofErr w:type="gramStart"/>
      <w:r w:rsidRPr="00CD10BB">
        <w:rPr>
          <w:rStyle w:val="Strong"/>
          <w:rFonts w:ascii="Times New Roman" w:hAnsi="Times New Roman" w:cs="Times New Roman"/>
          <w:bCs w:val="0"/>
          <w:sz w:val="24"/>
          <w:szCs w:val="24"/>
        </w:rPr>
        <w:t>Across</w:t>
      </w:r>
      <w:proofErr w:type="gramEnd"/>
      <w:r w:rsidRPr="00CD10BB">
        <w:rPr>
          <w:rStyle w:val="Strong"/>
          <w:rFonts w:ascii="Times New Roman" w:hAnsi="Times New Roman" w:cs="Times New Roman"/>
          <w:bCs w:val="0"/>
          <w:sz w:val="24"/>
          <w:szCs w:val="24"/>
        </w:rPr>
        <w:t xml:space="preserve"> Cultures</w:t>
      </w:r>
    </w:p>
    <w:p w:rsidR="00F003CC" w:rsidRPr="001422EA" w:rsidRDefault="00F003CC" w:rsidP="00CD10BB">
      <w:r w:rsidRPr="001422EA">
        <w:t>Cultural differences also affect how tourists search for information and make decisions. Tourists from individualistic cultures tend to rely on personal research, online reviews, and self-directed planning through digital platforms. They value autonomy in decision-making and are more likely to experiment with new destinations and services.</w:t>
      </w:r>
    </w:p>
    <w:p w:rsidR="00F003CC" w:rsidRPr="001422EA" w:rsidRDefault="00F003CC" w:rsidP="00CD10BB">
      <w:r w:rsidRPr="001422EA">
        <w:t>Collectivist tourists, on the other hand, often rely on recommendations from family, friends, and trusted social networks. Travel agents, group leaders, and official tourism authorities play an important role in influencing decisions. Social approval and consensus are important factors, leading to more cautious and risk-averse decision-making.</w:t>
      </w:r>
    </w:p>
    <w:p w:rsidR="00F003CC" w:rsidRPr="001422EA" w:rsidRDefault="00F003CC" w:rsidP="00CD10BB">
      <w:r w:rsidRPr="001422EA">
        <w:pict>
          <v:rect id="_x0000_i1164" style="width:0;height:1.5pt" o:hralign="center" o:hrstd="t" o:hr="t" fillcolor="#a0a0a0" stroked="f"/>
        </w:pict>
      </w:r>
    </w:p>
    <w:p w:rsidR="00F003CC" w:rsidRPr="00CD10BB" w:rsidRDefault="00F003CC" w:rsidP="00CD10BB">
      <w:r w:rsidRPr="00CD10BB">
        <w:rPr>
          <w:rStyle w:val="Strong"/>
          <w:rFonts w:ascii="Times New Roman" w:hAnsi="Times New Roman" w:cs="Times New Roman"/>
          <w:bCs w:val="0"/>
          <w:sz w:val="24"/>
          <w:szCs w:val="24"/>
        </w:rPr>
        <w:t>Cultural Influences on Hospitality Expectations</w:t>
      </w:r>
    </w:p>
    <w:p w:rsidR="00F003CC" w:rsidRPr="001422EA" w:rsidRDefault="00F003CC" w:rsidP="00CD10BB">
      <w:r w:rsidRPr="001422EA">
        <w:t>Hospitality expectations vary significantly across cultures. Western tourists generally value efficiency, personalization, friendliness, and informal communication. They expect service staff to be approachable and responsive, with an emphasis on individual needs.</w:t>
      </w:r>
    </w:p>
    <w:p w:rsidR="00F003CC" w:rsidRPr="001422EA" w:rsidRDefault="00F003CC" w:rsidP="00CD10BB">
      <w:r w:rsidRPr="001422EA">
        <w:t>Asian tourists often place greater emphasis on politeness, professionalism, attention to detail, and respect. High service standards, cleanliness, safety, and brand reputation are critical factors in shaping satisfaction. Cultural norms also influence expectations regarding food preferences, language support, payment methods, and technological convenience.</w:t>
      </w:r>
    </w:p>
    <w:p w:rsidR="00F003CC" w:rsidRPr="001422EA" w:rsidRDefault="00F003CC" w:rsidP="00CD10BB">
      <w:r w:rsidRPr="001422EA">
        <w:pict>
          <v:rect id="_x0000_i1165" style="width:0;height:1.5pt" o:hralign="center" o:hrstd="t" o:hr="t" fillcolor="#a0a0a0" stroked="f"/>
        </w:pict>
      </w:r>
    </w:p>
    <w:p w:rsidR="00F003CC" w:rsidRPr="00CD10BB" w:rsidRDefault="00F003CC" w:rsidP="00CD10BB">
      <w:r w:rsidRPr="00CD10BB">
        <w:rPr>
          <w:rStyle w:val="Strong"/>
          <w:rFonts w:ascii="Times New Roman" w:hAnsi="Times New Roman" w:cs="Times New Roman"/>
          <w:bCs w:val="0"/>
          <w:sz w:val="24"/>
          <w:szCs w:val="24"/>
        </w:rPr>
        <w:t>Implications of Cross-Cultural Tourism Research</w:t>
      </w:r>
    </w:p>
    <w:p w:rsidR="00F003CC" w:rsidRPr="001422EA" w:rsidRDefault="00F003CC" w:rsidP="00CD10BB">
      <w:r w:rsidRPr="001422EA">
        <w:t xml:space="preserve">The existing literature consistently highlights that cultural differences have a profound impact on tourist </w:t>
      </w:r>
      <w:proofErr w:type="spellStart"/>
      <w:r w:rsidRPr="001422EA">
        <w:t>behaviour</w:t>
      </w:r>
      <w:proofErr w:type="spellEnd"/>
      <w:r w:rsidRPr="001422EA">
        <w:t xml:space="preserve"> and service evaluation. A standardized, “one-size-fits-all” approach to tourism marketing and hospitality management is increasingly ineffective in a globalized market. Instead, researchers advocate for culturally adaptive strategies that align with the values, expectations, and </w:t>
      </w:r>
      <w:proofErr w:type="spellStart"/>
      <w:r w:rsidRPr="001422EA">
        <w:t>behaviour</w:t>
      </w:r>
      <w:proofErr w:type="spellEnd"/>
      <w:r w:rsidRPr="001422EA">
        <w:t xml:space="preserve"> patterns of different tourist segments.</w:t>
      </w:r>
    </w:p>
    <w:p w:rsidR="00F003CC" w:rsidRPr="001422EA" w:rsidRDefault="00F003CC" w:rsidP="00CD10BB">
      <w:r w:rsidRPr="001422EA">
        <w:t xml:space="preserve">However, while previous studies provide valuable insights, there remains a need for integrated analyses that connect cultural theory with practical implications for tourism and hospitality businesses. This study seeks to address this gap by applying Hofstede’s framework to real-world tourism contexts and offering strategic recommendations based on cross-cultural consumer </w:t>
      </w:r>
      <w:proofErr w:type="spellStart"/>
      <w:r w:rsidRPr="001422EA">
        <w:t>behaviour</w:t>
      </w:r>
      <w:proofErr w:type="spellEnd"/>
      <w:r w:rsidRPr="001422EA">
        <w:t xml:space="preserve"> insights.</w:t>
      </w:r>
    </w:p>
    <w:p w:rsidR="00F003CC" w:rsidRPr="001422EA" w:rsidRDefault="00F003CC" w:rsidP="00CD10BB">
      <w:r w:rsidRPr="001422EA">
        <w:pict>
          <v:rect id="_x0000_i1166" style="width:0;height:1.5pt" o:hralign="center" o:hrstd="t" o:hr="t" fillcolor="#a0a0a0" stroked="f"/>
        </w:pict>
      </w:r>
    </w:p>
    <w:p w:rsidR="00F003CC" w:rsidRPr="001422EA" w:rsidRDefault="00F003CC" w:rsidP="00CD10BB"/>
    <w:p w:rsidR="00F003CC" w:rsidRPr="00CD10BB" w:rsidRDefault="00F003CC" w:rsidP="00CD10BB">
      <w:r w:rsidRPr="00CD10BB">
        <w:rPr>
          <w:rStyle w:val="Strong"/>
          <w:rFonts w:ascii="Times New Roman" w:hAnsi="Times New Roman" w:cs="Times New Roman"/>
          <w:bCs w:val="0"/>
          <w:sz w:val="24"/>
          <w:szCs w:val="24"/>
        </w:rPr>
        <w:t>Methodology</w:t>
      </w:r>
    </w:p>
    <w:p w:rsidR="00F003CC" w:rsidRPr="00CD10BB" w:rsidRDefault="00F003CC" w:rsidP="00CD10BB">
      <w:r w:rsidRPr="00CD10BB">
        <w:rPr>
          <w:rStyle w:val="Strong"/>
          <w:rFonts w:ascii="Times New Roman" w:hAnsi="Times New Roman" w:cs="Times New Roman"/>
          <w:bCs w:val="0"/>
          <w:sz w:val="24"/>
          <w:szCs w:val="24"/>
        </w:rPr>
        <w:t>Research Approach</w:t>
      </w:r>
    </w:p>
    <w:p w:rsidR="00F003CC" w:rsidRPr="001422EA" w:rsidRDefault="00F003CC" w:rsidP="00CD10BB">
      <w:r w:rsidRPr="001422EA">
        <w:t xml:space="preserve">This study adopts a </w:t>
      </w:r>
      <w:r w:rsidRPr="001422EA">
        <w:rPr>
          <w:rStyle w:val="Strong"/>
          <w:rFonts w:ascii="Times New Roman" w:hAnsi="Times New Roman" w:cs="Times New Roman"/>
          <w:sz w:val="24"/>
          <w:szCs w:val="24"/>
        </w:rPr>
        <w:t>qualitative, descriptive, and comparative research approach</w:t>
      </w:r>
      <w:r w:rsidRPr="001422EA">
        <w:t xml:space="preserve"> to examine cross-cultural differences in tourist </w:t>
      </w:r>
      <w:proofErr w:type="spellStart"/>
      <w:r w:rsidRPr="001422EA">
        <w:t>behaviour</w:t>
      </w:r>
      <w:proofErr w:type="spellEnd"/>
      <w:r w:rsidRPr="001422EA">
        <w:t xml:space="preserve">. Given the conceptual nature of the research and its focus on understanding cultural influences on consumer </w:t>
      </w:r>
      <w:proofErr w:type="spellStart"/>
      <w:r w:rsidRPr="001422EA">
        <w:t>behaviour</w:t>
      </w:r>
      <w:proofErr w:type="spellEnd"/>
      <w:r w:rsidRPr="001422EA">
        <w:t xml:space="preserve">, a qualitative approach is considered </w:t>
      </w:r>
      <w:r w:rsidRPr="001422EA">
        <w:lastRenderedPageBreak/>
        <w:t xml:space="preserve">appropriate. Rather than collecting primary data, the study relies on existing academic research and industry data to identify patterns, themes, and </w:t>
      </w:r>
      <w:proofErr w:type="spellStart"/>
      <w:r w:rsidRPr="001422EA">
        <w:t>behavioural</w:t>
      </w:r>
      <w:proofErr w:type="spellEnd"/>
      <w:r w:rsidRPr="001422EA">
        <w:t xml:space="preserve"> differences across cultures.</w:t>
      </w:r>
    </w:p>
    <w:p w:rsidR="00F003CC" w:rsidRPr="001422EA" w:rsidRDefault="00F003CC" w:rsidP="00CD10BB">
      <w:r w:rsidRPr="001422EA">
        <w:t xml:space="preserve">The research is descriptive in nature, as it aims to explain how cultural factors influence tourist </w:t>
      </w:r>
      <w:proofErr w:type="spellStart"/>
      <w:r w:rsidRPr="001422EA">
        <w:t>behaviour</w:t>
      </w:r>
      <w:proofErr w:type="spellEnd"/>
      <w:r w:rsidRPr="001422EA">
        <w:t xml:space="preserve">, and comparative, as it contrasts consumer </w:t>
      </w:r>
      <w:proofErr w:type="spellStart"/>
      <w:r w:rsidRPr="001422EA">
        <w:t>behaviour</w:t>
      </w:r>
      <w:proofErr w:type="spellEnd"/>
      <w:r w:rsidRPr="001422EA">
        <w:t xml:space="preserve"> across different cultural regions. This approach allows for an in-depth analysis of cultural dimensions and their implications for tourism and hospitality management.</w:t>
      </w:r>
    </w:p>
    <w:p w:rsidR="00F003CC" w:rsidRPr="001422EA" w:rsidRDefault="00F003CC" w:rsidP="00CD10BB">
      <w:r w:rsidRPr="001422EA">
        <w:pict>
          <v:rect id="_x0000_i1176" style="width:0;height:1.5pt" o:hralign="center" o:hrstd="t" o:hr="t" fillcolor="#a0a0a0" stroked="f"/>
        </w:pict>
      </w:r>
    </w:p>
    <w:p w:rsidR="00F003CC" w:rsidRPr="00CD10BB" w:rsidRDefault="00F003CC" w:rsidP="00CD10BB">
      <w:r w:rsidRPr="00CD10BB">
        <w:rPr>
          <w:rStyle w:val="Strong"/>
          <w:rFonts w:ascii="Times New Roman" w:hAnsi="Times New Roman" w:cs="Times New Roman"/>
          <w:bCs w:val="0"/>
          <w:sz w:val="24"/>
          <w:szCs w:val="24"/>
        </w:rPr>
        <w:t>Research Design</w:t>
      </w:r>
    </w:p>
    <w:p w:rsidR="00F003CC" w:rsidRPr="001422EA" w:rsidRDefault="00F003CC" w:rsidP="00CD10BB">
      <w:r w:rsidRPr="001422EA">
        <w:t xml:space="preserve">The research design is based on a </w:t>
      </w:r>
      <w:r w:rsidRPr="001422EA">
        <w:rPr>
          <w:rStyle w:val="Strong"/>
          <w:rFonts w:ascii="Times New Roman" w:hAnsi="Times New Roman" w:cs="Times New Roman"/>
          <w:sz w:val="24"/>
          <w:szCs w:val="24"/>
        </w:rPr>
        <w:t>secondary data analysis framework</w:t>
      </w:r>
      <w:r w:rsidRPr="001422EA">
        <w:t xml:space="preserve">. Secondary research is widely used in tourism and consumer </w:t>
      </w:r>
      <w:proofErr w:type="spellStart"/>
      <w:r w:rsidRPr="001422EA">
        <w:t>behaviour</w:t>
      </w:r>
      <w:proofErr w:type="spellEnd"/>
      <w:r w:rsidRPr="001422EA">
        <w:t xml:space="preserve"> studies, particularly when examining global trends and cross-cultural patterns. This design enables the integration of theoretical perspectives with real-world observations from multiple geographic contexts.</w:t>
      </w:r>
    </w:p>
    <w:p w:rsidR="00F003CC" w:rsidRPr="001422EA" w:rsidRDefault="00F003CC" w:rsidP="00CD10BB">
      <w:r w:rsidRPr="001422EA">
        <w:t xml:space="preserve">The study is structured around Hofstede’s Cultural Dimensions Theory, which serves as the primary analytical framework. Cultural dimensions are applied to compare tourist </w:t>
      </w:r>
      <w:proofErr w:type="spellStart"/>
      <w:r w:rsidRPr="001422EA">
        <w:t>behaviour</w:t>
      </w:r>
      <w:proofErr w:type="spellEnd"/>
      <w:r w:rsidRPr="001422EA">
        <w:t xml:space="preserve"> across selected regions, allowing for systematic and theory-driven analysis.</w:t>
      </w:r>
    </w:p>
    <w:p w:rsidR="00F003CC" w:rsidRPr="001422EA" w:rsidRDefault="00F003CC" w:rsidP="00CD10BB">
      <w:r w:rsidRPr="001422EA">
        <w:pict>
          <v:rect id="_x0000_i1177" style="width:0;height:1.5pt" o:hralign="center" o:hrstd="t" o:hr="t" fillcolor="#a0a0a0" stroked="f"/>
        </w:pict>
      </w:r>
    </w:p>
    <w:p w:rsidR="00F003CC" w:rsidRPr="001422EA" w:rsidRDefault="00F003CC" w:rsidP="00CD10BB"/>
    <w:p w:rsidR="00F003CC" w:rsidRPr="00CD10BB" w:rsidRDefault="00F003CC" w:rsidP="00CD10BB">
      <w:r w:rsidRPr="00CD10BB">
        <w:rPr>
          <w:rStyle w:val="Strong"/>
          <w:rFonts w:ascii="Times New Roman" w:hAnsi="Times New Roman" w:cs="Times New Roman"/>
          <w:bCs w:val="0"/>
          <w:sz w:val="24"/>
          <w:szCs w:val="24"/>
        </w:rPr>
        <w:t>Sample Selection and Cultural Context</w:t>
      </w:r>
    </w:p>
    <w:p w:rsidR="00F003CC" w:rsidRPr="001422EA" w:rsidRDefault="00F003CC" w:rsidP="00CD10BB">
      <w:r w:rsidRPr="001422EA">
        <w:t>The study focuses on a comparative analysis of tourists from two broad cultural regions:</w:t>
      </w:r>
    </w:p>
    <w:p w:rsidR="00F003CC" w:rsidRPr="001422EA" w:rsidRDefault="00F003CC" w:rsidP="00CD10BB">
      <w:r w:rsidRPr="001422EA">
        <w:rPr>
          <w:rStyle w:val="Strong"/>
          <w:rFonts w:ascii="Times New Roman" w:hAnsi="Times New Roman" w:cs="Times New Roman"/>
          <w:sz w:val="24"/>
          <w:szCs w:val="24"/>
        </w:rPr>
        <w:t>Western cultures</w:t>
      </w:r>
      <w:r w:rsidRPr="001422EA">
        <w:t>, represented by tourists from the United States and Western Europe</w:t>
      </w:r>
    </w:p>
    <w:p w:rsidR="00F003CC" w:rsidRPr="001422EA" w:rsidRDefault="00F003CC" w:rsidP="00CD10BB">
      <w:r w:rsidRPr="001422EA">
        <w:rPr>
          <w:rStyle w:val="Strong"/>
          <w:rFonts w:ascii="Times New Roman" w:hAnsi="Times New Roman" w:cs="Times New Roman"/>
          <w:sz w:val="24"/>
          <w:szCs w:val="24"/>
        </w:rPr>
        <w:t>Asian cultures</w:t>
      </w:r>
      <w:r w:rsidRPr="001422EA">
        <w:t>, represented by tourists from China and Japan</w:t>
      </w:r>
    </w:p>
    <w:p w:rsidR="00F003CC" w:rsidRPr="001422EA" w:rsidRDefault="00F003CC" w:rsidP="00CD10BB">
      <w:r w:rsidRPr="001422EA">
        <w:t>These regions were selected for several reasons. First, they represent contrasting cultural values, particularly in terms of individualism versus collectivism, uncertainty avoidance, and power distance. Second, they are among the largest contributors to international tourism flows, making them highly relevant for global tourism and hospitality businesses. Third, these markets have been extensively studied in cross-cultural research, providing reliable data for comparison.</w:t>
      </w:r>
    </w:p>
    <w:p w:rsidR="00F003CC" w:rsidRPr="001422EA" w:rsidRDefault="00F003CC" w:rsidP="00CD10BB">
      <w:r w:rsidRPr="001422EA">
        <w:t>The selection enables meaningful comparison while maintaining clarity and consistency in cultural analysis.</w:t>
      </w:r>
    </w:p>
    <w:p w:rsidR="00F003CC" w:rsidRPr="001422EA" w:rsidRDefault="00F003CC" w:rsidP="00CD10BB">
      <w:r w:rsidRPr="001422EA">
        <w:pict>
          <v:rect id="_x0000_i1179" style="width:0;height:1.5pt" o:hralign="center" o:hrstd="t" o:hr="t" fillcolor="#a0a0a0" stroked="f"/>
        </w:pict>
      </w:r>
    </w:p>
    <w:p w:rsidR="00F003CC" w:rsidRPr="00CD10BB" w:rsidRDefault="00F003CC" w:rsidP="00CD10BB">
      <w:r w:rsidRPr="00CD10BB">
        <w:rPr>
          <w:rStyle w:val="Strong"/>
          <w:rFonts w:ascii="Times New Roman" w:hAnsi="Times New Roman" w:cs="Times New Roman"/>
          <w:bCs w:val="0"/>
          <w:sz w:val="24"/>
          <w:szCs w:val="24"/>
        </w:rPr>
        <w:t>Analytical Framework</w:t>
      </w:r>
    </w:p>
    <w:p w:rsidR="00F003CC" w:rsidRPr="001422EA" w:rsidRDefault="00F003CC" w:rsidP="00CD10BB">
      <w:r w:rsidRPr="001422EA">
        <w:t xml:space="preserve">Hofstede’s Cultural Dimensions Theory is used as the primary analytical tool to interpret tourist </w:t>
      </w:r>
      <w:proofErr w:type="spellStart"/>
      <w:r w:rsidRPr="001422EA">
        <w:t>behaviour</w:t>
      </w:r>
      <w:proofErr w:type="spellEnd"/>
      <w:r w:rsidRPr="001422EA">
        <w:t xml:space="preserve"> across cultures. The following dimensions are emphasized in the analysis:</w:t>
      </w:r>
    </w:p>
    <w:p w:rsidR="00F003CC" w:rsidRPr="001422EA" w:rsidRDefault="00F003CC" w:rsidP="00CD10BB">
      <w:r w:rsidRPr="001422EA">
        <w:t>Individualism versus collectivism</w:t>
      </w:r>
    </w:p>
    <w:p w:rsidR="00F003CC" w:rsidRPr="001422EA" w:rsidRDefault="00F003CC" w:rsidP="00CD10BB">
      <w:r w:rsidRPr="001422EA">
        <w:t>Uncertainty avoidance</w:t>
      </w:r>
    </w:p>
    <w:p w:rsidR="00F003CC" w:rsidRPr="001422EA" w:rsidRDefault="00F003CC" w:rsidP="00CD10BB">
      <w:r w:rsidRPr="001422EA">
        <w:lastRenderedPageBreak/>
        <w:t>Power distance</w:t>
      </w:r>
    </w:p>
    <w:p w:rsidR="00F003CC" w:rsidRPr="001422EA" w:rsidRDefault="00F003CC" w:rsidP="00CD10BB">
      <w:r w:rsidRPr="001422EA">
        <w:t>Long-term orientation</w:t>
      </w:r>
    </w:p>
    <w:p w:rsidR="00F003CC" w:rsidRPr="001422EA" w:rsidRDefault="00F003CC" w:rsidP="00CD10BB">
      <w:r w:rsidRPr="001422EA">
        <w:t>These dimensions are applied to examine differences in:</w:t>
      </w:r>
    </w:p>
    <w:p w:rsidR="00F003CC" w:rsidRPr="001422EA" w:rsidRDefault="00F003CC" w:rsidP="00CD10BB">
      <w:r w:rsidRPr="001422EA">
        <w:t>Travel motivations</w:t>
      </w:r>
    </w:p>
    <w:p w:rsidR="00F003CC" w:rsidRPr="001422EA" w:rsidRDefault="00F003CC" w:rsidP="00CD10BB">
      <w:r w:rsidRPr="001422EA">
        <w:t xml:space="preserve">Decision-making and information search </w:t>
      </w:r>
      <w:proofErr w:type="spellStart"/>
      <w:r w:rsidRPr="001422EA">
        <w:t>behaviour</w:t>
      </w:r>
      <w:proofErr w:type="spellEnd"/>
    </w:p>
    <w:p w:rsidR="00F003CC" w:rsidRPr="001422EA" w:rsidRDefault="00F003CC" w:rsidP="00CD10BB">
      <w:r w:rsidRPr="001422EA">
        <w:t>Accommodation and service preferences</w:t>
      </w:r>
    </w:p>
    <w:p w:rsidR="00F003CC" w:rsidRPr="001422EA" w:rsidRDefault="00F003CC" w:rsidP="00CD10BB">
      <w:r w:rsidRPr="001422EA">
        <w:t xml:space="preserve">Spending patterns and consumption </w:t>
      </w:r>
      <w:proofErr w:type="spellStart"/>
      <w:r w:rsidRPr="001422EA">
        <w:t>behaviour</w:t>
      </w:r>
      <w:proofErr w:type="spellEnd"/>
    </w:p>
    <w:p w:rsidR="00F003CC" w:rsidRPr="001422EA" w:rsidRDefault="00F003CC" w:rsidP="00CD10BB">
      <w:r w:rsidRPr="001422EA">
        <w:t>Expectations of hospitality service quality</w:t>
      </w:r>
    </w:p>
    <w:p w:rsidR="00F003CC" w:rsidRPr="001422EA" w:rsidRDefault="00F003CC" w:rsidP="00CD10BB">
      <w:r w:rsidRPr="001422EA">
        <w:t xml:space="preserve">By linking cultural dimensions to specific tourism </w:t>
      </w:r>
      <w:proofErr w:type="spellStart"/>
      <w:r w:rsidRPr="001422EA">
        <w:t>behaviours</w:t>
      </w:r>
      <w:proofErr w:type="spellEnd"/>
      <w:r w:rsidRPr="001422EA">
        <w:t>, the study provides a structured and theory-based comparison across regions.</w:t>
      </w:r>
    </w:p>
    <w:p w:rsidR="00F003CC" w:rsidRPr="001422EA" w:rsidRDefault="00F003CC" w:rsidP="00CD10BB">
      <w:r w:rsidRPr="001422EA">
        <w:pict>
          <v:rect id="_x0000_i1180" style="width:0;height:1.5pt" o:hralign="center" o:hrstd="t" o:hr="t" fillcolor="#a0a0a0" stroked="f"/>
        </w:pict>
      </w:r>
    </w:p>
    <w:p w:rsidR="00F003CC" w:rsidRPr="00CD10BB" w:rsidRDefault="00F003CC" w:rsidP="00CD10BB">
      <w:r w:rsidRPr="00CD10BB">
        <w:rPr>
          <w:rStyle w:val="Strong"/>
          <w:rFonts w:ascii="Times New Roman" w:hAnsi="Times New Roman" w:cs="Times New Roman"/>
          <w:bCs w:val="0"/>
          <w:sz w:val="24"/>
          <w:szCs w:val="24"/>
        </w:rPr>
        <w:t>Data Analysis Technique</w:t>
      </w:r>
    </w:p>
    <w:p w:rsidR="00F003CC" w:rsidRPr="001422EA" w:rsidRDefault="00F003CC" w:rsidP="00CD10BB">
      <w:r w:rsidRPr="001422EA">
        <w:t xml:space="preserve">The data analysis involves </w:t>
      </w:r>
      <w:r w:rsidRPr="001422EA">
        <w:rPr>
          <w:rStyle w:val="Strong"/>
          <w:rFonts w:ascii="Times New Roman" w:hAnsi="Times New Roman" w:cs="Times New Roman"/>
          <w:sz w:val="24"/>
          <w:szCs w:val="24"/>
        </w:rPr>
        <w:t>thematic and comparative analysis</w:t>
      </w:r>
      <w:r w:rsidRPr="001422EA">
        <w:t xml:space="preserve">. Information from secondary sources is reviewed, categorized, and interpreted according to key themes related to consumer </w:t>
      </w:r>
      <w:proofErr w:type="spellStart"/>
      <w:r w:rsidRPr="001422EA">
        <w:t>behaviour</w:t>
      </w:r>
      <w:proofErr w:type="spellEnd"/>
      <w:r w:rsidRPr="001422EA">
        <w:t xml:space="preserve"> and cultural influence. Patterns and contrasts between Western and Asian tourist </w:t>
      </w:r>
      <w:proofErr w:type="spellStart"/>
      <w:r w:rsidRPr="001422EA">
        <w:t>behaviour</w:t>
      </w:r>
      <w:proofErr w:type="spellEnd"/>
      <w:r w:rsidRPr="001422EA">
        <w:t xml:space="preserve"> are identified and discussed in relation to the selected cultural dimensions.</w:t>
      </w:r>
    </w:p>
    <w:p w:rsidR="00F003CC" w:rsidRPr="001422EA" w:rsidRDefault="00F003CC" w:rsidP="00CD10BB">
      <w:r w:rsidRPr="001422EA">
        <w:t>The analysis emphasizes:</w:t>
      </w:r>
    </w:p>
    <w:p w:rsidR="00F003CC" w:rsidRPr="001422EA" w:rsidRDefault="00F003CC" w:rsidP="00CD10BB">
      <w:r w:rsidRPr="001422EA">
        <w:t xml:space="preserve">Identifying recurring </w:t>
      </w:r>
      <w:proofErr w:type="spellStart"/>
      <w:r w:rsidRPr="001422EA">
        <w:t>behavioural</w:t>
      </w:r>
      <w:proofErr w:type="spellEnd"/>
      <w:r w:rsidRPr="001422EA">
        <w:t xml:space="preserve"> trends across cultures</w:t>
      </w:r>
    </w:p>
    <w:p w:rsidR="00F003CC" w:rsidRPr="001422EA" w:rsidRDefault="00F003CC" w:rsidP="00CD10BB">
      <w:r w:rsidRPr="001422EA">
        <w:t>Comparing similarities and differences between regions</w:t>
      </w:r>
    </w:p>
    <w:p w:rsidR="00F003CC" w:rsidRPr="001422EA" w:rsidRDefault="00F003CC" w:rsidP="00CD10BB">
      <w:r w:rsidRPr="001422EA">
        <w:t xml:space="preserve">Interpreting findings through established consumer </w:t>
      </w:r>
      <w:proofErr w:type="spellStart"/>
      <w:r w:rsidRPr="001422EA">
        <w:t>behaviour</w:t>
      </w:r>
      <w:proofErr w:type="spellEnd"/>
      <w:r w:rsidRPr="001422EA">
        <w:t xml:space="preserve"> theories</w:t>
      </w:r>
    </w:p>
    <w:p w:rsidR="00F003CC" w:rsidRPr="001422EA" w:rsidRDefault="00F003CC" w:rsidP="00CD10BB">
      <w:r w:rsidRPr="001422EA">
        <w:t>This method ensures consistency between theoretical frameworks and empirical observations.</w:t>
      </w:r>
    </w:p>
    <w:p w:rsidR="00F003CC" w:rsidRPr="001422EA" w:rsidRDefault="00F003CC" w:rsidP="00CD10BB">
      <w:r w:rsidRPr="001422EA">
        <w:pict>
          <v:rect id="_x0000_i1181" style="width:0;height:1.5pt" o:hralign="center" o:hrstd="t" o:hr="t" fillcolor="#a0a0a0" stroked="f"/>
        </w:pict>
      </w:r>
    </w:p>
    <w:p w:rsidR="00F003CC" w:rsidRPr="00CD10BB" w:rsidRDefault="00F003CC" w:rsidP="00CD10BB">
      <w:r w:rsidRPr="00CD10BB">
        <w:rPr>
          <w:rStyle w:val="Strong"/>
          <w:rFonts w:ascii="Times New Roman" w:hAnsi="Times New Roman" w:cs="Times New Roman"/>
          <w:bCs w:val="0"/>
          <w:sz w:val="24"/>
          <w:szCs w:val="24"/>
        </w:rPr>
        <w:t>Reliability and Validity</w:t>
      </w:r>
    </w:p>
    <w:p w:rsidR="00F003CC" w:rsidRPr="001422EA" w:rsidRDefault="00F003CC" w:rsidP="00CD10BB">
      <w:r w:rsidRPr="001422EA">
        <w:t>The reliability of the study is enhanced by using multiple academic and industry sources, ensuring consistency and triangulation of data. The use of well-established theoretical frameworks, such as Hofstede’s model, further strengthens the validity of the analysis.</w:t>
      </w:r>
    </w:p>
    <w:p w:rsidR="00F003CC" w:rsidRPr="001422EA" w:rsidRDefault="00F003CC" w:rsidP="00CD10BB">
      <w:r w:rsidRPr="001422EA">
        <w:t>While secondary data may have limitations related to context specificity and time sensitivity, these limitations are minimized by using recent and reputable sources and by critically evaluating findings rather than accepting them uncritically.</w:t>
      </w:r>
    </w:p>
    <w:p w:rsidR="00F003CC" w:rsidRPr="001422EA" w:rsidRDefault="00F003CC" w:rsidP="00CD10BB">
      <w:r w:rsidRPr="001422EA">
        <w:pict>
          <v:rect id="_x0000_i1182" style="width:0;height:1.5pt" o:hralign="center" o:hrstd="t" o:hr="t" fillcolor="#a0a0a0" stroked="f"/>
        </w:pict>
      </w:r>
    </w:p>
    <w:p w:rsidR="00F003CC" w:rsidRPr="00CD10BB" w:rsidRDefault="00F003CC" w:rsidP="00CD10BB">
      <w:r w:rsidRPr="00CD10BB">
        <w:rPr>
          <w:rStyle w:val="Strong"/>
          <w:rFonts w:ascii="Times New Roman" w:hAnsi="Times New Roman" w:cs="Times New Roman"/>
          <w:bCs w:val="0"/>
          <w:sz w:val="24"/>
          <w:szCs w:val="24"/>
        </w:rPr>
        <w:t>Ethical Considerations</w:t>
      </w:r>
    </w:p>
    <w:p w:rsidR="00F003CC" w:rsidRPr="001422EA" w:rsidRDefault="00F003CC" w:rsidP="00CD10BB">
      <w:r w:rsidRPr="001422EA">
        <w:lastRenderedPageBreak/>
        <w:t>This research is based entirely on secondary data and does not involve human participants. Therefore, no ethical approval was required. All sources used in the study are properly acknowledged and referenced in accordance with academic integrity standards and APA referencing guidelines.</w:t>
      </w:r>
    </w:p>
    <w:p w:rsidR="00F003CC" w:rsidRPr="001422EA" w:rsidRDefault="00F003CC" w:rsidP="00CD10BB">
      <w:r w:rsidRPr="001422EA">
        <w:pict>
          <v:rect id="_x0000_i1183" style="width:0;height:1.5pt" o:hralign="center" o:hrstd="t" o:hr="t" fillcolor="#a0a0a0" stroked="f"/>
        </w:pict>
      </w:r>
    </w:p>
    <w:p w:rsidR="00F003CC" w:rsidRPr="00CD10BB" w:rsidRDefault="00F003CC" w:rsidP="00CD10BB">
      <w:r w:rsidRPr="00CD10BB">
        <w:rPr>
          <w:rStyle w:val="Strong"/>
          <w:rFonts w:ascii="Times New Roman" w:hAnsi="Times New Roman" w:cs="Times New Roman"/>
          <w:bCs w:val="0"/>
          <w:sz w:val="24"/>
          <w:szCs w:val="24"/>
        </w:rPr>
        <w:t>Limitations of the Study</w:t>
      </w:r>
    </w:p>
    <w:p w:rsidR="00F003CC" w:rsidRPr="001422EA" w:rsidRDefault="00F003CC" w:rsidP="00CD10BB">
      <w:r w:rsidRPr="001422EA">
        <w:t>Despite its strengths, the study has certain limitations. The reliance on secondary data means that findings are dependent on the accuracy and scope of existing research. Additionally, cultural generalizations may overlook individual differences within countries. However, these limitations are consistent with cross-cultural research and do not undermine the overall relevance of the findings.</w:t>
      </w:r>
    </w:p>
    <w:p w:rsidR="00F003CC" w:rsidRPr="001422EA" w:rsidRDefault="00F003CC" w:rsidP="00CD10BB">
      <w:r w:rsidRPr="001422EA">
        <w:pict>
          <v:rect id="_x0000_i1184" style="width:0;height:1.5pt" o:hralign="center" o:hrstd="t" o:hr="t" fillcolor="#a0a0a0" stroked="f"/>
        </w:pict>
      </w:r>
    </w:p>
    <w:p w:rsidR="001422EA" w:rsidRPr="001422EA" w:rsidRDefault="001422EA" w:rsidP="00CD10BB"/>
    <w:p w:rsidR="001422EA" w:rsidRPr="00CD10BB" w:rsidRDefault="001422EA" w:rsidP="00CD10BB">
      <w:r w:rsidRPr="00CD10BB">
        <w:rPr>
          <w:rStyle w:val="Strong"/>
          <w:rFonts w:ascii="Times New Roman" w:hAnsi="Times New Roman" w:cs="Times New Roman"/>
          <w:bCs w:val="0"/>
          <w:sz w:val="24"/>
          <w:szCs w:val="24"/>
        </w:rPr>
        <w:t>Findings</w:t>
      </w:r>
    </w:p>
    <w:p w:rsidR="001422EA" w:rsidRPr="001422EA" w:rsidRDefault="001422EA" w:rsidP="00CD10BB">
      <w:r w:rsidRPr="001422EA">
        <w:t xml:space="preserve">This section presents the key findings of the study based on the comparative analysis of tourist </w:t>
      </w:r>
      <w:proofErr w:type="spellStart"/>
      <w:r w:rsidRPr="001422EA">
        <w:t>behaviour</w:t>
      </w:r>
      <w:proofErr w:type="spellEnd"/>
      <w:r w:rsidRPr="001422EA">
        <w:t xml:space="preserve"> across Western and Asian cultural contexts. Using Hofstede’s Cultural Dimensions Theory as the analytical framework, the findings highlight significant differences in travel motivations, decision-making processes, spending patterns, and hospitality expectations. The results are organized according to major cultural dimensions that influence tourist </w:t>
      </w:r>
      <w:proofErr w:type="spellStart"/>
      <w:r w:rsidRPr="001422EA">
        <w:t>behaviour</w:t>
      </w:r>
      <w:proofErr w:type="spellEnd"/>
      <w:r w:rsidRPr="001422EA">
        <w:t>.</w:t>
      </w:r>
    </w:p>
    <w:p w:rsidR="001422EA" w:rsidRPr="001422EA" w:rsidRDefault="001422EA" w:rsidP="00CD10BB">
      <w:r w:rsidRPr="001422EA">
        <w:pict>
          <v:rect id="_x0000_i1196" style="width:0;height:1.5pt" o:hralign="center" o:hrstd="t" o:hr="t" fillcolor="#a0a0a0" stroked="f"/>
        </w:pict>
      </w:r>
    </w:p>
    <w:p w:rsidR="001422EA" w:rsidRPr="00CD10BB" w:rsidRDefault="001422EA" w:rsidP="00CD10BB">
      <w:r w:rsidRPr="00CD10BB">
        <w:rPr>
          <w:rStyle w:val="Strong"/>
          <w:rFonts w:ascii="Times New Roman" w:hAnsi="Times New Roman" w:cs="Times New Roman"/>
          <w:bCs w:val="0"/>
          <w:sz w:val="24"/>
          <w:szCs w:val="24"/>
        </w:rPr>
        <w:t xml:space="preserve">Individualism versus Collectivism and Tourist </w:t>
      </w:r>
      <w:proofErr w:type="spellStart"/>
      <w:r w:rsidRPr="00CD10BB">
        <w:rPr>
          <w:rStyle w:val="Strong"/>
          <w:rFonts w:ascii="Times New Roman" w:hAnsi="Times New Roman" w:cs="Times New Roman"/>
          <w:bCs w:val="0"/>
          <w:sz w:val="24"/>
          <w:szCs w:val="24"/>
        </w:rPr>
        <w:t>Behaviour</w:t>
      </w:r>
      <w:proofErr w:type="spellEnd"/>
    </w:p>
    <w:p w:rsidR="001422EA" w:rsidRPr="001422EA" w:rsidRDefault="001422EA" w:rsidP="00CD10BB">
      <w:r w:rsidRPr="001422EA">
        <w:t xml:space="preserve">One of the most significant findings of the study is the influence of individualism versus collectivism on tourist </w:t>
      </w:r>
      <w:proofErr w:type="spellStart"/>
      <w:r w:rsidRPr="001422EA">
        <w:t>behaviour</w:t>
      </w:r>
      <w:proofErr w:type="spellEnd"/>
      <w:r w:rsidRPr="001422EA">
        <w:t>. Tourists from Western cultures, particularly the United States and Western Europe, display strongly individualistic tendencies. These tourists value independence, autonomy, and personal choice in travel planning and consumption. They prefer self-organized trips, customized itineraries, and experiences that allow for self-expression and personal enrichment. Independent travel, solo tourism, and experiential tourism activities such as adventure travel and cultural immersion are particularly popular among Western tourists.</w:t>
      </w:r>
    </w:p>
    <w:p w:rsidR="001422EA" w:rsidRPr="001422EA" w:rsidRDefault="001422EA" w:rsidP="00CD10BB">
      <w:r w:rsidRPr="001422EA">
        <w:pict>
          <v:rect id="_x0000_i1197" style="width:0;height:1.5pt" o:hralign="center" o:hrstd="t" o:hr="t" fillcolor="#a0a0a0" stroked="f"/>
        </w:pict>
      </w:r>
    </w:p>
    <w:p w:rsidR="001422EA" w:rsidRPr="00CD10BB" w:rsidRDefault="001422EA" w:rsidP="00CD10BB">
      <w:r w:rsidRPr="00CD10BB">
        <w:rPr>
          <w:rStyle w:val="Strong"/>
          <w:rFonts w:ascii="Times New Roman" w:hAnsi="Times New Roman" w:cs="Times New Roman"/>
          <w:bCs w:val="0"/>
          <w:sz w:val="24"/>
          <w:szCs w:val="24"/>
        </w:rPr>
        <w:t>Uncertainty Avoidance and Risk Perception</w:t>
      </w:r>
    </w:p>
    <w:p w:rsidR="001422EA" w:rsidRPr="001422EA" w:rsidRDefault="001422EA" w:rsidP="00CD10BB">
      <w:r w:rsidRPr="001422EA">
        <w:t>The findings reveal notable differences in uncertainty avoidance and risk perception between Western and Asian tourists. Japanese tourists, in particular, exhibit high levels of uncertainty avoidance, leading to a strong preference for structured travel arrangements, advance planning, and detailed information. These tourists are more likely to rely on travel agencies, official tourism websites, and trusted brands when making travel decisions. Safety, hygiene standards, and service reliability are critical factors influencing satisfaction.</w:t>
      </w:r>
    </w:p>
    <w:p w:rsidR="001422EA" w:rsidRPr="001422EA" w:rsidRDefault="001422EA" w:rsidP="00CD10BB">
      <w:r w:rsidRPr="001422EA">
        <w:t xml:space="preserve">Western tourists, particularly those from the United States, tend to display lower levels of uncertainty avoidance. They are generally more comfortable with ambiguity and novelty, making them more open </w:t>
      </w:r>
      <w:r w:rsidRPr="001422EA">
        <w:lastRenderedPageBreak/>
        <w:t>to spontaneous travel decisions, less familiar destinations, and adventure-based tourism experiences. This group is more likely to use online platforms for self-planning and to experiment with new tourism products and services.</w:t>
      </w:r>
    </w:p>
    <w:p w:rsidR="001422EA" w:rsidRPr="001422EA" w:rsidRDefault="001422EA" w:rsidP="00CD10BB">
      <w:r w:rsidRPr="001422EA">
        <w:pict>
          <v:rect id="_x0000_i1198" style="width:0;height:1.5pt" o:hralign="center" o:hrstd="t" o:hr="t" fillcolor="#a0a0a0" stroked="f"/>
        </w:pict>
      </w:r>
    </w:p>
    <w:p w:rsidR="001422EA" w:rsidRPr="00CD10BB" w:rsidRDefault="001422EA" w:rsidP="00CD10BB">
      <w:r w:rsidRPr="00CD10BB">
        <w:rPr>
          <w:rStyle w:val="Strong"/>
          <w:rFonts w:ascii="Times New Roman" w:hAnsi="Times New Roman" w:cs="Times New Roman"/>
          <w:bCs w:val="0"/>
          <w:sz w:val="24"/>
          <w:szCs w:val="24"/>
        </w:rPr>
        <w:t>Power Distance and Service Expectations</w:t>
      </w:r>
    </w:p>
    <w:p w:rsidR="001422EA" w:rsidRPr="001422EA" w:rsidRDefault="001422EA" w:rsidP="00CD10BB">
      <w:r w:rsidRPr="001422EA">
        <w:t xml:space="preserve">Cultural differences in power distance significantly influence expectations of hospitality service. Tourists from high power-distance cultures, such as China, often associate tourism consumption with social status and prestige. Luxury hotels, premium airline services, and high-end shopping experiences are perceived as symbols of success and social standing. Formal service interactions, visible signs of respect, and attentive staff </w:t>
      </w:r>
      <w:proofErr w:type="spellStart"/>
      <w:r w:rsidRPr="001422EA">
        <w:t>behaviour</w:t>
      </w:r>
      <w:proofErr w:type="spellEnd"/>
      <w:r w:rsidRPr="001422EA">
        <w:t xml:space="preserve"> are highly valued.</w:t>
      </w:r>
    </w:p>
    <w:p w:rsidR="001422EA" w:rsidRPr="001422EA" w:rsidRDefault="001422EA" w:rsidP="00CD10BB">
      <w:r w:rsidRPr="001422EA">
        <w:t>In contrast, tourists from low power-distance Western cultures prefer egalitarian service interactions. They appreciate friendliness, informality, and personalized attention rather than overt displays of hierarchy. Western tourists are more comfortable engaging directly with service staff and expect transparent communication and efficient problem-solving.</w:t>
      </w:r>
    </w:p>
    <w:p w:rsidR="001422EA" w:rsidRPr="001422EA" w:rsidRDefault="001422EA" w:rsidP="00CD10BB">
      <w:r w:rsidRPr="001422EA">
        <w:pict>
          <v:rect id="_x0000_i1200" style="width:0;height:1.5pt" o:hralign="center" o:hrstd="t" o:hr="t" fillcolor="#a0a0a0" stroked="f"/>
        </w:pict>
      </w:r>
    </w:p>
    <w:p w:rsidR="001422EA" w:rsidRPr="00CD10BB" w:rsidRDefault="001422EA" w:rsidP="00CD10BB">
      <w:r w:rsidRPr="00CD10BB">
        <w:rPr>
          <w:rStyle w:val="Strong"/>
          <w:rFonts w:ascii="Times New Roman" w:hAnsi="Times New Roman" w:cs="Times New Roman"/>
          <w:bCs w:val="0"/>
          <w:sz w:val="24"/>
          <w:szCs w:val="24"/>
        </w:rPr>
        <w:t>Information Search and Technology Use</w:t>
      </w:r>
    </w:p>
    <w:p w:rsidR="001422EA" w:rsidRPr="001422EA" w:rsidRDefault="001422EA" w:rsidP="00CD10BB">
      <w:r w:rsidRPr="001422EA">
        <w:t xml:space="preserve">Differences are also evident in information search </w:t>
      </w:r>
      <w:proofErr w:type="spellStart"/>
      <w:r w:rsidRPr="001422EA">
        <w:t>behaviour</w:t>
      </w:r>
      <w:proofErr w:type="spellEnd"/>
      <w:r w:rsidRPr="001422EA">
        <w:t xml:space="preserve"> and technology use. Western tourists rely heavily on digital platforms, including online travel agencies, social media, and user-generated reviews, to research and plan their trips. They value transparency, peer reviews, and personalized recommendations.</w:t>
      </w:r>
    </w:p>
    <w:p w:rsidR="001422EA" w:rsidRPr="001422EA" w:rsidRDefault="001422EA" w:rsidP="00CD10BB">
      <w:r w:rsidRPr="001422EA">
        <w:t xml:space="preserve">Asian tourists also use digital platforms extensively but place greater trust in official sources, brand reputation, and recommendations from social networks. Language support, localized platforms, and secure payment systems are important factors influencing online booking </w:t>
      </w:r>
      <w:proofErr w:type="spellStart"/>
      <w:r w:rsidRPr="001422EA">
        <w:t>behaviour</w:t>
      </w:r>
      <w:proofErr w:type="spellEnd"/>
      <w:r w:rsidRPr="001422EA">
        <w:t>.</w:t>
      </w:r>
    </w:p>
    <w:p w:rsidR="001422EA" w:rsidRPr="001422EA" w:rsidRDefault="001422EA" w:rsidP="00CD10BB">
      <w:r w:rsidRPr="001422EA">
        <w:pict>
          <v:rect id="_x0000_i1201" style="width:0;height:1.5pt" o:hralign="center" o:hrstd="t" o:hr="t" fillcolor="#a0a0a0" stroked="f"/>
        </w:pict>
      </w:r>
    </w:p>
    <w:p w:rsidR="001422EA" w:rsidRPr="00CD10BB" w:rsidRDefault="001422EA" w:rsidP="00CD10BB">
      <w:r w:rsidRPr="00CD10BB">
        <w:rPr>
          <w:rStyle w:val="Strong"/>
          <w:rFonts w:ascii="Times New Roman" w:hAnsi="Times New Roman" w:cs="Times New Roman"/>
          <w:bCs w:val="0"/>
          <w:sz w:val="24"/>
          <w:szCs w:val="24"/>
        </w:rPr>
        <w:t xml:space="preserve">Spending Patterns and Consumption </w:t>
      </w:r>
      <w:proofErr w:type="spellStart"/>
      <w:r w:rsidRPr="00CD10BB">
        <w:rPr>
          <w:rStyle w:val="Strong"/>
          <w:rFonts w:ascii="Times New Roman" w:hAnsi="Times New Roman" w:cs="Times New Roman"/>
          <w:bCs w:val="0"/>
          <w:sz w:val="24"/>
          <w:szCs w:val="24"/>
        </w:rPr>
        <w:t>Behaviour</w:t>
      </w:r>
      <w:proofErr w:type="spellEnd"/>
    </w:p>
    <w:p w:rsidR="001422EA" w:rsidRPr="001422EA" w:rsidRDefault="001422EA" w:rsidP="00CD10BB">
      <w:r w:rsidRPr="001422EA">
        <w:t xml:space="preserve">Spending </w:t>
      </w:r>
      <w:proofErr w:type="spellStart"/>
      <w:r w:rsidRPr="001422EA">
        <w:t>behaviour</w:t>
      </w:r>
      <w:proofErr w:type="spellEnd"/>
      <w:r w:rsidRPr="001422EA">
        <w:t xml:space="preserve"> varies significantly across cultures. Asian tourists, particularly Chinese tourists, are known for high spending on luxury goods, branded products, and shopping-related activities during travel. Shopping is often an integral part of the tourism experience and is associated with gifting and social obligations.</w:t>
      </w:r>
    </w:p>
    <w:p w:rsidR="001422EA" w:rsidRPr="001422EA" w:rsidRDefault="001422EA" w:rsidP="00CD10BB">
      <w:r w:rsidRPr="001422EA">
        <w:t>Western tourists tend to allocate more spending toward experiences, dining, and entertainment rather than luxury shopping. Value for money, authenticity, and experiential quality are key considerations in spending decisions.</w:t>
      </w:r>
    </w:p>
    <w:p w:rsidR="001422EA" w:rsidRPr="001422EA" w:rsidRDefault="001422EA" w:rsidP="00CD10BB">
      <w:r w:rsidRPr="001422EA">
        <w:pict>
          <v:rect id="_x0000_i1202" style="width:0;height:1.5pt" o:hralign="center" o:hrstd="t" o:hr="t" fillcolor="#a0a0a0" stroked="f"/>
        </w:pict>
      </w:r>
    </w:p>
    <w:p w:rsidR="001422EA" w:rsidRPr="00CD10BB" w:rsidRDefault="001422EA" w:rsidP="00CD10BB">
      <w:r w:rsidRPr="00CD10BB">
        <w:rPr>
          <w:rStyle w:val="Strong"/>
          <w:rFonts w:ascii="Times New Roman" w:hAnsi="Times New Roman" w:cs="Times New Roman"/>
          <w:bCs w:val="0"/>
          <w:sz w:val="24"/>
          <w:szCs w:val="24"/>
        </w:rPr>
        <w:t>Hospitality Expectations and Satisfaction Evaluation</w:t>
      </w:r>
    </w:p>
    <w:p w:rsidR="001422EA" w:rsidRPr="001422EA" w:rsidRDefault="001422EA" w:rsidP="00CD10BB">
      <w:r w:rsidRPr="001422EA">
        <w:t xml:space="preserve">The findings indicate that cultural background influences how tourists evaluate satisfaction and service quality. Western tourists assess satisfaction based on personalization, efficiency, and emotional </w:t>
      </w:r>
      <w:r w:rsidRPr="001422EA">
        <w:lastRenderedPageBreak/>
        <w:t>engagement. Asian tourists place greater emphasis on consistency, attention to detail, cleanliness, and professionalism.</w:t>
      </w:r>
    </w:p>
    <w:p w:rsidR="001422EA" w:rsidRPr="001422EA" w:rsidRDefault="001422EA" w:rsidP="00CD10BB">
      <w:r w:rsidRPr="001422EA">
        <w:t>Service failures are perceived differently across cultures. Western tourists are more likely to express dissatisfaction through direct feedback and online reviews, while Asian tourists may avoid confrontation and instead express dissatisfaction indirectly or through reduced loyalty.</w:t>
      </w:r>
    </w:p>
    <w:p w:rsidR="001422EA" w:rsidRPr="001422EA" w:rsidRDefault="001422EA" w:rsidP="00CD10BB">
      <w:r w:rsidRPr="001422EA">
        <w:pict>
          <v:rect id="_x0000_i1204" style="width:0;height:1.5pt" o:hralign="center" o:hrstd="t" o:hr="t" fillcolor="#a0a0a0" stroked="f"/>
        </w:pict>
      </w:r>
    </w:p>
    <w:p w:rsidR="001422EA" w:rsidRPr="001422EA" w:rsidRDefault="001422EA" w:rsidP="00CD10BB"/>
    <w:p w:rsidR="001422EA" w:rsidRPr="00CD10BB" w:rsidRDefault="001422EA" w:rsidP="00CD10BB">
      <w:r w:rsidRPr="00CD10BB">
        <w:rPr>
          <w:rStyle w:val="Strong"/>
          <w:rFonts w:ascii="Times New Roman" w:hAnsi="Times New Roman" w:cs="Times New Roman"/>
          <w:bCs w:val="0"/>
          <w:sz w:val="24"/>
          <w:szCs w:val="24"/>
        </w:rPr>
        <w:t>Discussion</w:t>
      </w:r>
    </w:p>
    <w:p w:rsidR="001422EA" w:rsidRPr="001422EA" w:rsidRDefault="001422EA" w:rsidP="00CD10BB">
      <w:r w:rsidRPr="001422EA">
        <w:t xml:space="preserve">The comparative analysis of cross-cultural tourist </w:t>
      </w:r>
      <w:proofErr w:type="spellStart"/>
      <w:r w:rsidRPr="001422EA">
        <w:t>behaviour</w:t>
      </w:r>
      <w:proofErr w:type="spellEnd"/>
      <w:r w:rsidRPr="001422EA">
        <w:t xml:space="preserve"> reveals substantial differences between Western and Asian tourists, highlighting the significant influence of cultural values on travel decisions, consumption patterns, and hospitality expectations. These findings corroborate and extend existing research on cultural determinants of consumer </w:t>
      </w:r>
      <w:proofErr w:type="spellStart"/>
      <w:r w:rsidRPr="001422EA">
        <w:t>behaviour</w:t>
      </w:r>
      <w:proofErr w:type="spellEnd"/>
      <w:r w:rsidRPr="001422EA">
        <w:t xml:space="preserve"> in tourism, emphasizing the need for culturally adaptive strategies in marketing, service design, and destination management.</w:t>
      </w:r>
    </w:p>
    <w:p w:rsidR="001422EA" w:rsidRPr="001422EA" w:rsidRDefault="001422EA" w:rsidP="00CD10BB">
      <w:r w:rsidRPr="001422EA">
        <w:pict>
          <v:rect id="_x0000_i1216" style="width:0;height:1.5pt" o:hralign="center" o:hrstd="t" o:hr="t" fillcolor="#a0a0a0" stroked="f"/>
        </w:pict>
      </w:r>
    </w:p>
    <w:p w:rsidR="001422EA" w:rsidRPr="00CD10BB" w:rsidRDefault="001422EA" w:rsidP="00CD10BB">
      <w:r w:rsidRPr="00CD10BB">
        <w:rPr>
          <w:rStyle w:val="Strong"/>
          <w:rFonts w:ascii="Times New Roman" w:hAnsi="Times New Roman" w:cs="Times New Roman"/>
          <w:bCs w:val="0"/>
          <w:sz w:val="24"/>
          <w:szCs w:val="24"/>
        </w:rPr>
        <w:t xml:space="preserve">Cultural Dimensions and Travel </w:t>
      </w:r>
      <w:proofErr w:type="spellStart"/>
      <w:r w:rsidRPr="00CD10BB">
        <w:rPr>
          <w:rStyle w:val="Strong"/>
          <w:rFonts w:ascii="Times New Roman" w:hAnsi="Times New Roman" w:cs="Times New Roman"/>
          <w:bCs w:val="0"/>
          <w:sz w:val="24"/>
          <w:szCs w:val="24"/>
        </w:rPr>
        <w:t>Behaviour</w:t>
      </w:r>
      <w:proofErr w:type="spellEnd"/>
    </w:p>
    <w:p w:rsidR="001422EA" w:rsidRPr="001422EA" w:rsidRDefault="001422EA" w:rsidP="00CD10BB">
      <w:r w:rsidRPr="001422EA">
        <w:t xml:space="preserve">The findings align closely with Hofstede’s Cultural Dimensions Theory, demonstrating how individualism versus collectivism, uncertainty avoidance, power distance, and long-term orientation shape tourist </w:t>
      </w:r>
      <w:proofErr w:type="spellStart"/>
      <w:r w:rsidRPr="001422EA">
        <w:t>behaviour</w:t>
      </w:r>
      <w:proofErr w:type="spellEnd"/>
      <w:r w:rsidRPr="001422EA">
        <w:t>.</w:t>
      </w:r>
    </w:p>
    <w:p w:rsidR="001422EA" w:rsidRPr="001422EA" w:rsidRDefault="001422EA" w:rsidP="00CD10BB">
      <w:r w:rsidRPr="001422EA">
        <w:rPr>
          <w:rStyle w:val="Strong"/>
          <w:rFonts w:ascii="Times New Roman" w:hAnsi="Times New Roman" w:cs="Times New Roman"/>
          <w:sz w:val="24"/>
          <w:szCs w:val="24"/>
        </w:rPr>
        <w:t>Individualism versus Collectivism</w:t>
      </w:r>
      <w:proofErr w:type="gramStart"/>
      <w:r w:rsidRPr="001422EA">
        <w:rPr>
          <w:rStyle w:val="Strong"/>
          <w:rFonts w:ascii="Times New Roman" w:hAnsi="Times New Roman" w:cs="Times New Roman"/>
          <w:sz w:val="24"/>
          <w:szCs w:val="24"/>
        </w:rPr>
        <w:t>:</w:t>
      </w:r>
      <w:proofErr w:type="gramEnd"/>
      <w:r w:rsidRPr="001422EA">
        <w:br/>
        <w:t>Western tourists’ preference for independence, self-expression, and personalized experiences reflects high individualism, consistent with Hofstede’s framework. This manifests in a higher propensity for solo travel, experiential tourism, and flexible itineraries. Conversely, collectivist tendencies among Asian tourists explain the preference for group travel, packaged tours, and socially approved destinations. Tourism marketers must recognize these differences to tailor offers that resonate with cultural expectations—e.g., promoting personalized adventure experiences to Western tourists while emphasizing group-oriented packages and family-friendly destinations for Asian tourists.</w:t>
      </w:r>
    </w:p>
    <w:p w:rsidR="001422EA" w:rsidRPr="001422EA" w:rsidRDefault="001422EA" w:rsidP="00CD10BB">
      <w:r w:rsidRPr="001422EA">
        <w:rPr>
          <w:rStyle w:val="Strong"/>
          <w:rFonts w:ascii="Times New Roman" w:hAnsi="Times New Roman" w:cs="Times New Roman"/>
          <w:sz w:val="24"/>
          <w:szCs w:val="24"/>
        </w:rPr>
        <w:t>Uncertainty Avoidance</w:t>
      </w:r>
      <w:proofErr w:type="gramStart"/>
      <w:r w:rsidRPr="001422EA">
        <w:rPr>
          <w:rStyle w:val="Strong"/>
          <w:rFonts w:ascii="Times New Roman" w:hAnsi="Times New Roman" w:cs="Times New Roman"/>
          <w:sz w:val="24"/>
          <w:szCs w:val="24"/>
        </w:rPr>
        <w:t>:</w:t>
      </w:r>
      <w:proofErr w:type="gramEnd"/>
      <w:r w:rsidRPr="001422EA">
        <w:br/>
        <w:t>High uncertainty avoidance among Asian tourists, particularly Japanese travelers, explains the reliance on structured travel arrangements, trusted travel agencies, and brand reputation. Western tourists’ lower uncertainty avoidance corresponds to a willingness to engage in spontaneous travel, adventure tourism, and risk-taking experiences. From a managerial perspective, businesses must provide detailed information, clear safety measures, and reassurance for high uncertainty-avoidance tourists, while offering flexibility and novelty for low uncertainty-avoidance segments.</w:t>
      </w:r>
    </w:p>
    <w:p w:rsidR="001422EA" w:rsidRPr="001422EA" w:rsidRDefault="001422EA" w:rsidP="00CD10BB">
      <w:r w:rsidRPr="001422EA">
        <w:rPr>
          <w:rStyle w:val="Strong"/>
          <w:rFonts w:ascii="Times New Roman" w:hAnsi="Times New Roman" w:cs="Times New Roman"/>
          <w:sz w:val="24"/>
          <w:szCs w:val="24"/>
        </w:rPr>
        <w:t>Power Distance</w:t>
      </w:r>
      <w:proofErr w:type="gramStart"/>
      <w:r w:rsidRPr="001422EA">
        <w:rPr>
          <w:rStyle w:val="Strong"/>
          <w:rFonts w:ascii="Times New Roman" w:hAnsi="Times New Roman" w:cs="Times New Roman"/>
          <w:sz w:val="24"/>
          <w:szCs w:val="24"/>
        </w:rPr>
        <w:t>:</w:t>
      </w:r>
      <w:proofErr w:type="gramEnd"/>
      <w:r w:rsidRPr="001422EA">
        <w:br/>
        <w:t xml:space="preserve">Cultural attitudes toward hierarchy and authority influence hospitality expectations. Tourists from high power-distance cultures expect formal, status-sensitive service, including luxury accommodations, attentive staff, and visible recognition of social status. Low power-distance Western tourists value egalitarian interactions, informal communication, and personalized attention. Hospitality providers must </w:t>
      </w:r>
      <w:r w:rsidRPr="001422EA">
        <w:lastRenderedPageBreak/>
        <w:t>train staff to recognize and adapt to these expectations, balancing formality with approachability depending on the cultural background of the guests.</w:t>
      </w:r>
    </w:p>
    <w:p w:rsidR="001422EA" w:rsidRPr="001422EA" w:rsidRDefault="001422EA" w:rsidP="00CD10BB">
      <w:r w:rsidRPr="001422EA">
        <w:rPr>
          <w:rStyle w:val="Strong"/>
          <w:rFonts w:ascii="Times New Roman" w:hAnsi="Times New Roman" w:cs="Times New Roman"/>
          <w:sz w:val="24"/>
          <w:szCs w:val="24"/>
        </w:rPr>
        <w:t>Long-Term Orientation</w:t>
      </w:r>
      <w:proofErr w:type="gramStart"/>
      <w:r w:rsidRPr="001422EA">
        <w:rPr>
          <w:rStyle w:val="Strong"/>
          <w:rFonts w:ascii="Times New Roman" w:hAnsi="Times New Roman" w:cs="Times New Roman"/>
          <w:sz w:val="24"/>
          <w:szCs w:val="24"/>
        </w:rPr>
        <w:t>:</w:t>
      </w:r>
      <w:proofErr w:type="gramEnd"/>
      <w:r w:rsidRPr="001422EA">
        <w:br/>
        <w:t xml:space="preserve">Asian tourists’ focus on long-term benefits such as cultural enrichment and educational value contrasts with Western tourists’ short-term, experience-oriented travel. This has implications for designing travel experiences and marketing campaigns. For instance, heritage tourism, cultural tours, and educational programs may appeal more </w:t>
      </w:r>
      <w:proofErr w:type="gramStart"/>
      <w:r w:rsidRPr="001422EA">
        <w:t>to</w:t>
      </w:r>
      <w:proofErr w:type="gramEnd"/>
      <w:r w:rsidRPr="001422EA">
        <w:t xml:space="preserve"> Asian tourists, while Western tourists may respond better to adventure, entertainment, and leisure-focused offerings.</w:t>
      </w:r>
    </w:p>
    <w:p w:rsidR="001422EA" w:rsidRPr="001422EA" w:rsidRDefault="001422EA" w:rsidP="00CD10BB">
      <w:r w:rsidRPr="001422EA">
        <w:pict>
          <v:rect id="_x0000_i1217" style="width:0;height:1.5pt" o:hralign="center" o:hrstd="t" o:hr="t" fillcolor="#a0a0a0" stroked="f"/>
        </w:pict>
      </w:r>
    </w:p>
    <w:p w:rsidR="001422EA" w:rsidRPr="00CD10BB" w:rsidRDefault="001422EA" w:rsidP="00CD10BB">
      <w:r w:rsidRPr="00CD10BB">
        <w:rPr>
          <w:rStyle w:val="Strong"/>
          <w:rFonts w:ascii="Times New Roman" w:hAnsi="Times New Roman" w:cs="Times New Roman"/>
          <w:bCs w:val="0"/>
          <w:sz w:val="24"/>
          <w:szCs w:val="24"/>
        </w:rPr>
        <w:t>Consumer Decision-Making and Technology</w:t>
      </w:r>
    </w:p>
    <w:p w:rsidR="001422EA" w:rsidRPr="001422EA" w:rsidRDefault="001422EA" w:rsidP="00CD10BB">
      <w:r w:rsidRPr="001422EA">
        <w:t>The discussion of information search and decision-making highlights the interplay between culture and technology. Western tourists rely heavily on online reviews, social media, and peer recommendations, emphasizing autonomy and transparency. Asian tourists also use digital platforms but give preference to official sources, brand credibility, and social recommendations, reflecting collectivist tendencies. Tourism businesses must therefore adopt multi-channel digital strategies that balance user-generated content with authoritative, brand-controlled information to appeal to diverse cultural segments.</w:t>
      </w:r>
    </w:p>
    <w:p w:rsidR="001422EA" w:rsidRPr="001422EA" w:rsidRDefault="001422EA" w:rsidP="00CD10BB">
      <w:r w:rsidRPr="001422EA">
        <w:pict>
          <v:rect id="_x0000_i1219" style="width:0;height:1.5pt" o:hralign="center" o:hrstd="t" o:hr="t" fillcolor="#a0a0a0" stroked="f"/>
        </w:pict>
      </w:r>
    </w:p>
    <w:p w:rsidR="001422EA" w:rsidRPr="00CD10BB" w:rsidRDefault="001422EA" w:rsidP="00CD10BB">
      <w:r w:rsidRPr="00CD10BB">
        <w:rPr>
          <w:rStyle w:val="Strong"/>
          <w:rFonts w:ascii="Times New Roman" w:hAnsi="Times New Roman" w:cs="Times New Roman"/>
          <w:bCs w:val="0"/>
          <w:sz w:val="24"/>
          <w:szCs w:val="24"/>
        </w:rPr>
        <w:t>Hospitality Expectations and Service Management</w:t>
      </w:r>
    </w:p>
    <w:p w:rsidR="001422EA" w:rsidRPr="001422EA" w:rsidRDefault="001422EA" w:rsidP="00CD10BB">
      <w:r w:rsidRPr="001422EA">
        <w:t>The findings on hospitality expectations emphasize that satisfaction evaluation is culturally contingent. Western tourists prioritize personalization, efficiency, and emotional engagement, whereas Asian tourists emphasize consistency, professionalism, and attention to detail. Service failures may therefore be perceived differently: direct feedback and online reviews are common among Western tourists, while Asian tourists may avoid confrontation, potentially masking dissatisfaction. For effective service management, hospitality providers must adopt culturally sensitive training programs, standardize critical quality elements, and personalize interactions according to cultural norms.</w:t>
      </w:r>
    </w:p>
    <w:p w:rsidR="001422EA" w:rsidRPr="001422EA" w:rsidRDefault="001422EA" w:rsidP="00CD10BB">
      <w:r w:rsidRPr="001422EA">
        <w:pict>
          <v:rect id="_x0000_i1220" style="width:0;height:1.5pt" o:hralign="center" o:hrstd="t" o:hr="t" fillcolor="#a0a0a0" stroked="f"/>
        </w:pict>
      </w:r>
    </w:p>
    <w:p w:rsidR="001422EA" w:rsidRPr="00CD10BB" w:rsidRDefault="001422EA" w:rsidP="00CD10BB">
      <w:r w:rsidRPr="00CD10BB">
        <w:rPr>
          <w:rStyle w:val="Strong"/>
          <w:rFonts w:ascii="Times New Roman" w:hAnsi="Times New Roman" w:cs="Times New Roman"/>
          <w:bCs w:val="0"/>
          <w:sz w:val="24"/>
          <w:szCs w:val="24"/>
        </w:rPr>
        <w:t>Implications for Tourism Marketing and Strategy</w:t>
      </w:r>
    </w:p>
    <w:p w:rsidR="001422EA" w:rsidRPr="001422EA" w:rsidRDefault="001422EA" w:rsidP="00CD10BB">
      <w:r w:rsidRPr="001422EA">
        <w:t>The findings have several practical implications for tourism and hospitality businesses:</w:t>
      </w:r>
    </w:p>
    <w:p w:rsidR="001422EA" w:rsidRPr="001422EA" w:rsidRDefault="001422EA" w:rsidP="00CD10BB">
      <w:r w:rsidRPr="001422EA">
        <w:rPr>
          <w:rStyle w:val="Strong"/>
          <w:rFonts w:ascii="Times New Roman" w:hAnsi="Times New Roman" w:cs="Times New Roman"/>
          <w:sz w:val="24"/>
          <w:szCs w:val="24"/>
        </w:rPr>
        <w:t>Culturally Adaptive Marketing:</w:t>
      </w:r>
      <w:r w:rsidRPr="001422EA">
        <w:t xml:space="preserve"> Marketing messages should reflect cultural values, using independent-focused promotions for individualistic tourists and group-oriented messaging for collectivist tourists.</w:t>
      </w:r>
    </w:p>
    <w:p w:rsidR="001422EA" w:rsidRPr="001422EA" w:rsidRDefault="001422EA" w:rsidP="00CD10BB">
      <w:r w:rsidRPr="001422EA">
        <w:rPr>
          <w:rStyle w:val="Strong"/>
          <w:rFonts w:ascii="Times New Roman" w:hAnsi="Times New Roman" w:cs="Times New Roman"/>
          <w:sz w:val="24"/>
          <w:szCs w:val="24"/>
        </w:rPr>
        <w:t>Customized Service Design:</w:t>
      </w:r>
      <w:r w:rsidRPr="001422EA">
        <w:t xml:space="preserve"> Service delivery should be adapted to expectations regarding formality, personalization, and attention to detail.</w:t>
      </w:r>
    </w:p>
    <w:p w:rsidR="001422EA" w:rsidRPr="001422EA" w:rsidRDefault="001422EA" w:rsidP="00CD10BB">
      <w:r w:rsidRPr="001422EA">
        <w:rPr>
          <w:rStyle w:val="Strong"/>
          <w:rFonts w:ascii="Times New Roman" w:hAnsi="Times New Roman" w:cs="Times New Roman"/>
          <w:sz w:val="24"/>
          <w:szCs w:val="24"/>
        </w:rPr>
        <w:t>Digital Strategy:</w:t>
      </w:r>
      <w:r w:rsidRPr="001422EA">
        <w:t xml:space="preserve"> Multichannel approaches should integrate peer recommendations, user-generated content, and authoritative sources to address varying trust and information preferences.</w:t>
      </w:r>
    </w:p>
    <w:p w:rsidR="001422EA" w:rsidRPr="001422EA" w:rsidRDefault="001422EA" w:rsidP="00CD10BB">
      <w:r w:rsidRPr="001422EA">
        <w:rPr>
          <w:rStyle w:val="Strong"/>
          <w:rFonts w:ascii="Times New Roman" w:hAnsi="Times New Roman" w:cs="Times New Roman"/>
          <w:sz w:val="24"/>
          <w:szCs w:val="24"/>
        </w:rPr>
        <w:lastRenderedPageBreak/>
        <w:t>Product Differentiation:</w:t>
      </w:r>
      <w:r w:rsidRPr="001422EA">
        <w:t xml:space="preserve"> Packages and experiences should be designed to cater to distinct motivations—adventure and experiential tourism for Western tourists; luxury, structured, and culturally enriching experiences for Asian tourists.</w:t>
      </w:r>
    </w:p>
    <w:p w:rsidR="001422EA" w:rsidRPr="001422EA" w:rsidRDefault="001422EA" w:rsidP="00CD10BB">
      <w:r w:rsidRPr="001422EA">
        <w:rPr>
          <w:rStyle w:val="Strong"/>
          <w:rFonts w:ascii="Times New Roman" w:hAnsi="Times New Roman" w:cs="Times New Roman"/>
          <w:sz w:val="24"/>
          <w:szCs w:val="24"/>
        </w:rPr>
        <w:t>Training and Staff Management:</w:t>
      </w:r>
      <w:r w:rsidRPr="001422EA">
        <w:t xml:space="preserve"> Cross-cultural training programs should equip staff with the skills to recognize and adapt to varying communication styles, service expectations, and cultural sensitivities.</w:t>
      </w:r>
    </w:p>
    <w:p w:rsidR="001422EA" w:rsidRPr="001422EA" w:rsidRDefault="001422EA" w:rsidP="00CD10BB">
      <w:r w:rsidRPr="001422EA">
        <w:pict>
          <v:rect id="_x0000_i1221" style="width:0;height:1.5pt" o:hralign="center" o:hrstd="t" o:hr="t" fillcolor="#a0a0a0" stroked="f"/>
        </w:pict>
      </w:r>
    </w:p>
    <w:p w:rsidR="001422EA" w:rsidRPr="00CD10BB" w:rsidRDefault="001422EA" w:rsidP="00CD10BB">
      <w:r w:rsidRPr="00CD10BB">
        <w:rPr>
          <w:rStyle w:val="Strong"/>
          <w:rFonts w:ascii="Times New Roman" w:hAnsi="Times New Roman" w:cs="Times New Roman"/>
          <w:bCs w:val="0"/>
          <w:sz w:val="24"/>
          <w:szCs w:val="24"/>
        </w:rPr>
        <w:t>Theoretical Contributions</w:t>
      </w:r>
    </w:p>
    <w:p w:rsidR="001422EA" w:rsidRPr="001422EA" w:rsidRDefault="001422EA" w:rsidP="00CD10BB">
      <w:r w:rsidRPr="001422EA">
        <w:t xml:space="preserve">This study contributes to the literature by bridging Hofstede’s theoretical framework with practical tourism management applications. By systematically linking cultural dimensions to observable differences in travel </w:t>
      </w:r>
      <w:proofErr w:type="spellStart"/>
      <w:r w:rsidRPr="001422EA">
        <w:t>behaviour</w:t>
      </w:r>
      <w:proofErr w:type="spellEnd"/>
      <w:r w:rsidRPr="001422EA">
        <w:t>, spending, and service expectations, the study reinforces the relevance of cultural analysis in shaping effective tourism strategies. Additionally, the comparative approach highlights the diversity of international tourism markets and underscores the limitations of standardized service models in a globalized context.</w:t>
      </w:r>
    </w:p>
    <w:p w:rsidR="001422EA" w:rsidRPr="001422EA" w:rsidRDefault="001422EA" w:rsidP="00CD10BB">
      <w:r w:rsidRPr="001422EA">
        <w:pict>
          <v:rect id="_x0000_i1222" style="width:0;height:1.5pt" o:hralign="center" o:hrstd="t" o:hr="t" fillcolor="#a0a0a0" stroked="f"/>
        </w:pict>
      </w:r>
    </w:p>
    <w:p w:rsidR="001422EA" w:rsidRPr="00CD10BB" w:rsidRDefault="001422EA" w:rsidP="00CD10BB">
      <w:r w:rsidRPr="00CD10BB">
        <w:rPr>
          <w:rStyle w:val="Strong"/>
          <w:rFonts w:ascii="Times New Roman" w:hAnsi="Times New Roman" w:cs="Times New Roman"/>
          <w:bCs w:val="0"/>
          <w:sz w:val="24"/>
          <w:szCs w:val="24"/>
        </w:rPr>
        <w:t>Limitations and Future Research Directions</w:t>
      </w:r>
    </w:p>
    <w:p w:rsidR="001422EA" w:rsidRPr="001422EA" w:rsidRDefault="001422EA" w:rsidP="00CD10BB">
      <w:r w:rsidRPr="001422EA">
        <w:t>While the study provides valuable insights, several limitations must be acknowledged. The reliance on secondary data may limit contextual specificity and the ability to capture emerging trends. Furthermore, while Hofstede’s model provides a robust framework, individual differences within national cultures may not be fully captured. Future research could incorporate primary data collection, including surveys or interviews with international tourists, to validate and refine the findings. Longitudinal studies could also explore how cultural influences evolve in response to globalization, technological adoption, and post-pandemic travel trends.</w:t>
      </w:r>
    </w:p>
    <w:p w:rsidR="001422EA" w:rsidRPr="001422EA" w:rsidRDefault="001422EA" w:rsidP="00CD10BB">
      <w:r w:rsidRPr="001422EA">
        <w:pict>
          <v:rect id="_x0000_i1223" style="width:0;height:1.5pt" o:hralign="center" o:hrstd="t" o:hr="t" fillcolor="#a0a0a0" stroked="f"/>
        </w:pict>
      </w:r>
    </w:p>
    <w:p w:rsidR="001422EA" w:rsidRPr="001422EA" w:rsidRDefault="001422EA" w:rsidP="00CD10BB"/>
    <w:p w:rsidR="001422EA" w:rsidRPr="00CD10BB" w:rsidRDefault="001422EA" w:rsidP="00CD10BB">
      <w:r w:rsidRPr="00CD10BB">
        <w:rPr>
          <w:rStyle w:val="Strong"/>
          <w:rFonts w:ascii="Times New Roman" w:hAnsi="Times New Roman" w:cs="Times New Roman"/>
          <w:bCs w:val="0"/>
          <w:sz w:val="24"/>
          <w:szCs w:val="24"/>
        </w:rPr>
        <w:t>Conclusion</w:t>
      </w:r>
    </w:p>
    <w:p w:rsidR="001422EA" w:rsidRPr="001422EA" w:rsidRDefault="001422EA" w:rsidP="00CD10BB">
      <w:r w:rsidRPr="001422EA">
        <w:t xml:space="preserve">This study examined cross-cultural differences in tourist </w:t>
      </w:r>
      <w:proofErr w:type="spellStart"/>
      <w:r w:rsidRPr="001422EA">
        <w:t>behaviour</w:t>
      </w:r>
      <w:proofErr w:type="spellEnd"/>
      <w:r w:rsidRPr="001422EA">
        <w:t xml:space="preserve"> by comparing Western and Asian tourists, with a focus on understanding how cultural values influence travel motivations, decision-making, spending patterns, and hospitality expectations. Using Hofstede’s Cultural Dimensions Theory as the primary analytical framework, the research highlighted the profound role of culture in shaping consumer </w:t>
      </w:r>
      <w:proofErr w:type="spellStart"/>
      <w:r w:rsidRPr="001422EA">
        <w:t>behaviour</w:t>
      </w:r>
      <w:proofErr w:type="spellEnd"/>
      <w:r w:rsidRPr="001422EA">
        <w:t xml:space="preserve"> within the tourism and hospitality industry.</w:t>
      </w:r>
    </w:p>
    <w:p w:rsidR="001422EA" w:rsidRPr="001422EA" w:rsidRDefault="001422EA" w:rsidP="00CD10BB">
      <w:r w:rsidRPr="001422EA">
        <w:t xml:space="preserve">The findings reveal that Western tourists, characterized by high individualism, low uncertainty avoidance, and low power distance, exhibit preferences for independent travel, experiential tourism, flexible itineraries, and personalized services. They prioritize autonomy, emotional engagement, and immediate gratification, often relying on peer reviews, online platforms, and self-directed planning. In contrast, Asian tourists, reflecting collectivist, high uncertainty-avoidance, and high power-distance cultural tendencies, tend to favor group travel, structured itineraries, brand credibility, and high service </w:t>
      </w:r>
      <w:r w:rsidRPr="001422EA">
        <w:lastRenderedPageBreak/>
        <w:t xml:space="preserve">standards. Their travel </w:t>
      </w:r>
      <w:proofErr w:type="spellStart"/>
      <w:r w:rsidRPr="001422EA">
        <w:t>behaviour</w:t>
      </w:r>
      <w:proofErr w:type="spellEnd"/>
      <w:r w:rsidRPr="001422EA">
        <w:t xml:space="preserve"> emphasizes social harmony, safety, cultural enrichment, and long-term planning, with a strong reliance on official sources and recommendations from trusted networks.</w:t>
      </w:r>
    </w:p>
    <w:p w:rsidR="001422EA" w:rsidRPr="001422EA" w:rsidRDefault="001422EA" w:rsidP="00CD10BB">
      <w:r w:rsidRPr="001422EA">
        <w:t xml:space="preserve">The study also underscores the practical relevance of Hofstede’s Cultural Dimensions Theory for tourism management. By linking theoretical dimensions to observable tourist </w:t>
      </w:r>
      <w:proofErr w:type="spellStart"/>
      <w:r w:rsidRPr="001422EA">
        <w:t>behaviour</w:t>
      </w:r>
      <w:proofErr w:type="spellEnd"/>
      <w:r w:rsidRPr="001422EA">
        <w:t>, managers can develop culturally sensitive strategies for diverse market segments. Key recommendations include:</w:t>
      </w:r>
    </w:p>
    <w:p w:rsidR="001422EA" w:rsidRPr="001422EA" w:rsidRDefault="001422EA" w:rsidP="00CD10BB">
      <w:r w:rsidRPr="001422EA">
        <w:rPr>
          <w:rStyle w:val="Strong"/>
          <w:rFonts w:ascii="Times New Roman" w:hAnsi="Times New Roman" w:cs="Times New Roman"/>
          <w:sz w:val="24"/>
          <w:szCs w:val="24"/>
        </w:rPr>
        <w:t>Culturally tailored marketing messages</w:t>
      </w:r>
      <w:r w:rsidRPr="001422EA">
        <w:t xml:space="preserve"> that appeal to individualistic or collectivist values.</w:t>
      </w:r>
    </w:p>
    <w:p w:rsidR="001422EA" w:rsidRPr="001422EA" w:rsidRDefault="001422EA" w:rsidP="00CD10BB">
      <w:r w:rsidRPr="001422EA">
        <w:rPr>
          <w:rStyle w:val="Strong"/>
          <w:rFonts w:ascii="Times New Roman" w:hAnsi="Times New Roman" w:cs="Times New Roman"/>
          <w:sz w:val="24"/>
          <w:szCs w:val="24"/>
        </w:rPr>
        <w:t>Service customization</w:t>
      </w:r>
      <w:r w:rsidRPr="001422EA">
        <w:t xml:space="preserve"> to meet expectations regarding formality, attention to detail, and personalization.</w:t>
      </w:r>
    </w:p>
    <w:p w:rsidR="001422EA" w:rsidRPr="001422EA" w:rsidRDefault="001422EA" w:rsidP="00CD10BB">
      <w:r w:rsidRPr="001422EA">
        <w:rPr>
          <w:rStyle w:val="Strong"/>
          <w:rFonts w:ascii="Times New Roman" w:hAnsi="Times New Roman" w:cs="Times New Roman"/>
          <w:sz w:val="24"/>
          <w:szCs w:val="24"/>
        </w:rPr>
        <w:t>Digital strategy optimization</w:t>
      </w:r>
      <w:r w:rsidRPr="001422EA">
        <w:t xml:space="preserve"> incorporating both user-generated content and authoritative information.</w:t>
      </w:r>
    </w:p>
    <w:p w:rsidR="001422EA" w:rsidRPr="001422EA" w:rsidRDefault="001422EA" w:rsidP="00CD10BB">
      <w:r w:rsidRPr="001422EA">
        <w:rPr>
          <w:rStyle w:val="Strong"/>
          <w:rFonts w:ascii="Times New Roman" w:hAnsi="Times New Roman" w:cs="Times New Roman"/>
          <w:sz w:val="24"/>
          <w:szCs w:val="24"/>
        </w:rPr>
        <w:t>Product differentiation</w:t>
      </w:r>
      <w:r w:rsidRPr="001422EA">
        <w:t xml:space="preserve"> to cater to motivations such as adventure and experiential tourism for Western tourists, and structured, luxury, or educational experiences for Asian tourists.</w:t>
      </w:r>
    </w:p>
    <w:p w:rsidR="001422EA" w:rsidRPr="001422EA" w:rsidRDefault="001422EA" w:rsidP="00CD10BB">
      <w:r w:rsidRPr="001422EA">
        <w:rPr>
          <w:rStyle w:val="Strong"/>
          <w:rFonts w:ascii="Times New Roman" w:hAnsi="Times New Roman" w:cs="Times New Roman"/>
          <w:sz w:val="24"/>
          <w:szCs w:val="24"/>
        </w:rPr>
        <w:t>Staff training and management</w:t>
      </w:r>
      <w:r w:rsidRPr="001422EA">
        <w:t xml:space="preserve"> programs emphasizing cross-cultural competence and adaptive service delivery.</w:t>
      </w:r>
    </w:p>
    <w:p w:rsidR="001422EA" w:rsidRPr="001422EA" w:rsidRDefault="001422EA" w:rsidP="00CD10BB">
      <w:r w:rsidRPr="001422EA">
        <w:t xml:space="preserve">In conclusion, culture remains a central determinant of tourist </w:t>
      </w:r>
      <w:proofErr w:type="spellStart"/>
      <w:r w:rsidRPr="001422EA">
        <w:t>behaviour</w:t>
      </w:r>
      <w:proofErr w:type="spellEnd"/>
      <w:r w:rsidRPr="001422EA">
        <w:t>, influencing every stage of the tourism consumption process. Tourism and hospitality businesses that proactively integrate cultural insights into their strategies are better positioned to meet the diverse expectations of global travelers, foster long-term customer loyalty, and achieve sustainable success in an increasingly interconnected tourism market.</w:t>
      </w:r>
    </w:p>
    <w:p w:rsidR="001422EA" w:rsidRDefault="001422EA" w:rsidP="00CD10BB"/>
    <w:p w:rsidR="001422EA" w:rsidRDefault="001422EA" w:rsidP="00CD10BB"/>
    <w:p w:rsidR="001422EA" w:rsidRDefault="001422EA" w:rsidP="00CD10BB"/>
    <w:p w:rsidR="001422EA" w:rsidRPr="001422EA" w:rsidRDefault="001422EA" w:rsidP="00CD10BB"/>
    <w:p w:rsidR="001422EA" w:rsidRPr="001422EA" w:rsidRDefault="001422EA" w:rsidP="00CD10BB"/>
    <w:p w:rsidR="001422EA" w:rsidRPr="001422EA" w:rsidRDefault="001422EA" w:rsidP="00CD10BB">
      <w:r w:rsidRPr="001422EA">
        <w:pict>
          <v:rect id="_x0000_i1506" style="width:0;height:1.5pt" o:hralign="center" o:hrstd="t" o:hr="t" fillcolor="#a0a0a0" stroked="f"/>
        </w:pict>
      </w:r>
    </w:p>
    <w:p w:rsidR="001422EA" w:rsidRPr="00CD10BB" w:rsidRDefault="001422EA" w:rsidP="00CD10BB">
      <w:pPr>
        <w:rPr>
          <w:rFonts w:ascii="Times New Roman" w:hAnsi="Times New Roman" w:cs="Times New Roman"/>
          <w:sz w:val="36"/>
          <w:szCs w:val="36"/>
        </w:rPr>
      </w:pPr>
      <w:r w:rsidRPr="00CD10BB">
        <w:rPr>
          <w:rFonts w:ascii="Times New Roman" w:hAnsi="Times New Roman" w:cs="Times New Roman"/>
          <w:sz w:val="36"/>
          <w:szCs w:val="36"/>
        </w:rPr>
        <w:t xml:space="preserve">References </w:t>
      </w:r>
    </w:p>
    <w:p w:rsidR="001422EA" w:rsidRPr="00CD10BB" w:rsidRDefault="001422EA" w:rsidP="00CD10BB">
      <w:pPr>
        <w:rPr>
          <w:rFonts w:ascii="Times New Roman" w:hAnsi="Times New Roman" w:cs="Times New Roman"/>
          <w:sz w:val="24"/>
        </w:rPr>
      </w:pPr>
      <w:r w:rsidRPr="00CD10BB">
        <w:rPr>
          <w:rFonts w:ascii="Times New Roman" w:hAnsi="Times New Roman" w:cs="Times New Roman"/>
          <w:sz w:val="24"/>
        </w:rPr>
        <w:t xml:space="preserve">Hofstede, G. (2001). </w:t>
      </w:r>
      <w:r w:rsidRPr="00CD10BB">
        <w:rPr>
          <w:rFonts w:ascii="Times New Roman" w:hAnsi="Times New Roman" w:cs="Times New Roman"/>
          <w:i/>
          <w:iCs/>
          <w:sz w:val="24"/>
        </w:rPr>
        <w:t>Culture’s consequences: Comparing values, behaviors, institutions, and organizations across nations</w:t>
      </w:r>
      <w:r w:rsidRPr="00CD10BB">
        <w:rPr>
          <w:rFonts w:ascii="Times New Roman" w:hAnsi="Times New Roman" w:cs="Times New Roman"/>
          <w:sz w:val="24"/>
        </w:rPr>
        <w:t xml:space="preserve"> (2nd </w:t>
      </w:r>
      <w:proofErr w:type="gramStart"/>
      <w:r w:rsidRPr="00CD10BB">
        <w:rPr>
          <w:rFonts w:ascii="Times New Roman" w:hAnsi="Times New Roman" w:cs="Times New Roman"/>
          <w:sz w:val="24"/>
        </w:rPr>
        <w:t>ed</w:t>
      </w:r>
      <w:proofErr w:type="gramEnd"/>
      <w:r w:rsidRPr="00CD10BB">
        <w:rPr>
          <w:rFonts w:ascii="Times New Roman" w:hAnsi="Times New Roman" w:cs="Times New Roman"/>
          <w:sz w:val="24"/>
        </w:rPr>
        <w:t>.). Sage.</w:t>
      </w:r>
    </w:p>
    <w:p w:rsidR="001422EA" w:rsidRPr="00CD10BB" w:rsidRDefault="001422EA" w:rsidP="00CD10BB">
      <w:pPr>
        <w:rPr>
          <w:rFonts w:ascii="Times New Roman" w:hAnsi="Times New Roman" w:cs="Times New Roman"/>
          <w:sz w:val="24"/>
        </w:rPr>
      </w:pPr>
      <w:r w:rsidRPr="00CD10BB">
        <w:rPr>
          <w:rFonts w:ascii="Times New Roman" w:hAnsi="Times New Roman" w:cs="Times New Roman"/>
          <w:sz w:val="24"/>
        </w:rPr>
        <w:t>Hofstede, G. (</w:t>
      </w:r>
      <w:proofErr w:type="spellStart"/>
      <w:r w:rsidRPr="00CD10BB">
        <w:rPr>
          <w:rFonts w:ascii="Times New Roman" w:hAnsi="Times New Roman" w:cs="Times New Roman"/>
          <w:sz w:val="24"/>
        </w:rPr>
        <w:t>n.d.</w:t>
      </w:r>
      <w:proofErr w:type="spellEnd"/>
      <w:r w:rsidRPr="00CD10BB">
        <w:rPr>
          <w:rFonts w:ascii="Times New Roman" w:hAnsi="Times New Roman" w:cs="Times New Roman"/>
          <w:sz w:val="24"/>
        </w:rPr>
        <w:t xml:space="preserve">). </w:t>
      </w:r>
      <w:r w:rsidRPr="00CD10BB">
        <w:rPr>
          <w:rFonts w:ascii="Times New Roman" w:hAnsi="Times New Roman" w:cs="Times New Roman"/>
          <w:i/>
          <w:iCs/>
          <w:sz w:val="24"/>
        </w:rPr>
        <w:t>Hofstede’s cultural dimensions theory</w:t>
      </w:r>
      <w:r w:rsidRPr="00CD10BB">
        <w:rPr>
          <w:rFonts w:ascii="Times New Roman" w:hAnsi="Times New Roman" w:cs="Times New Roman"/>
          <w:sz w:val="24"/>
        </w:rPr>
        <w:t xml:space="preserve">. Wikipedia. </w:t>
      </w:r>
      <w:hyperlink r:id="rId5" w:history="1">
        <w:r w:rsidRPr="00CD10BB">
          <w:rPr>
            <w:rFonts w:ascii="Times New Roman" w:hAnsi="Times New Roman" w:cs="Times New Roman"/>
            <w:color w:val="0000FF"/>
            <w:sz w:val="24"/>
            <w:u w:val="single"/>
          </w:rPr>
          <w:t>https://en.wikipedia.org/wiki/Hofstede%27s</w:t>
        </w:r>
        <w:r w:rsidRPr="00CD10BB">
          <w:rPr>
            <w:rFonts w:ascii="Times New Roman" w:hAnsi="Times New Roman" w:cs="Times New Roman"/>
            <w:color w:val="0000FF"/>
            <w:sz w:val="24"/>
            <w:u w:val="single"/>
          </w:rPr>
          <w:t>_</w:t>
        </w:r>
        <w:r w:rsidRPr="00CD10BB">
          <w:rPr>
            <w:rFonts w:ascii="Times New Roman" w:hAnsi="Times New Roman" w:cs="Times New Roman"/>
            <w:color w:val="0000FF"/>
            <w:sz w:val="24"/>
            <w:u w:val="single"/>
          </w:rPr>
          <w:t>cultural_dimensions_theory</w:t>
        </w:r>
      </w:hyperlink>
    </w:p>
    <w:p w:rsidR="001422EA" w:rsidRPr="00CD10BB" w:rsidRDefault="001422EA" w:rsidP="00CD10BB">
      <w:pPr>
        <w:rPr>
          <w:rFonts w:ascii="Times New Roman" w:hAnsi="Times New Roman" w:cs="Times New Roman"/>
          <w:sz w:val="24"/>
        </w:rPr>
      </w:pPr>
      <w:proofErr w:type="spellStart"/>
      <w:r w:rsidRPr="00CD10BB">
        <w:rPr>
          <w:rFonts w:ascii="Times New Roman" w:hAnsi="Times New Roman" w:cs="Times New Roman"/>
          <w:sz w:val="24"/>
        </w:rPr>
        <w:t>Koc</w:t>
      </w:r>
      <w:proofErr w:type="spellEnd"/>
      <w:r w:rsidRPr="00CD10BB">
        <w:rPr>
          <w:rFonts w:ascii="Times New Roman" w:hAnsi="Times New Roman" w:cs="Times New Roman"/>
          <w:sz w:val="24"/>
        </w:rPr>
        <w:t xml:space="preserve">, E. (2021). </w:t>
      </w:r>
      <w:r w:rsidRPr="00CD10BB">
        <w:rPr>
          <w:rFonts w:ascii="Times New Roman" w:hAnsi="Times New Roman" w:cs="Times New Roman"/>
          <w:i/>
          <w:iCs/>
          <w:sz w:val="24"/>
        </w:rPr>
        <w:t>Cross-cultural aspects of tourism and hospitality: A services marketing and management perspective</w:t>
      </w:r>
      <w:r w:rsidRPr="00CD10BB">
        <w:rPr>
          <w:rFonts w:ascii="Times New Roman" w:hAnsi="Times New Roman" w:cs="Times New Roman"/>
          <w:sz w:val="24"/>
        </w:rPr>
        <w:t>. Routledge.</w:t>
      </w:r>
    </w:p>
    <w:p w:rsidR="001422EA" w:rsidRPr="00CD10BB" w:rsidRDefault="001422EA" w:rsidP="00CD10BB">
      <w:pPr>
        <w:rPr>
          <w:rFonts w:ascii="Times New Roman" w:hAnsi="Times New Roman" w:cs="Times New Roman"/>
          <w:sz w:val="24"/>
        </w:rPr>
      </w:pPr>
      <w:proofErr w:type="spellStart"/>
      <w:r w:rsidRPr="00CD10BB">
        <w:rPr>
          <w:rFonts w:ascii="Times New Roman" w:hAnsi="Times New Roman" w:cs="Times New Roman"/>
          <w:sz w:val="24"/>
        </w:rPr>
        <w:lastRenderedPageBreak/>
        <w:t>Manrai</w:t>
      </w:r>
      <w:proofErr w:type="spellEnd"/>
      <w:r w:rsidRPr="00CD10BB">
        <w:rPr>
          <w:rFonts w:ascii="Times New Roman" w:hAnsi="Times New Roman" w:cs="Times New Roman"/>
          <w:sz w:val="24"/>
        </w:rPr>
        <w:t xml:space="preserve">, L. A., &amp; </w:t>
      </w:r>
      <w:proofErr w:type="spellStart"/>
      <w:r w:rsidRPr="00CD10BB">
        <w:rPr>
          <w:rFonts w:ascii="Times New Roman" w:hAnsi="Times New Roman" w:cs="Times New Roman"/>
          <w:sz w:val="24"/>
        </w:rPr>
        <w:t>Manrai</w:t>
      </w:r>
      <w:proofErr w:type="spellEnd"/>
      <w:r w:rsidRPr="00CD10BB">
        <w:rPr>
          <w:rFonts w:ascii="Times New Roman" w:hAnsi="Times New Roman" w:cs="Times New Roman"/>
          <w:sz w:val="24"/>
        </w:rPr>
        <w:t xml:space="preserve">, A. K. (2011). Hofstede’s cultural dimensions and tourist </w:t>
      </w:r>
      <w:proofErr w:type="spellStart"/>
      <w:r w:rsidRPr="00CD10BB">
        <w:rPr>
          <w:rFonts w:ascii="Times New Roman" w:hAnsi="Times New Roman" w:cs="Times New Roman"/>
          <w:sz w:val="24"/>
        </w:rPr>
        <w:t>behaviours</w:t>
      </w:r>
      <w:proofErr w:type="spellEnd"/>
      <w:r w:rsidRPr="00CD10BB">
        <w:rPr>
          <w:rFonts w:ascii="Times New Roman" w:hAnsi="Times New Roman" w:cs="Times New Roman"/>
          <w:sz w:val="24"/>
        </w:rPr>
        <w:t xml:space="preserve">. </w:t>
      </w:r>
      <w:r w:rsidRPr="00CD10BB">
        <w:rPr>
          <w:rFonts w:ascii="Times New Roman" w:hAnsi="Times New Roman" w:cs="Times New Roman"/>
          <w:i/>
          <w:iCs/>
          <w:sz w:val="24"/>
        </w:rPr>
        <w:t>Journal of Economics, Finance and Administrative Science, 16</w:t>
      </w:r>
      <w:r w:rsidRPr="00CD10BB">
        <w:rPr>
          <w:rFonts w:ascii="Times New Roman" w:hAnsi="Times New Roman" w:cs="Times New Roman"/>
          <w:sz w:val="24"/>
        </w:rPr>
        <w:t>(31), 50</w:t>
      </w:r>
      <w:r w:rsidRPr="00CD10BB">
        <w:rPr>
          <w:rFonts w:ascii="Times New Roman" w:hAnsi="Times New Roman" w:cs="Times New Roman"/>
          <w:sz w:val="24"/>
        </w:rPr>
        <w:noBreakHyphen/>
        <w:t>72.</w:t>
      </w:r>
    </w:p>
    <w:p w:rsidR="001422EA" w:rsidRPr="00CD10BB" w:rsidRDefault="001422EA" w:rsidP="00CD10BB">
      <w:pPr>
        <w:rPr>
          <w:rFonts w:ascii="Times New Roman" w:hAnsi="Times New Roman" w:cs="Times New Roman"/>
          <w:sz w:val="24"/>
        </w:rPr>
      </w:pPr>
      <w:proofErr w:type="spellStart"/>
      <w:r w:rsidRPr="00CD10BB">
        <w:rPr>
          <w:rFonts w:ascii="Times New Roman" w:hAnsi="Times New Roman" w:cs="Times New Roman"/>
          <w:sz w:val="24"/>
        </w:rPr>
        <w:t>Matilla</w:t>
      </w:r>
      <w:proofErr w:type="spellEnd"/>
      <w:r w:rsidRPr="00CD10BB">
        <w:rPr>
          <w:rFonts w:ascii="Times New Roman" w:hAnsi="Times New Roman" w:cs="Times New Roman"/>
          <w:sz w:val="24"/>
        </w:rPr>
        <w:t xml:space="preserve">, A. S. (1999). The influence of cultural values on service perceptions: A comparison of Asian and Western tourists. </w:t>
      </w:r>
      <w:r w:rsidRPr="00CD10BB">
        <w:rPr>
          <w:rFonts w:ascii="Times New Roman" w:hAnsi="Times New Roman" w:cs="Times New Roman"/>
          <w:i/>
          <w:iCs/>
          <w:sz w:val="24"/>
        </w:rPr>
        <w:t>Transnational Corporations Review, 6</w:t>
      </w:r>
      <w:r w:rsidRPr="00CD10BB">
        <w:rPr>
          <w:rFonts w:ascii="Times New Roman" w:hAnsi="Times New Roman" w:cs="Times New Roman"/>
          <w:sz w:val="24"/>
        </w:rPr>
        <w:t>(3), 304–310.</w:t>
      </w:r>
    </w:p>
    <w:p w:rsidR="001422EA" w:rsidRPr="00CD10BB" w:rsidRDefault="001422EA" w:rsidP="00CD10BB">
      <w:pPr>
        <w:rPr>
          <w:rFonts w:ascii="Times New Roman" w:hAnsi="Times New Roman" w:cs="Times New Roman"/>
          <w:sz w:val="24"/>
        </w:rPr>
      </w:pPr>
      <w:proofErr w:type="spellStart"/>
      <w:r w:rsidRPr="00CD10BB">
        <w:rPr>
          <w:rFonts w:ascii="Times New Roman" w:hAnsi="Times New Roman" w:cs="Times New Roman"/>
          <w:sz w:val="24"/>
        </w:rPr>
        <w:t>Reisinger</w:t>
      </w:r>
      <w:proofErr w:type="spellEnd"/>
      <w:r w:rsidRPr="00CD10BB">
        <w:rPr>
          <w:rFonts w:ascii="Times New Roman" w:hAnsi="Times New Roman" w:cs="Times New Roman"/>
          <w:sz w:val="24"/>
        </w:rPr>
        <w:t xml:space="preserve">, Y., &amp; Turner, L. (2003). </w:t>
      </w:r>
      <w:r w:rsidRPr="00CD10BB">
        <w:rPr>
          <w:rFonts w:ascii="Times New Roman" w:hAnsi="Times New Roman" w:cs="Times New Roman"/>
          <w:i/>
          <w:iCs/>
          <w:sz w:val="24"/>
        </w:rPr>
        <w:t xml:space="preserve">Cross-cultural </w:t>
      </w:r>
      <w:proofErr w:type="spellStart"/>
      <w:r w:rsidRPr="00CD10BB">
        <w:rPr>
          <w:rFonts w:ascii="Times New Roman" w:hAnsi="Times New Roman" w:cs="Times New Roman"/>
          <w:i/>
          <w:iCs/>
          <w:sz w:val="24"/>
        </w:rPr>
        <w:t>behaviour</w:t>
      </w:r>
      <w:proofErr w:type="spellEnd"/>
      <w:r w:rsidRPr="00CD10BB">
        <w:rPr>
          <w:rFonts w:ascii="Times New Roman" w:hAnsi="Times New Roman" w:cs="Times New Roman"/>
          <w:i/>
          <w:iCs/>
          <w:sz w:val="24"/>
        </w:rPr>
        <w:t xml:space="preserve"> in tourism: Concepts and analysis</w:t>
      </w:r>
      <w:r w:rsidRPr="00CD10BB">
        <w:rPr>
          <w:rFonts w:ascii="Times New Roman" w:hAnsi="Times New Roman" w:cs="Times New Roman"/>
          <w:sz w:val="24"/>
        </w:rPr>
        <w:t>. Routledge.</w:t>
      </w:r>
    </w:p>
    <w:p w:rsidR="001422EA" w:rsidRPr="00CD10BB" w:rsidRDefault="001422EA" w:rsidP="00CD10BB">
      <w:pPr>
        <w:rPr>
          <w:rFonts w:ascii="Times New Roman" w:hAnsi="Times New Roman" w:cs="Times New Roman"/>
          <w:sz w:val="24"/>
        </w:rPr>
      </w:pPr>
      <w:proofErr w:type="spellStart"/>
      <w:r w:rsidRPr="00CD10BB">
        <w:rPr>
          <w:rFonts w:ascii="Times New Roman" w:hAnsi="Times New Roman" w:cs="Times New Roman"/>
          <w:sz w:val="24"/>
        </w:rPr>
        <w:t>Risitano</w:t>
      </w:r>
      <w:proofErr w:type="spellEnd"/>
      <w:r w:rsidRPr="00CD10BB">
        <w:rPr>
          <w:rFonts w:ascii="Times New Roman" w:hAnsi="Times New Roman" w:cs="Times New Roman"/>
          <w:sz w:val="24"/>
        </w:rPr>
        <w:t xml:space="preserve">, M., et al. (2024). Tourist experience considering cultural factors: A systematic literature review. </w:t>
      </w:r>
      <w:r w:rsidRPr="00CD10BB">
        <w:rPr>
          <w:rFonts w:ascii="Times New Roman" w:hAnsi="Times New Roman" w:cs="Times New Roman"/>
          <w:i/>
          <w:iCs/>
          <w:sz w:val="24"/>
        </w:rPr>
        <w:t>Sustainability, 16</w:t>
      </w:r>
      <w:r w:rsidRPr="00CD10BB">
        <w:rPr>
          <w:rFonts w:ascii="Times New Roman" w:hAnsi="Times New Roman" w:cs="Times New Roman"/>
          <w:sz w:val="24"/>
        </w:rPr>
        <w:t>(22), 10042.</w:t>
      </w:r>
    </w:p>
    <w:p w:rsidR="001422EA" w:rsidRPr="00CD10BB" w:rsidRDefault="001422EA" w:rsidP="00CD10BB">
      <w:pPr>
        <w:rPr>
          <w:rFonts w:ascii="Times New Roman" w:hAnsi="Times New Roman" w:cs="Times New Roman"/>
          <w:sz w:val="24"/>
        </w:rPr>
      </w:pPr>
      <w:r w:rsidRPr="00CD10BB">
        <w:rPr>
          <w:rFonts w:ascii="Times New Roman" w:hAnsi="Times New Roman" w:cs="Times New Roman"/>
          <w:sz w:val="24"/>
        </w:rPr>
        <w:t xml:space="preserve">Huang, S. (Sam), &amp; van der Veen, R. (2019). Relationships between Hofstede’s cultural dimensions and tourist satisfaction: A cross-country examination. </w:t>
      </w:r>
      <w:r w:rsidRPr="00CD10BB">
        <w:rPr>
          <w:rFonts w:ascii="Times New Roman" w:hAnsi="Times New Roman" w:cs="Times New Roman"/>
          <w:i/>
          <w:iCs/>
          <w:sz w:val="24"/>
        </w:rPr>
        <w:t>Tourism Management, 72</w:t>
      </w:r>
      <w:r w:rsidRPr="00CD10BB">
        <w:rPr>
          <w:rFonts w:ascii="Times New Roman" w:hAnsi="Times New Roman" w:cs="Times New Roman"/>
          <w:sz w:val="24"/>
        </w:rPr>
        <w:t>, 232–241.</w:t>
      </w:r>
    </w:p>
    <w:p w:rsidR="001422EA" w:rsidRPr="00CD10BB" w:rsidRDefault="001422EA" w:rsidP="00CD10BB">
      <w:pPr>
        <w:rPr>
          <w:rFonts w:ascii="Times New Roman" w:hAnsi="Times New Roman" w:cs="Times New Roman"/>
          <w:sz w:val="24"/>
        </w:rPr>
      </w:pPr>
      <w:proofErr w:type="spellStart"/>
      <w:r w:rsidRPr="00CD10BB">
        <w:rPr>
          <w:rFonts w:ascii="Times New Roman" w:hAnsi="Times New Roman" w:cs="Times New Roman"/>
          <w:sz w:val="24"/>
        </w:rPr>
        <w:t>Alemán</w:t>
      </w:r>
      <w:proofErr w:type="spellEnd"/>
      <w:r w:rsidRPr="00CD10BB">
        <w:rPr>
          <w:rFonts w:ascii="Times New Roman" w:hAnsi="Times New Roman" w:cs="Times New Roman"/>
          <w:sz w:val="24"/>
        </w:rPr>
        <w:t xml:space="preserve"> </w:t>
      </w:r>
      <w:proofErr w:type="spellStart"/>
      <w:r w:rsidRPr="00CD10BB">
        <w:rPr>
          <w:rFonts w:ascii="Times New Roman" w:hAnsi="Times New Roman" w:cs="Times New Roman"/>
          <w:sz w:val="24"/>
        </w:rPr>
        <w:t>Carreón</w:t>
      </w:r>
      <w:proofErr w:type="spellEnd"/>
      <w:r w:rsidRPr="00CD10BB">
        <w:rPr>
          <w:rFonts w:ascii="Times New Roman" w:hAnsi="Times New Roman" w:cs="Times New Roman"/>
          <w:sz w:val="24"/>
        </w:rPr>
        <w:t xml:space="preserve">, E. C., Mendoza </w:t>
      </w:r>
      <w:proofErr w:type="spellStart"/>
      <w:r w:rsidRPr="00CD10BB">
        <w:rPr>
          <w:rFonts w:ascii="Times New Roman" w:hAnsi="Times New Roman" w:cs="Times New Roman"/>
          <w:sz w:val="24"/>
        </w:rPr>
        <w:t>España</w:t>
      </w:r>
      <w:proofErr w:type="spellEnd"/>
      <w:r w:rsidRPr="00CD10BB">
        <w:rPr>
          <w:rFonts w:ascii="Times New Roman" w:hAnsi="Times New Roman" w:cs="Times New Roman"/>
          <w:sz w:val="24"/>
        </w:rPr>
        <w:t xml:space="preserve">, H. A., </w:t>
      </w:r>
      <w:proofErr w:type="spellStart"/>
      <w:r w:rsidRPr="00CD10BB">
        <w:rPr>
          <w:rFonts w:ascii="Times New Roman" w:hAnsi="Times New Roman" w:cs="Times New Roman"/>
          <w:sz w:val="24"/>
        </w:rPr>
        <w:t>Nonaka</w:t>
      </w:r>
      <w:proofErr w:type="spellEnd"/>
      <w:r w:rsidRPr="00CD10BB">
        <w:rPr>
          <w:rFonts w:ascii="Times New Roman" w:hAnsi="Times New Roman" w:cs="Times New Roman"/>
          <w:sz w:val="24"/>
        </w:rPr>
        <w:t xml:space="preserve">, H., &amp; </w:t>
      </w:r>
      <w:proofErr w:type="spellStart"/>
      <w:r w:rsidRPr="00CD10BB">
        <w:rPr>
          <w:rFonts w:ascii="Times New Roman" w:hAnsi="Times New Roman" w:cs="Times New Roman"/>
          <w:sz w:val="24"/>
        </w:rPr>
        <w:t>Hiraoka</w:t>
      </w:r>
      <w:proofErr w:type="spellEnd"/>
      <w:r w:rsidRPr="00CD10BB">
        <w:rPr>
          <w:rFonts w:ascii="Times New Roman" w:hAnsi="Times New Roman" w:cs="Times New Roman"/>
          <w:sz w:val="24"/>
        </w:rPr>
        <w:t xml:space="preserve">, T. (2021). Differences in Chinese and Western tourists faced with Japanese hospitality: A natural language processing approach. </w:t>
      </w:r>
      <w:proofErr w:type="spellStart"/>
      <w:proofErr w:type="gramStart"/>
      <w:r w:rsidRPr="00CD10BB">
        <w:rPr>
          <w:rFonts w:ascii="Times New Roman" w:hAnsi="Times New Roman" w:cs="Times New Roman"/>
          <w:i/>
          <w:iCs/>
          <w:sz w:val="24"/>
        </w:rPr>
        <w:t>arXiv</w:t>
      </w:r>
      <w:proofErr w:type="spellEnd"/>
      <w:proofErr w:type="gramEnd"/>
      <w:r w:rsidRPr="00CD10BB">
        <w:rPr>
          <w:rFonts w:ascii="Times New Roman" w:hAnsi="Times New Roman" w:cs="Times New Roman"/>
          <w:sz w:val="24"/>
        </w:rPr>
        <w:t xml:space="preserve">. </w:t>
      </w:r>
      <w:hyperlink r:id="rId6" w:history="1">
        <w:r w:rsidRPr="00CD10BB">
          <w:rPr>
            <w:rFonts w:ascii="Times New Roman" w:hAnsi="Times New Roman" w:cs="Times New Roman"/>
            <w:color w:val="0000FF"/>
            <w:sz w:val="24"/>
            <w:u w:val="single"/>
          </w:rPr>
          <w:t>https://doi.org/10.48550</w:t>
        </w:r>
        <w:r w:rsidRPr="00CD10BB">
          <w:rPr>
            <w:rFonts w:ascii="Times New Roman" w:hAnsi="Times New Roman" w:cs="Times New Roman"/>
            <w:color w:val="0000FF"/>
            <w:sz w:val="24"/>
            <w:u w:val="single"/>
          </w:rPr>
          <w:t>/</w:t>
        </w:r>
        <w:r w:rsidRPr="00CD10BB">
          <w:rPr>
            <w:rFonts w:ascii="Times New Roman" w:hAnsi="Times New Roman" w:cs="Times New Roman"/>
            <w:color w:val="0000FF"/>
            <w:sz w:val="24"/>
            <w:u w:val="single"/>
          </w:rPr>
          <w:t>arXiv.2107.14681</w:t>
        </w:r>
      </w:hyperlink>
    </w:p>
    <w:p w:rsidR="001422EA" w:rsidRPr="001422EA" w:rsidRDefault="001422EA" w:rsidP="00CD10BB">
      <w:r w:rsidRPr="001422EA">
        <w:pict>
          <v:rect id="_x0000_i1507" style="width:0;height:1.5pt" o:hralign="center" o:hrstd="t" o:hr="t" fillcolor="#a0a0a0" stroked="f"/>
        </w:pict>
      </w:r>
    </w:p>
    <w:p w:rsidR="001422EA" w:rsidRDefault="001422EA" w:rsidP="00CD10BB"/>
    <w:p w:rsidR="001422EA" w:rsidRDefault="001422EA" w:rsidP="00CD10BB"/>
    <w:p w:rsidR="001422EA" w:rsidRDefault="001422EA" w:rsidP="00CD10BB"/>
    <w:p w:rsidR="001422EA" w:rsidRDefault="001422EA" w:rsidP="00CD10BB"/>
    <w:p w:rsidR="001422EA" w:rsidRPr="001422EA" w:rsidRDefault="001422EA" w:rsidP="00CD10BB"/>
    <w:p w:rsidR="001422EA" w:rsidRPr="001422EA" w:rsidRDefault="001422EA" w:rsidP="00CD10BB">
      <w:r w:rsidRPr="001422EA">
        <w:rPr>
          <w:rStyle w:val="Strong"/>
          <w:rFonts w:ascii="Times New Roman" w:hAnsi="Times New Roman" w:cs="Times New Roman"/>
          <w:b w:val="0"/>
          <w:bCs w:val="0"/>
          <w:sz w:val="24"/>
          <w:szCs w:val="24"/>
        </w:rPr>
        <w:t>Appendices</w:t>
      </w:r>
    </w:p>
    <w:p w:rsidR="001422EA" w:rsidRPr="001422EA" w:rsidRDefault="001422EA" w:rsidP="00CD10BB">
      <w:r w:rsidRPr="001422EA">
        <w:rPr>
          <w:rStyle w:val="Strong"/>
          <w:rFonts w:ascii="Times New Roman" w:hAnsi="Times New Roman" w:cs="Times New Roman"/>
          <w:bCs w:val="0"/>
          <w:sz w:val="24"/>
          <w:szCs w:val="24"/>
        </w:rPr>
        <w:t xml:space="preserve">Appendix A: Comparative Table of Tourist </w:t>
      </w:r>
      <w:proofErr w:type="spellStart"/>
      <w:r w:rsidRPr="001422EA">
        <w:rPr>
          <w:rStyle w:val="Strong"/>
          <w:rFonts w:ascii="Times New Roman" w:hAnsi="Times New Roman" w:cs="Times New Roman"/>
          <w:bCs w:val="0"/>
          <w:sz w:val="24"/>
          <w:szCs w:val="24"/>
        </w:rPr>
        <w:t>Behaviour</w:t>
      </w:r>
      <w:proofErr w:type="spellEnd"/>
      <w:r w:rsidRPr="001422EA">
        <w:rPr>
          <w:rStyle w:val="Strong"/>
          <w:rFonts w:ascii="Times New Roman" w:hAnsi="Times New Roman" w:cs="Times New Roman"/>
          <w:bCs w:val="0"/>
          <w:sz w:val="24"/>
          <w:szCs w:val="24"/>
        </w:rPr>
        <w:t xml:space="preserve"> by Cultural Dimensions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18"/>
        <w:gridCol w:w="3826"/>
        <w:gridCol w:w="3516"/>
      </w:tblGrid>
      <w:tr w:rsidR="001422EA" w:rsidRPr="001422EA" w:rsidTr="001422EA">
        <w:trPr>
          <w:tblHeader/>
          <w:tblCellSpacing w:w="15" w:type="dxa"/>
        </w:trPr>
        <w:tc>
          <w:tcPr>
            <w:tcW w:w="0" w:type="auto"/>
            <w:vAlign w:val="center"/>
            <w:hideMark/>
          </w:tcPr>
          <w:p w:rsidR="001422EA" w:rsidRPr="00CD10BB" w:rsidRDefault="001422EA" w:rsidP="00CD10BB">
            <w:pPr>
              <w:rPr>
                <w:rFonts w:ascii="Times New Roman" w:hAnsi="Times New Roman" w:cs="Times New Roman"/>
                <w:sz w:val="24"/>
              </w:rPr>
            </w:pPr>
            <w:r w:rsidRPr="00CD10BB">
              <w:rPr>
                <w:rFonts w:ascii="Times New Roman" w:hAnsi="Times New Roman" w:cs="Times New Roman"/>
                <w:sz w:val="24"/>
              </w:rPr>
              <w:t>Cultural Dimension</w:t>
            </w:r>
          </w:p>
        </w:tc>
        <w:tc>
          <w:tcPr>
            <w:tcW w:w="0" w:type="auto"/>
            <w:vAlign w:val="center"/>
            <w:hideMark/>
          </w:tcPr>
          <w:p w:rsidR="001422EA" w:rsidRPr="00CD10BB" w:rsidRDefault="001422EA" w:rsidP="00CD10BB">
            <w:pPr>
              <w:rPr>
                <w:rFonts w:ascii="Times New Roman" w:hAnsi="Times New Roman" w:cs="Times New Roman"/>
                <w:sz w:val="24"/>
              </w:rPr>
            </w:pPr>
            <w:r w:rsidRPr="00CD10BB">
              <w:rPr>
                <w:rFonts w:ascii="Times New Roman" w:hAnsi="Times New Roman" w:cs="Times New Roman"/>
                <w:sz w:val="24"/>
              </w:rPr>
              <w:t>Western Tourists (USA &amp; Western Europe)</w:t>
            </w:r>
          </w:p>
        </w:tc>
        <w:tc>
          <w:tcPr>
            <w:tcW w:w="0" w:type="auto"/>
            <w:vAlign w:val="center"/>
            <w:hideMark/>
          </w:tcPr>
          <w:p w:rsidR="001422EA" w:rsidRPr="00CD10BB" w:rsidRDefault="001422EA" w:rsidP="00CD10BB">
            <w:pPr>
              <w:rPr>
                <w:rFonts w:ascii="Times New Roman" w:hAnsi="Times New Roman" w:cs="Times New Roman"/>
                <w:sz w:val="24"/>
              </w:rPr>
            </w:pPr>
            <w:r w:rsidRPr="00CD10BB">
              <w:rPr>
                <w:rFonts w:ascii="Times New Roman" w:hAnsi="Times New Roman" w:cs="Times New Roman"/>
                <w:sz w:val="24"/>
              </w:rPr>
              <w:t>Asian Tourists (China &amp; Japan)</w:t>
            </w:r>
          </w:p>
        </w:tc>
      </w:tr>
      <w:tr w:rsidR="001422EA" w:rsidRPr="001422EA" w:rsidTr="001422EA">
        <w:trPr>
          <w:tblCellSpacing w:w="15" w:type="dxa"/>
        </w:trPr>
        <w:tc>
          <w:tcPr>
            <w:tcW w:w="0" w:type="auto"/>
            <w:vAlign w:val="center"/>
            <w:hideMark/>
          </w:tcPr>
          <w:p w:rsidR="001422EA" w:rsidRPr="00CD10BB" w:rsidRDefault="001422EA" w:rsidP="00CD10BB">
            <w:pPr>
              <w:rPr>
                <w:rFonts w:ascii="Times New Roman" w:hAnsi="Times New Roman" w:cs="Times New Roman"/>
                <w:sz w:val="24"/>
              </w:rPr>
            </w:pPr>
            <w:r w:rsidRPr="00CD10BB">
              <w:rPr>
                <w:rStyle w:val="Strong"/>
                <w:rFonts w:ascii="Times New Roman" w:hAnsi="Times New Roman" w:cs="Times New Roman"/>
                <w:sz w:val="24"/>
                <w:szCs w:val="24"/>
              </w:rPr>
              <w:t>Individualism vs. Collectivism</w:t>
            </w:r>
          </w:p>
        </w:tc>
        <w:tc>
          <w:tcPr>
            <w:tcW w:w="0" w:type="auto"/>
            <w:vAlign w:val="center"/>
            <w:hideMark/>
          </w:tcPr>
          <w:p w:rsidR="001422EA" w:rsidRPr="00CD10BB" w:rsidRDefault="001422EA" w:rsidP="00CD10BB">
            <w:pPr>
              <w:rPr>
                <w:rFonts w:ascii="Times New Roman" w:hAnsi="Times New Roman" w:cs="Times New Roman"/>
                <w:sz w:val="24"/>
              </w:rPr>
            </w:pPr>
            <w:r w:rsidRPr="00CD10BB">
              <w:rPr>
                <w:rFonts w:ascii="Times New Roman" w:hAnsi="Times New Roman" w:cs="Times New Roman"/>
                <w:sz w:val="24"/>
              </w:rPr>
              <w:t>High individualism; prefer independent travel, personalized itineraries, solo or couple trips</w:t>
            </w:r>
          </w:p>
        </w:tc>
        <w:tc>
          <w:tcPr>
            <w:tcW w:w="0" w:type="auto"/>
            <w:vAlign w:val="center"/>
            <w:hideMark/>
          </w:tcPr>
          <w:p w:rsidR="001422EA" w:rsidRPr="00CD10BB" w:rsidRDefault="001422EA" w:rsidP="00CD10BB">
            <w:pPr>
              <w:rPr>
                <w:rFonts w:ascii="Times New Roman" w:hAnsi="Times New Roman" w:cs="Times New Roman"/>
                <w:sz w:val="24"/>
              </w:rPr>
            </w:pPr>
            <w:r w:rsidRPr="00CD10BB">
              <w:rPr>
                <w:rFonts w:ascii="Times New Roman" w:hAnsi="Times New Roman" w:cs="Times New Roman"/>
                <w:sz w:val="24"/>
              </w:rPr>
              <w:t>High collectivism; prefer group travel, family vacations, packaged tours</w:t>
            </w:r>
          </w:p>
        </w:tc>
      </w:tr>
      <w:tr w:rsidR="001422EA" w:rsidRPr="001422EA" w:rsidTr="001422EA">
        <w:trPr>
          <w:tblCellSpacing w:w="15" w:type="dxa"/>
        </w:trPr>
        <w:tc>
          <w:tcPr>
            <w:tcW w:w="0" w:type="auto"/>
            <w:vAlign w:val="center"/>
            <w:hideMark/>
          </w:tcPr>
          <w:p w:rsidR="001422EA" w:rsidRPr="00CD10BB" w:rsidRDefault="001422EA" w:rsidP="00CD10BB">
            <w:pPr>
              <w:rPr>
                <w:rFonts w:ascii="Times New Roman" w:hAnsi="Times New Roman" w:cs="Times New Roman"/>
                <w:sz w:val="24"/>
              </w:rPr>
            </w:pPr>
            <w:r w:rsidRPr="00CD10BB">
              <w:rPr>
                <w:rStyle w:val="Strong"/>
                <w:rFonts w:ascii="Times New Roman" w:hAnsi="Times New Roman" w:cs="Times New Roman"/>
                <w:sz w:val="24"/>
                <w:szCs w:val="24"/>
              </w:rPr>
              <w:t>Uncertainty Avoidance</w:t>
            </w:r>
          </w:p>
        </w:tc>
        <w:tc>
          <w:tcPr>
            <w:tcW w:w="0" w:type="auto"/>
            <w:vAlign w:val="center"/>
            <w:hideMark/>
          </w:tcPr>
          <w:p w:rsidR="001422EA" w:rsidRPr="00CD10BB" w:rsidRDefault="001422EA" w:rsidP="00CD10BB">
            <w:pPr>
              <w:rPr>
                <w:rFonts w:ascii="Times New Roman" w:hAnsi="Times New Roman" w:cs="Times New Roman"/>
                <w:sz w:val="24"/>
              </w:rPr>
            </w:pPr>
            <w:r w:rsidRPr="00CD10BB">
              <w:rPr>
                <w:rFonts w:ascii="Times New Roman" w:hAnsi="Times New Roman" w:cs="Times New Roman"/>
                <w:sz w:val="24"/>
              </w:rPr>
              <w:t>Low; open to spontaneity, adventure, and novel experiences</w:t>
            </w:r>
          </w:p>
        </w:tc>
        <w:tc>
          <w:tcPr>
            <w:tcW w:w="0" w:type="auto"/>
            <w:vAlign w:val="center"/>
            <w:hideMark/>
          </w:tcPr>
          <w:p w:rsidR="001422EA" w:rsidRPr="00CD10BB" w:rsidRDefault="001422EA" w:rsidP="00CD10BB">
            <w:pPr>
              <w:rPr>
                <w:rFonts w:ascii="Times New Roman" w:hAnsi="Times New Roman" w:cs="Times New Roman"/>
                <w:sz w:val="24"/>
              </w:rPr>
            </w:pPr>
            <w:r w:rsidRPr="00CD10BB">
              <w:rPr>
                <w:rFonts w:ascii="Times New Roman" w:hAnsi="Times New Roman" w:cs="Times New Roman"/>
                <w:sz w:val="24"/>
              </w:rPr>
              <w:t>High; prefer structured plans, organized tours, trusted brands</w:t>
            </w:r>
          </w:p>
        </w:tc>
      </w:tr>
      <w:tr w:rsidR="001422EA" w:rsidRPr="001422EA" w:rsidTr="001422EA">
        <w:trPr>
          <w:tblCellSpacing w:w="15" w:type="dxa"/>
        </w:trPr>
        <w:tc>
          <w:tcPr>
            <w:tcW w:w="0" w:type="auto"/>
            <w:vAlign w:val="center"/>
            <w:hideMark/>
          </w:tcPr>
          <w:p w:rsidR="001422EA" w:rsidRPr="00CD10BB" w:rsidRDefault="001422EA" w:rsidP="00CD10BB">
            <w:pPr>
              <w:rPr>
                <w:rFonts w:ascii="Times New Roman" w:hAnsi="Times New Roman" w:cs="Times New Roman"/>
                <w:sz w:val="24"/>
              </w:rPr>
            </w:pPr>
            <w:r w:rsidRPr="00CD10BB">
              <w:rPr>
                <w:rStyle w:val="Strong"/>
                <w:rFonts w:ascii="Times New Roman" w:hAnsi="Times New Roman" w:cs="Times New Roman"/>
                <w:sz w:val="24"/>
                <w:szCs w:val="24"/>
              </w:rPr>
              <w:t>Power Distance</w:t>
            </w:r>
          </w:p>
        </w:tc>
        <w:tc>
          <w:tcPr>
            <w:tcW w:w="0" w:type="auto"/>
            <w:vAlign w:val="center"/>
            <w:hideMark/>
          </w:tcPr>
          <w:p w:rsidR="001422EA" w:rsidRPr="00CD10BB" w:rsidRDefault="001422EA" w:rsidP="00CD10BB">
            <w:pPr>
              <w:rPr>
                <w:rFonts w:ascii="Times New Roman" w:hAnsi="Times New Roman" w:cs="Times New Roman"/>
                <w:sz w:val="24"/>
              </w:rPr>
            </w:pPr>
            <w:r w:rsidRPr="00CD10BB">
              <w:rPr>
                <w:rFonts w:ascii="Times New Roman" w:hAnsi="Times New Roman" w:cs="Times New Roman"/>
                <w:sz w:val="24"/>
              </w:rPr>
              <w:t>Low; informal service interactions, egalitarian expectations</w:t>
            </w:r>
          </w:p>
        </w:tc>
        <w:tc>
          <w:tcPr>
            <w:tcW w:w="0" w:type="auto"/>
            <w:vAlign w:val="center"/>
            <w:hideMark/>
          </w:tcPr>
          <w:p w:rsidR="001422EA" w:rsidRPr="00CD10BB" w:rsidRDefault="001422EA" w:rsidP="00CD10BB">
            <w:pPr>
              <w:rPr>
                <w:rFonts w:ascii="Times New Roman" w:hAnsi="Times New Roman" w:cs="Times New Roman"/>
                <w:sz w:val="24"/>
              </w:rPr>
            </w:pPr>
            <w:r w:rsidRPr="00CD10BB">
              <w:rPr>
                <w:rFonts w:ascii="Times New Roman" w:hAnsi="Times New Roman" w:cs="Times New Roman"/>
                <w:sz w:val="24"/>
              </w:rPr>
              <w:t>High; formal service, luxury brands, visible status differentiation</w:t>
            </w:r>
          </w:p>
        </w:tc>
      </w:tr>
      <w:tr w:rsidR="001422EA" w:rsidRPr="001422EA" w:rsidTr="001422EA">
        <w:trPr>
          <w:tblCellSpacing w:w="15" w:type="dxa"/>
        </w:trPr>
        <w:tc>
          <w:tcPr>
            <w:tcW w:w="0" w:type="auto"/>
            <w:vAlign w:val="center"/>
            <w:hideMark/>
          </w:tcPr>
          <w:p w:rsidR="001422EA" w:rsidRPr="00CD10BB" w:rsidRDefault="001422EA" w:rsidP="00CD10BB">
            <w:pPr>
              <w:rPr>
                <w:rFonts w:ascii="Times New Roman" w:hAnsi="Times New Roman" w:cs="Times New Roman"/>
                <w:sz w:val="24"/>
              </w:rPr>
            </w:pPr>
            <w:r w:rsidRPr="00CD10BB">
              <w:rPr>
                <w:rStyle w:val="Strong"/>
                <w:rFonts w:ascii="Times New Roman" w:hAnsi="Times New Roman" w:cs="Times New Roman"/>
                <w:sz w:val="24"/>
                <w:szCs w:val="24"/>
              </w:rPr>
              <w:lastRenderedPageBreak/>
              <w:t>Long-Term Orientation</w:t>
            </w:r>
          </w:p>
        </w:tc>
        <w:tc>
          <w:tcPr>
            <w:tcW w:w="0" w:type="auto"/>
            <w:vAlign w:val="center"/>
            <w:hideMark/>
          </w:tcPr>
          <w:p w:rsidR="001422EA" w:rsidRPr="00CD10BB" w:rsidRDefault="001422EA" w:rsidP="00CD10BB">
            <w:pPr>
              <w:rPr>
                <w:rFonts w:ascii="Times New Roman" w:hAnsi="Times New Roman" w:cs="Times New Roman"/>
                <w:sz w:val="24"/>
              </w:rPr>
            </w:pPr>
            <w:r w:rsidRPr="00CD10BB">
              <w:rPr>
                <w:rFonts w:ascii="Times New Roman" w:hAnsi="Times New Roman" w:cs="Times New Roman"/>
                <w:sz w:val="24"/>
              </w:rPr>
              <w:t>Short-term focus; prioritize leisure, entertainment, immediate enjoyment</w:t>
            </w:r>
          </w:p>
        </w:tc>
        <w:tc>
          <w:tcPr>
            <w:tcW w:w="0" w:type="auto"/>
            <w:vAlign w:val="center"/>
            <w:hideMark/>
          </w:tcPr>
          <w:p w:rsidR="001422EA" w:rsidRPr="00CD10BB" w:rsidRDefault="001422EA" w:rsidP="00CD10BB">
            <w:pPr>
              <w:rPr>
                <w:rFonts w:ascii="Times New Roman" w:hAnsi="Times New Roman" w:cs="Times New Roman"/>
                <w:sz w:val="24"/>
              </w:rPr>
            </w:pPr>
            <w:r w:rsidRPr="00CD10BB">
              <w:rPr>
                <w:rFonts w:ascii="Times New Roman" w:hAnsi="Times New Roman" w:cs="Times New Roman"/>
                <w:sz w:val="24"/>
              </w:rPr>
              <w:t>Long-term focus; plan trips in advance, value cultural learning and enrichment</w:t>
            </w:r>
          </w:p>
        </w:tc>
      </w:tr>
      <w:tr w:rsidR="001422EA" w:rsidRPr="001422EA" w:rsidTr="001422EA">
        <w:trPr>
          <w:tblCellSpacing w:w="15" w:type="dxa"/>
        </w:trPr>
        <w:tc>
          <w:tcPr>
            <w:tcW w:w="0" w:type="auto"/>
            <w:vAlign w:val="center"/>
            <w:hideMark/>
          </w:tcPr>
          <w:p w:rsidR="001422EA" w:rsidRPr="00CD10BB" w:rsidRDefault="001422EA" w:rsidP="00CD10BB">
            <w:pPr>
              <w:rPr>
                <w:rFonts w:ascii="Times New Roman" w:hAnsi="Times New Roman" w:cs="Times New Roman"/>
                <w:sz w:val="24"/>
              </w:rPr>
            </w:pPr>
            <w:r w:rsidRPr="00CD10BB">
              <w:rPr>
                <w:rStyle w:val="Strong"/>
                <w:rFonts w:ascii="Times New Roman" w:hAnsi="Times New Roman" w:cs="Times New Roman"/>
                <w:sz w:val="24"/>
                <w:szCs w:val="24"/>
              </w:rPr>
              <w:t>Motivations</w:t>
            </w:r>
          </w:p>
        </w:tc>
        <w:tc>
          <w:tcPr>
            <w:tcW w:w="0" w:type="auto"/>
            <w:vAlign w:val="center"/>
            <w:hideMark/>
          </w:tcPr>
          <w:p w:rsidR="001422EA" w:rsidRPr="00CD10BB" w:rsidRDefault="001422EA" w:rsidP="00CD10BB">
            <w:pPr>
              <w:rPr>
                <w:rFonts w:ascii="Times New Roman" w:hAnsi="Times New Roman" w:cs="Times New Roman"/>
                <w:sz w:val="24"/>
              </w:rPr>
            </w:pPr>
            <w:r w:rsidRPr="00CD10BB">
              <w:rPr>
                <w:rFonts w:ascii="Times New Roman" w:hAnsi="Times New Roman" w:cs="Times New Roman"/>
                <w:sz w:val="24"/>
              </w:rPr>
              <w:t>Self-fulfillment, novelty-seeking, experiential tourism</w:t>
            </w:r>
          </w:p>
        </w:tc>
        <w:tc>
          <w:tcPr>
            <w:tcW w:w="0" w:type="auto"/>
            <w:vAlign w:val="center"/>
            <w:hideMark/>
          </w:tcPr>
          <w:p w:rsidR="001422EA" w:rsidRPr="00CD10BB" w:rsidRDefault="001422EA" w:rsidP="00CD10BB">
            <w:pPr>
              <w:rPr>
                <w:rFonts w:ascii="Times New Roman" w:hAnsi="Times New Roman" w:cs="Times New Roman"/>
                <w:sz w:val="24"/>
              </w:rPr>
            </w:pPr>
            <w:r w:rsidRPr="00CD10BB">
              <w:rPr>
                <w:rFonts w:ascii="Times New Roman" w:hAnsi="Times New Roman" w:cs="Times New Roman"/>
                <w:sz w:val="24"/>
              </w:rPr>
              <w:t>Family bonding, social approval, status enhancement, cultural enrichment</w:t>
            </w:r>
          </w:p>
        </w:tc>
      </w:tr>
      <w:tr w:rsidR="001422EA" w:rsidRPr="001422EA" w:rsidTr="001422EA">
        <w:trPr>
          <w:tblCellSpacing w:w="15" w:type="dxa"/>
        </w:trPr>
        <w:tc>
          <w:tcPr>
            <w:tcW w:w="0" w:type="auto"/>
            <w:vAlign w:val="center"/>
            <w:hideMark/>
          </w:tcPr>
          <w:p w:rsidR="001422EA" w:rsidRPr="00CD10BB" w:rsidRDefault="001422EA" w:rsidP="00CD10BB">
            <w:pPr>
              <w:rPr>
                <w:rFonts w:ascii="Times New Roman" w:hAnsi="Times New Roman" w:cs="Times New Roman"/>
                <w:sz w:val="24"/>
              </w:rPr>
            </w:pPr>
            <w:r w:rsidRPr="00CD10BB">
              <w:rPr>
                <w:rStyle w:val="Strong"/>
                <w:rFonts w:ascii="Times New Roman" w:hAnsi="Times New Roman" w:cs="Times New Roman"/>
                <w:sz w:val="24"/>
                <w:szCs w:val="24"/>
              </w:rPr>
              <w:t>Information Search</w:t>
            </w:r>
          </w:p>
        </w:tc>
        <w:tc>
          <w:tcPr>
            <w:tcW w:w="0" w:type="auto"/>
            <w:vAlign w:val="center"/>
            <w:hideMark/>
          </w:tcPr>
          <w:p w:rsidR="001422EA" w:rsidRPr="00CD10BB" w:rsidRDefault="001422EA" w:rsidP="00CD10BB">
            <w:pPr>
              <w:rPr>
                <w:rFonts w:ascii="Times New Roman" w:hAnsi="Times New Roman" w:cs="Times New Roman"/>
                <w:sz w:val="24"/>
              </w:rPr>
            </w:pPr>
            <w:r w:rsidRPr="00CD10BB">
              <w:rPr>
                <w:rFonts w:ascii="Times New Roman" w:hAnsi="Times New Roman" w:cs="Times New Roman"/>
                <w:sz w:val="24"/>
              </w:rPr>
              <w:t>Online platforms, peer reviews, self-directed research</w:t>
            </w:r>
          </w:p>
        </w:tc>
        <w:tc>
          <w:tcPr>
            <w:tcW w:w="0" w:type="auto"/>
            <w:vAlign w:val="center"/>
            <w:hideMark/>
          </w:tcPr>
          <w:p w:rsidR="001422EA" w:rsidRPr="00CD10BB" w:rsidRDefault="001422EA" w:rsidP="00CD10BB">
            <w:pPr>
              <w:rPr>
                <w:rFonts w:ascii="Times New Roman" w:hAnsi="Times New Roman" w:cs="Times New Roman"/>
                <w:sz w:val="24"/>
              </w:rPr>
            </w:pPr>
            <w:r w:rsidRPr="00CD10BB">
              <w:rPr>
                <w:rFonts w:ascii="Times New Roman" w:hAnsi="Times New Roman" w:cs="Times New Roman"/>
                <w:sz w:val="24"/>
              </w:rPr>
              <w:t>Official sources, social networks, brand reputation, travel agencies</w:t>
            </w:r>
          </w:p>
        </w:tc>
      </w:tr>
      <w:tr w:rsidR="001422EA" w:rsidRPr="001422EA" w:rsidTr="001422EA">
        <w:trPr>
          <w:tblCellSpacing w:w="15" w:type="dxa"/>
        </w:trPr>
        <w:tc>
          <w:tcPr>
            <w:tcW w:w="0" w:type="auto"/>
            <w:vAlign w:val="center"/>
            <w:hideMark/>
          </w:tcPr>
          <w:p w:rsidR="001422EA" w:rsidRPr="00CD10BB" w:rsidRDefault="001422EA" w:rsidP="00CD10BB">
            <w:pPr>
              <w:rPr>
                <w:rFonts w:ascii="Times New Roman" w:hAnsi="Times New Roman" w:cs="Times New Roman"/>
                <w:sz w:val="24"/>
              </w:rPr>
            </w:pPr>
            <w:r w:rsidRPr="00CD10BB">
              <w:rPr>
                <w:rStyle w:val="Strong"/>
                <w:rFonts w:ascii="Times New Roman" w:hAnsi="Times New Roman" w:cs="Times New Roman"/>
                <w:sz w:val="24"/>
                <w:szCs w:val="24"/>
              </w:rPr>
              <w:t>Spending Patterns</w:t>
            </w:r>
          </w:p>
        </w:tc>
        <w:tc>
          <w:tcPr>
            <w:tcW w:w="0" w:type="auto"/>
            <w:vAlign w:val="center"/>
            <w:hideMark/>
          </w:tcPr>
          <w:p w:rsidR="001422EA" w:rsidRPr="00CD10BB" w:rsidRDefault="001422EA" w:rsidP="00CD10BB">
            <w:pPr>
              <w:rPr>
                <w:rFonts w:ascii="Times New Roman" w:hAnsi="Times New Roman" w:cs="Times New Roman"/>
                <w:sz w:val="24"/>
              </w:rPr>
            </w:pPr>
            <w:r w:rsidRPr="00CD10BB">
              <w:rPr>
                <w:rFonts w:ascii="Times New Roman" w:hAnsi="Times New Roman" w:cs="Times New Roman"/>
                <w:sz w:val="24"/>
              </w:rPr>
              <w:t>Experience-oriented spending: adventure, dining, entertainment</w:t>
            </w:r>
          </w:p>
        </w:tc>
        <w:tc>
          <w:tcPr>
            <w:tcW w:w="0" w:type="auto"/>
            <w:vAlign w:val="center"/>
            <w:hideMark/>
          </w:tcPr>
          <w:p w:rsidR="001422EA" w:rsidRPr="00CD10BB" w:rsidRDefault="001422EA" w:rsidP="00CD10BB">
            <w:pPr>
              <w:rPr>
                <w:rFonts w:ascii="Times New Roman" w:hAnsi="Times New Roman" w:cs="Times New Roman"/>
                <w:sz w:val="24"/>
              </w:rPr>
            </w:pPr>
            <w:r w:rsidRPr="00CD10BB">
              <w:rPr>
                <w:rFonts w:ascii="Times New Roman" w:hAnsi="Times New Roman" w:cs="Times New Roman"/>
                <w:sz w:val="24"/>
              </w:rPr>
              <w:t>High expenditure on luxury goods, branded products, and shopping</w:t>
            </w:r>
          </w:p>
        </w:tc>
      </w:tr>
      <w:tr w:rsidR="001422EA" w:rsidRPr="001422EA" w:rsidTr="001422EA">
        <w:trPr>
          <w:tblCellSpacing w:w="15" w:type="dxa"/>
        </w:trPr>
        <w:tc>
          <w:tcPr>
            <w:tcW w:w="0" w:type="auto"/>
            <w:vAlign w:val="center"/>
            <w:hideMark/>
          </w:tcPr>
          <w:p w:rsidR="001422EA" w:rsidRPr="00CD10BB" w:rsidRDefault="001422EA" w:rsidP="00CD10BB">
            <w:pPr>
              <w:rPr>
                <w:rFonts w:ascii="Times New Roman" w:hAnsi="Times New Roman" w:cs="Times New Roman"/>
                <w:sz w:val="24"/>
              </w:rPr>
            </w:pPr>
            <w:r w:rsidRPr="00CD10BB">
              <w:rPr>
                <w:rStyle w:val="Strong"/>
                <w:rFonts w:ascii="Times New Roman" w:hAnsi="Times New Roman" w:cs="Times New Roman"/>
                <w:sz w:val="24"/>
                <w:szCs w:val="24"/>
              </w:rPr>
              <w:t>Service Expectations</w:t>
            </w:r>
          </w:p>
        </w:tc>
        <w:tc>
          <w:tcPr>
            <w:tcW w:w="0" w:type="auto"/>
            <w:vAlign w:val="center"/>
            <w:hideMark/>
          </w:tcPr>
          <w:p w:rsidR="001422EA" w:rsidRPr="00CD10BB" w:rsidRDefault="001422EA" w:rsidP="00CD10BB">
            <w:pPr>
              <w:rPr>
                <w:rFonts w:ascii="Times New Roman" w:hAnsi="Times New Roman" w:cs="Times New Roman"/>
                <w:sz w:val="24"/>
              </w:rPr>
            </w:pPr>
            <w:r w:rsidRPr="00CD10BB">
              <w:rPr>
                <w:rFonts w:ascii="Times New Roman" w:hAnsi="Times New Roman" w:cs="Times New Roman"/>
                <w:sz w:val="24"/>
              </w:rPr>
              <w:t>Personalization, efficiency, friendly and approachable staff</w:t>
            </w:r>
          </w:p>
        </w:tc>
        <w:tc>
          <w:tcPr>
            <w:tcW w:w="0" w:type="auto"/>
            <w:vAlign w:val="center"/>
            <w:hideMark/>
          </w:tcPr>
          <w:p w:rsidR="001422EA" w:rsidRPr="00CD10BB" w:rsidRDefault="001422EA" w:rsidP="00CD10BB">
            <w:pPr>
              <w:rPr>
                <w:rFonts w:ascii="Times New Roman" w:hAnsi="Times New Roman" w:cs="Times New Roman"/>
                <w:sz w:val="24"/>
              </w:rPr>
            </w:pPr>
            <w:r w:rsidRPr="00CD10BB">
              <w:rPr>
                <w:rFonts w:ascii="Times New Roman" w:hAnsi="Times New Roman" w:cs="Times New Roman"/>
                <w:sz w:val="24"/>
              </w:rPr>
              <w:t>Professionalism, attention to detail, politeness, high-quality service</w:t>
            </w:r>
          </w:p>
        </w:tc>
      </w:tr>
      <w:tr w:rsidR="001422EA" w:rsidRPr="001422EA" w:rsidTr="001422EA">
        <w:trPr>
          <w:tblCellSpacing w:w="15" w:type="dxa"/>
        </w:trPr>
        <w:tc>
          <w:tcPr>
            <w:tcW w:w="0" w:type="auto"/>
            <w:vAlign w:val="center"/>
            <w:hideMark/>
          </w:tcPr>
          <w:p w:rsidR="001422EA" w:rsidRPr="00CD10BB" w:rsidRDefault="001422EA" w:rsidP="00CD10BB">
            <w:pPr>
              <w:rPr>
                <w:rFonts w:ascii="Times New Roman" w:hAnsi="Times New Roman" w:cs="Times New Roman"/>
                <w:sz w:val="24"/>
              </w:rPr>
            </w:pPr>
            <w:r w:rsidRPr="00CD10BB">
              <w:rPr>
                <w:rStyle w:val="Strong"/>
                <w:rFonts w:ascii="Times New Roman" w:hAnsi="Times New Roman" w:cs="Times New Roman"/>
                <w:sz w:val="24"/>
                <w:szCs w:val="24"/>
              </w:rPr>
              <w:t>Response to Service Failures</w:t>
            </w:r>
          </w:p>
        </w:tc>
        <w:tc>
          <w:tcPr>
            <w:tcW w:w="0" w:type="auto"/>
            <w:vAlign w:val="center"/>
            <w:hideMark/>
          </w:tcPr>
          <w:p w:rsidR="001422EA" w:rsidRPr="00CD10BB" w:rsidRDefault="001422EA" w:rsidP="00CD10BB">
            <w:pPr>
              <w:rPr>
                <w:rFonts w:ascii="Times New Roman" w:hAnsi="Times New Roman" w:cs="Times New Roman"/>
                <w:sz w:val="24"/>
              </w:rPr>
            </w:pPr>
            <w:r w:rsidRPr="00CD10BB">
              <w:rPr>
                <w:rFonts w:ascii="Times New Roman" w:hAnsi="Times New Roman" w:cs="Times New Roman"/>
                <w:sz w:val="24"/>
              </w:rPr>
              <w:t>Direct feedback, online reviews, assertive complaints</w:t>
            </w:r>
          </w:p>
        </w:tc>
        <w:tc>
          <w:tcPr>
            <w:tcW w:w="0" w:type="auto"/>
            <w:vAlign w:val="center"/>
            <w:hideMark/>
          </w:tcPr>
          <w:p w:rsidR="001422EA" w:rsidRPr="00CD10BB" w:rsidRDefault="001422EA" w:rsidP="00CD10BB">
            <w:pPr>
              <w:rPr>
                <w:rFonts w:ascii="Times New Roman" w:hAnsi="Times New Roman" w:cs="Times New Roman"/>
                <w:sz w:val="24"/>
              </w:rPr>
            </w:pPr>
            <w:r w:rsidRPr="00CD10BB">
              <w:rPr>
                <w:rFonts w:ascii="Times New Roman" w:hAnsi="Times New Roman" w:cs="Times New Roman"/>
                <w:sz w:val="24"/>
              </w:rPr>
              <w:t>Indirect feedback, avoid confrontation, reduced loyalty</w:t>
            </w:r>
          </w:p>
        </w:tc>
      </w:tr>
    </w:tbl>
    <w:p w:rsidR="001422EA" w:rsidRPr="001422EA" w:rsidRDefault="001422EA" w:rsidP="00CD10BB"/>
    <w:p w:rsidR="001422EA" w:rsidRPr="001422EA" w:rsidRDefault="001422EA" w:rsidP="00CD10BB">
      <w:r w:rsidRPr="001422EA">
        <w:pict>
          <v:rect id="_x0000_i1259" style="width:0;height:1.5pt" o:hralign="center" o:hrstd="t" o:hr="t" fillcolor="#a0a0a0" stroked="f"/>
        </w:pict>
      </w:r>
    </w:p>
    <w:p w:rsidR="001422EA" w:rsidRPr="001422EA" w:rsidRDefault="001422EA" w:rsidP="00CD10BB">
      <w:pPr>
        <w:rPr>
          <w:rStyle w:val="Strong"/>
          <w:rFonts w:ascii="Times New Roman" w:hAnsi="Times New Roman" w:cs="Times New Roman"/>
          <w:bCs w:val="0"/>
          <w:sz w:val="24"/>
          <w:szCs w:val="24"/>
        </w:rPr>
      </w:pPr>
    </w:p>
    <w:p w:rsidR="001422EA" w:rsidRPr="001422EA" w:rsidRDefault="001422EA" w:rsidP="00CD10BB">
      <w:pPr>
        <w:rPr>
          <w:rStyle w:val="Strong"/>
          <w:rFonts w:ascii="Times New Roman" w:hAnsi="Times New Roman" w:cs="Times New Roman"/>
          <w:bCs w:val="0"/>
          <w:sz w:val="24"/>
          <w:szCs w:val="24"/>
        </w:rPr>
      </w:pPr>
    </w:p>
    <w:p w:rsidR="001422EA" w:rsidRPr="001422EA" w:rsidRDefault="001422EA" w:rsidP="00CD10BB">
      <w:pPr>
        <w:rPr>
          <w:rStyle w:val="Strong"/>
          <w:rFonts w:ascii="Times New Roman" w:hAnsi="Times New Roman" w:cs="Times New Roman"/>
          <w:bCs w:val="0"/>
          <w:sz w:val="24"/>
          <w:szCs w:val="24"/>
        </w:rPr>
      </w:pPr>
    </w:p>
    <w:p w:rsidR="001422EA" w:rsidRPr="001422EA" w:rsidRDefault="001422EA" w:rsidP="00CD10BB">
      <w:pPr>
        <w:rPr>
          <w:rStyle w:val="Strong"/>
          <w:rFonts w:ascii="Times New Roman" w:hAnsi="Times New Roman" w:cs="Times New Roman"/>
          <w:bCs w:val="0"/>
          <w:sz w:val="24"/>
          <w:szCs w:val="24"/>
        </w:rPr>
      </w:pPr>
    </w:p>
    <w:p w:rsidR="001422EA" w:rsidRPr="001422EA" w:rsidRDefault="001422EA" w:rsidP="00CD10BB">
      <w:pPr>
        <w:rPr>
          <w:rStyle w:val="Strong"/>
          <w:rFonts w:ascii="Times New Roman" w:hAnsi="Times New Roman" w:cs="Times New Roman"/>
          <w:bCs w:val="0"/>
          <w:sz w:val="24"/>
          <w:szCs w:val="24"/>
        </w:rPr>
      </w:pPr>
    </w:p>
    <w:p w:rsidR="001422EA" w:rsidRPr="001422EA" w:rsidRDefault="001422EA" w:rsidP="00CD10BB">
      <w:pPr>
        <w:rPr>
          <w:rStyle w:val="Strong"/>
          <w:rFonts w:ascii="Times New Roman" w:hAnsi="Times New Roman" w:cs="Times New Roman"/>
          <w:bCs w:val="0"/>
          <w:sz w:val="24"/>
          <w:szCs w:val="24"/>
        </w:rPr>
      </w:pPr>
    </w:p>
    <w:p w:rsidR="001422EA" w:rsidRPr="001422EA" w:rsidRDefault="001422EA" w:rsidP="00CD10BB">
      <w:r w:rsidRPr="001422EA">
        <w:rPr>
          <w:rStyle w:val="Strong"/>
          <w:rFonts w:ascii="Times New Roman" w:hAnsi="Times New Roman" w:cs="Times New Roman"/>
          <w:bCs w:val="0"/>
          <w:sz w:val="24"/>
          <w:szCs w:val="24"/>
        </w:rPr>
        <w:t>Appendix B</w:t>
      </w:r>
      <w:r w:rsidRPr="001422EA">
        <w:rPr>
          <w:rStyle w:val="Strong"/>
          <w:rFonts w:ascii="Times New Roman" w:hAnsi="Times New Roman" w:cs="Times New Roman"/>
          <w:bCs w:val="0"/>
          <w:sz w:val="24"/>
          <w:szCs w:val="24"/>
        </w:rPr>
        <w:t>: Case Example Summary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26"/>
        <w:gridCol w:w="2002"/>
        <w:gridCol w:w="5832"/>
      </w:tblGrid>
      <w:tr w:rsidR="001422EA" w:rsidRPr="001422EA" w:rsidTr="001422EA">
        <w:trPr>
          <w:tblHeader/>
          <w:tblCellSpacing w:w="15" w:type="dxa"/>
        </w:trPr>
        <w:tc>
          <w:tcPr>
            <w:tcW w:w="0" w:type="auto"/>
            <w:vAlign w:val="center"/>
            <w:hideMark/>
          </w:tcPr>
          <w:p w:rsidR="001422EA" w:rsidRPr="00CD10BB" w:rsidRDefault="001422EA" w:rsidP="00CD10BB">
            <w:pPr>
              <w:rPr>
                <w:rFonts w:ascii="Times New Roman" w:hAnsi="Times New Roman" w:cs="Times New Roman"/>
                <w:sz w:val="24"/>
              </w:rPr>
            </w:pPr>
            <w:r w:rsidRPr="00CD10BB">
              <w:rPr>
                <w:rFonts w:ascii="Times New Roman" w:hAnsi="Times New Roman" w:cs="Times New Roman"/>
                <w:sz w:val="24"/>
              </w:rPr>
              <w:t>Tourist Segment</w:t>
            </w:r>
          </w:p>
        </w:tc>
        <w:tc>
          <w:tcPr>
            <w:tcW w:w="0" w:type="auto"/>
            <w:vAlign w:val="center"/>
            <w:hideMark/>
          </w:tcPr>
          <w:p w:rsidR="001422EA" w:rsidRPr="00CD10BB" w:rsidRDefault="001422EA" w:rsidP="00CD10BB">
            <w:pPr>
              <w:rPr>
                <w:rFonts w:ascii="Times New Roman" w:hAnsi="Times New Roman" w:cs="Times New Roman"/>
                <w:sz w:val="24"/>
              </w:rPr>
            </w:pPr>
            <w:r w:rsidRPr="00CD10BB">
              <w:rPr>
                <w:rFonts w:ascii="Times New Roman" w:hAnsi="Times New Roman" w:cs="Times New Roman"/>
                <w:sz w:val="24"/>
              </w:rPr>
              <w:t>Destination Example</w:t>
            </w:r>
          </w:p>
        </w:tc>
        <w:tc>
          <w:tcPr>
            <w:tcW w:w="0" w:type="auto"/>
            <w:vAlign w:val="center"/>
            <w:hideMark/>
          </w:tcPr>
          <w:p w:rsidR="001422EA" w:rsidRPr="00CD10BB" w:rsidRDefault="001422EA" w:rsidP="00CD10BB">
            <w:pPr>
              <w:rPr>
                <w:rFonts w:ascii="Times New Roman" w:hAnsi="Times New Roman" w:cs="Times New Roman"/>
                <w:sz w:val="24"/>
              </w:rPr>
            </w:pPr>
            <w:r w:rsidRPr="00CD10BB">
              <w:rPr>
                <w:rFonts w:ascii="Times New Roman" w:hAnsi="Times New Roman" w:cs="Times New Roman"/>
                <w:sz w:val="24"/>
              </w:rPr>
              <w:t xml:space="preserve">Key </w:t>
            </w:r>
            <w:proofErr w:type="spellStart"/>
            <w:r w:rsidRPr="00CD10BB">
              <w:rPr>
                <w:rFonts w:ascii="Times New Roman" w:hAnsi="Times New Roman" w:cs="Times New Roman"/>
                <w:sz w:val="24"/>
              </w:rPr>
              <w:t>Behavioural</w:t>
            </w:r>
            <w:proofErr w:type="spellEnd"/>
            <w:r w:rsidRPr="00CD10BB">
              <w:rPr>
                <w:rFonts w:ascii="Times New Roman" w:hAnsi="Times New Roman" w:cs="Times New Roman"/>
                <w:sz w:val="24"/>
              </w:rPr>
              <w:t xml:space="preserve"> Observations</w:t>
            </w:r>
          </w:p>
        </w:tc>
      </w:tr>
      <w:tr w:rsidR="001422EA" w:rsidRPr="001422EA" w:rsidTr="001422EA">
        <w:trPr>
          <w:tblCellSpacing w:w="15" w:type="dxa"/>
        </w:trPr>
        <w:tc>
          <w:tcPr>
            <w:tcW w:w="0" w:type="auto"/>
            <w:vAlign w:val="center"/>
            <w:hideMark/>
          </w:tcPr>
          <w:p w:rsidR="001422EA" w:rsidRPr="00CD10BB" w:rsidRDefault="001422EA" w:rsidP="00CD10BB">
            <w:pPr>
              <w:rPr>
                <w:rFonts w:ascii="Times New Roman" w:hAnsi="Times New Roman" w:cs="Times New Roman"/>
                <w:sz w:val="24"/>
              </w:rPr>
            </w:pPr>
            <w:r w:rsidRPr="00CD10BB">
              <w:rPr>
                <w:rFonts w:ascii="Times New Roman" w:hAnsi="Times New Roman" w:cs="Times New Roman"/>
                <w:sz w:val="24"/>
              </w:rPr>
              <w:t>Western (USA)</w:t>
            </w:r>
          </w:p>
        </w:tc>
        <w:tc>
          <w:tcPr>
            <w:tcW w:w="0" w:type="auto"/>
            <w:vAlign w:val="center"/>
            <w:hideMark/>
          </w:tcPr>
          <w:p w:rsidR="001422EA" w:rsidRPr="00CD10BB" w:rsidRDefault="001422EA" w:rsidP="00CD10BB">
            <w:pPr>
              <w:rPr>
                <w:rFonts w:ascii="Times New Roman" w:hAnsi="Times New Roman" w:cs="Times New Roman"/>
                <w:sz w:val="24"/>
              </w:rPr>
            </w:pPr>
            <w:r w:rsidRPr="00CD10BB">
              <w:rPr>
                <w:rFonts w:ascii="Times New Roman" w:hAnsi="Times New Roman" w:cs="Times New Roman"/>
                <w:sz w:val="24"/>
              </w:rPr>
              <w:t>Iceland Adventure Tour</w:t>
            </w:r>
          </w:p>
        </w:tc>
        <w:tc>
          <w:tcPr>
            <w:tcW w:w="0" w:type="auto"/>
            <w:vAlign w:val="center"/>
            <w:hideMark/>
          </w:tcPr>
          <w:p w:rsidR="001422EA" w:rsidRPr="00CD10BB" w:rsidRDefault="001422EA" w:rsidP="00CD10BB">
            <w:pPr>
              <w:rPr>
                <w:rFonts w:ascii="Times New Roman" w:hAnsi="Times New Roman" w:cs="Times New Roman"/>
                <w:sz w:val="24"/>
              </w:rPr>
            </w:pPr>
            <w:r w:rsidRPr="00CD10BB">
              <w:rPr>
                <w:rFonts w:ascii="Times New Roman" w:hAnsi="Times New Roman" w:cs="Times New Roman"/>
                <w:sz w:val="24"/>
              </w:rPr>
              <w:t>Solo travel, high willingness for adventure, rely on online reviews</w:t>
            </w:r>
          </w:p>
        </w:tc>
      </w:tr>
      <w:tr w:rsidR="001422EA" w:rsidRPr="001422EA" w:rsidTr="001422EA">
        <w:trPr>
          <w:tblCellSpacing w:w="15" w:type="dxa"/>
        </w:trPr>
        <w:tc>
          <w:tcPr>
            <w:tcW w:w="0" w:type="auto"/>
            <w:vAlign w:val="center"/>
            <w:hideMark/>
          </w:tcPr>
          <w:p w:rsidR="001422EA" w:rsidRPr="00CD10BB" w:rsidRDefault="001422EA" w:rsidP="00CD10BB">
            <w:pPr>
              <w:rPr>
                <w:rFonts w:ascii="Times New Roman" w:hAnsi="Times New Roman" w:cs="Times New Roman"/>
                <w:sz w:val="24"/>
              </w:rPr>
            </w:pPr>
            <w:r w:rsidRPr="00CD10BB">
              <w:rPr>
                <w:rFonts w:ascii="Times New Roman" w:hAnsi="Times New Roman" w:cs="Times New Roman"/>
                <w:sz w:val="24"/>
              </w:rPr>
              <w:t>Western (Europe)</w:t>
            </w:r>
          </w:p>
        </w:tc>
        <w:tc>
          <w:tcPr>
            <w:tcW w:w="0" w:type="auto"/>
            <w:vAlign w:val="center"/>
            <w:hideMark/>
          </w:tcPr>
          <w:p w:rsidR="001422EA" w:rsidRPr="00CD10BB" w:rsidRDefault="001422EA" w:rsidP="00CD10BB">
            <w:pPr>
              <w:rPr>
                <w:rFonts w:ascii="Times New Roman" w:hAnsi="Times New Roman" w:cs="Times New Roman"/>
                <w:sz w:val="24"/>
              </w:rPr>
            </w:pPr>
            <w:r w:rsidRPr="00CD10BB">
              <w:rPr>
                <w:rFonts w:ascii="Times New Roman" w:hAnsi="Times New Roman" w:cs="Times New Roman"/>
                <w:sz w:val="24"/>
              </w:rPr>
              <w:t>Italy Cultural Tour</w:t>
            </w:r>
          </w:p>
        </w:tc>
        <w:tc>
          <w:tcPr>
            <w:tcW w:w="0" w:type="auto"/>
            <w:vAlign w:val="center"/>
            <w:hideMark/>
          </w:tcPr>
          <w:p w:rsidR="001422EA" w:rsidRPr="00CD10BB" w:rsidRDefault="001422EA" w:rsidP="00CD10BB">
            <w:pPr>
              <w:rPr>
                <w:rFonts w:ascii="Times New Roman" w:hAnsi="Times New Roman" w:cs="Times New Roman"/>
                <w:sz w:val="24"/>
              </w:rPr>
            </w:pPr>
            <w:r w:rsidRPr="00CD10BB">
              <w:rPr>
                <w:rFonts w:ascii="Times New Roman" w:hAnsi="Times New Roman" w:cs="Times New Roman"/>
                <w:sz w:val="24"/>
              </w:rPr>
              <w:t>Flexible itineraries, experiential focus, moderate luxury spending</w:t>
            </w:r>
          </w:p>
        </w:tc>
      </w:tr>
      <w:tr w:rsidR="001422EA" w:rsidRPr="001422EA" w:rsidTr="001422EA">
        <w:trPr>
          <w:tblCellSpacing w:w="15" w:type="dxa"/>
        </w:trPr>
        <w:tc>
          <w:tcPr>
            <w:tcW w:w="0" w:type="auto"/>
            <w:vAlign w:val="center"/>
            <w:hideMark/>
          </w:tcPr>
          <w:p w:rsidR="001422EA" w:rsidRPr="00CD10BB" w:rsidRDefault="001422EA" w:rsidP="00CD10BB">
            <w:pPr>
              <w:rPr>
                <w:rFonts w:ascii="Times New Roman" w:hAnsi="Times New Roman" w:cs="Times New Roman"/>
                <w:sz w:val="24"/>
              </w:rPr>
            </w:pPr>
            <w:r w:rsidRPr="00CD10BB">
              <w:rPr>
                <w:rFonts w:ascii="Times New Roman" w:hAnsi="Times New Roman" w:cs="Times New Roman"/>
                <w:sz w:val="24"/>
              </w:rPr>
              <w:lastRenderedPageBreak/>
              <w:t>Asian (China)</w:t>
            </w:r>
          </w:p>
        </w:tc>
        <w:tc>
          <w:tcPr>
            <w:tcW w:w="0" w:type="auto"/>
            <w:vAlign w:val="center"/>
            <w:hideMark/>
          </w:tcPr>
          <w:p w:rsidR="001422EA" w:rsidRPr="00CD10BB" w:rsidRDefault="001422EA" w:rsidP="00CD10BB">
            <w:pPr>
              <w:rPr>
                <w:rFonts w:ascii="Times New Roman" w:hAnsi="Times New Roman" w:cs="Times New Roman"/>
                <w:sz w:val="24"/>
              </w:rPr>
            </w:pPr>
            <w:r w:rsidRPr="00CD10BB">
              <w:rPr>
                <w:rFonts w:ascii="Times New Roman" w:hAnsi="Times New Roman" w:cs="Times New Roman"/>
                <w:sz w:val="24"/>
              </w:rPr>
              <w:t>Japan Group Tour</w:t>
            </w:r>
          </w:p>
        </w:tc>
        <w:tc>
          <w:tcPr>
            <w:tcW w:w="0" w:type="auto"/>
            <w:vAlign w:val="center"/>
            <w:hideMark/>
          </w:tcPr>
          <w:p w:rsidR="001422EA" w:rsidRPr="00CD10BB" w:rsidRDefault="001422EA" w:rsidP="00CD10BB">
            <w:pPr>
              <w:rPr>
                <w:rFonts w:ascii="Times New Roman" w:hAnsi="Times New Roman" w:cs="Times New Roman"/>
                <w:sz w:val="24"/>
              </w:rPr>
            </w:pPr>
            <w:r w:rsidRPr="00CD10BB">
              <w:rPr>
                <w:rFonts w:ascii="Times New Roman" w:hAnsi="Times New Roman" w:cs="Times New Roman"/>
                <w:sz w:val="24"/>
              </w:rPr>
              <w:t>Prefers structured package,</w:t>
            </w:r>
            <w:bookmarkStart w:id="0" w:name="_GoBack"/>
            <w:bookmarkEnd w:id="0"/>
            <w:r w:rsidRPr="00CD10BB">
              <w:rPr>
                <w:rFonts w:ascii="Times New Roman" w:hAnsi="Times New Roman" w:cs="Times New Roman"/>
                <w:sz w:val="24"/>
              </w:rPr>
              <w:t xml:space="preserve"> high brand-conscious spending, values safety</w:t>
            </w:r>
          </w:p>
        </w:tc>
      </w:tr>
      <w:tr w:rsidR="001422EA" w:rsidRPr="001422EA" w:rsidTr="001422EA">
        <w:trPr>
          <w:tblCellSpacing w:w="15" w:type="dxa"/>
        </w:trPr>
        <w:tc>
          <w:tcPr>
            <w:tcW w:w="0" w:type="auto"/>
            <w:vAlign w:val="center"/>
            <w:hideMark/>
          </w:tcPr>
          <w:p w:rsidR="001422EA" w:rsidRPr="00CD10BB" w:rsidRDefault="001422EA" w:rsidP="00CD10BB">
            <w:pPr>
              <w:rPr>
                <w:rFonts w:ascii="Times New Roman" w:hAnsi="Times New Roman" w:cs="Times New Roman"/>
                <w:sz w:val="24"/>
              </w:rPr>
            </w:pPr>
            <w:r w:rsidRPr="00CD10BB">
              <w:rPr>
                <w:rFonts w:ascii="Times New Roman" w:hAnsi="Times New Roman" w:cs="Times New Roman"/>
                <w:sz w:val="24"/>
              </w:rPr>
              <w:t>Asian (Japan)</w:t>
            </w:r>
          </w:p>
        </w:tc>
        <w:tc>
          <w:tcPr>
            <w:tcW w:w="0" w:type="auto"/>
            <w:vAlign w:val="center"/>
            <w:hideMark/>
          </w:tcPr>
          <w:p w:rsidR="001422EA" w:rsidRPr="00CD10BB" w:rsidRDefault="001422EA" w:rsidP="00CD10BB">
            <w:pPr>
              <w:rPr>
                <w:rFonts w:ascii="Times New Roman" w:hAnsi="Times New Roman" w:cs="Times New Roman"/>
                <w:sz w:val="24"/>
              </w:rPr>
            </w:pPr>
            <w:r w:rsidRPr="00CD10BB">
              <w:rPr>
                <w:rFonts w:ascii="Times New Roman" w:hAnsi="Times New Roman" w:cs="Times New Roman"/>
                <w:sz w:val="24"/>
              </w:rPr>
              <w:t>Kyoto Cultural Trip</w:t>
            </w:r>
          </w:p>
        </w:tc>
        <w:tc>
          <w:tcPr>
            <w:tcW w:w="0" w:type="auto"/>
            <w:vAlign w:val="center"/>
            <w:hideMark/>
          </w:tcPr>
          <w:p w:rsidR="001422EA" w:rsidRPr="00CD10BB" w:rsidRDefault="001422EA" w:rsidP="00CD10BB">
            <w:pPr>
              <w:rPr>
                <w:rFonts w:ascii="Times New Roman" w:hAnsi="Times New Roman" w:cs="Times New Roman"/>
                <w:sz w:val="24"/>
              </w:rPr>
            </w:pPr>
            <w:r w:rsidRPr="00CD10BB">
              <w:rPr>
                <w:rFonts w:ascii="Times New Roman" w:hAnsi="Times New Roman" w:cs="Times New Roman"/>
                <w:sz w:val="24"/>
              </w:rPr>
              <w:t>Long-term planning, emphasis on cultural enrichment, high service expectations</w:t>
            </w:r>
          </w:p>
        </w:tc>
      </w:tr>
    </w:tbl>
    <w:p w:rsidR="001422EA" w:rsidRPr="001422EA" w:rsidRDefault="001422EA" w:rsidP="00CD10BB">
      <w:r w:rsidRPr="001422EA">
        <w:pict>
          <v:rect id="_x0000_i1260" style="width:0;height:1.5pt" o:hralign="center" o:hrstd="t" o:hr="t" fillcolor="#a0a0a0" stroked="f"/>
        </w:pict>
      </w:r>
    </w:p>
    <w:p w:rsidR="001422EA" w:rsidRPr="001422EA" w:rsidRDefault="001422EA" w:rsidP="00CD10BB"/>
    <w:p w:rsidR="009B4DC7" w:rsidRPr="001422EA" w:rsidRDefault="009B4DC7" w:rsidP="00CD10BB"/>
    <w:sectPr w:rsidR="009B4DC7" w:rsidRPr="001422E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F7AA3"/>
    <w:multiLevelType w:val="multilevel"/>
    <w:tmpl w:val="242C2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992335"/>
    <w:multiLevelType w:val="multilevel"/>
    <w:tmpl w:val="C4FEE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0D61F6"/>
    <w:multiLevelType w:val="multilevel"/>
    <w:tmpl w:val="C3AC3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8C728C"/>
    <w:multiLevelType w:val="multilevel"/>
    <w:tmpl w:val="5EEE5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0D2112"/>
    <w:multiLevelType w:val="multilevel"/>
    <w:tmpl w:val="DCCC2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A9C276A"/>
    <w:multiLevelType w:val="multilevel"/>
    <w:tmpl w:val="A91AB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1CF5A92"/>
    <w:multiLevelType w:val="multilevel"/>
    <w:tmpl w:val="CB122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5436ABD"/>
    <w:multiLevelType w:val="multilevel"/>
    <w:tmpl w:val="5120A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9440086"/>
    <w:multiLevelType w:val="multilevel"/>
    <w:tmpl w:val="7EBC85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3604956"/>
    <w:multiLevelType w:val="multilevel"/>
    <w:tmpl w:val="40FC8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4B57AFA"/>
    <w:multiLevelType w:val="multilevel"/>
    <w:tmpl w:val="3850B9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1D44E66"/>
    <w:multiLevelType w:val="multilevel"/>
    <w:tmpl w:val="A6EE85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AB03224"/>
    <w:multiLevelType w:val="multilevel"/>
    <w:tmpl w:val="A2C04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13144CD"/>
    <w:multiLevelType w:val="multilevel"/>
    <w:tmpl w:val="572C9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71A7FDB"/>
    <w:multiLevelType w:val="multilevel"/>
    <w:tmpl w:val="8F3EA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F1E782A"/>
    <w:multiLevelType w:val="multilevel"/>
    <w:tmpl w:val="4B36C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6"/>
  </w:num>
  <w:num w:numId="3">
    <w:abstractNumId w:val="3"/>
  </w:num>
  <w:num w:numId="4">
    <w:abstractNumId w:val="2"/>
  </w:num>
  <w:num w:numId="5">
    <w:abstractNumId w:val="12"/>
  </w:num>
  <w:num w:numId="6">
    <w:abstractNumId w:val="9"/>
  </w:num>
  <w:num w:numId="7">
    <w:abstractNumId w:val="10"/>
  </w:num>
  <w:num w:numId="8">
    <w:abstractNumId w:val="11"/>
  </w:num>
  <w:num w:numId="9">
    <w:abstractNumId w:val="7"/>
  </w:num>
  <w:num w:numId="10">
    <w:abstractNumId w:val="14"/>
  </w:num>
  <w:num w:numId="11">
    <w:abstractNumId w:val="13"/>
  </w:num>
  <w:num w:numId="12">
    <w:abstractNumId w:val="0"/>
  </w:num>
  <w:num w:numId="13">
    <w:abstractNumId w:val="15"/>
  </w:num>
  <w:num w:numId="14">
    <w:abstractNumId w:val="5"/>
  </w:num>
  <w:num w:numId="15">
    <w:abstractNumId w:val="8"/>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03CC"/>
    <w:rsid w:val="000D7230"/>
    <w:rsid w:val="001422EA"/>
    <w:rsid w:val="009B4DC7"/>
    <w:rsid w:val="00CD10BB"/>
    <w:rsid w:val="00F003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0A610"/>
  <w15:chartTrackingRefBased/>
  <w15:docId w15:val="{0EEE2B8E-8CD2-4E66-9530-24E20EFFE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F003CC"/>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F003C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003CC"/>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F003C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003CC"/>
    <w:rPr>
      <w:b/>
      <w:bCs/>
    </w:rPr>
  </w:style>
  <w:style w:type="character" w:customStyle="1" w:styleId="Heading3Char">
    <w:name w:val="Heading 3 Char"/>
    <w:basedOn w:val="DefaultParagraphFont"/>
    <w:link w:val="Heading3"/>
    <w:uiPriority w:val="9"/>
    <w:semiHidden/>
    <w:rsid w:val="00F003CC"/>
    <w:rPr>
      <w:rFonts w:asciiTheme="majorHAnsi" w:eastAsiaTheme="majorEastAsia" w:hAnsiTheme="majorHAnsi" w:cstheme="majorBidi"/>
      <w:color w:val="1F4D78" w:themeColor="accent1" w:themeShade="7F"/>
      <w:sz w:val="24"/>
      <w:szCs w:val="24"/>
    </w:rPr>
  </w:style>
  <w:style w:type="character" w:styleId="Emphasis">
    <w:name w:val="Emphasis"/>
    <w:basedOn w:val="DefaultParagraphFont"/>
    <w:uiPriority w:val="20"/>
    <w:qFormat/>
    <w:rsid w:val="001422EA"/>
    <w:rPr>
      <w:i/>
      <w:iCs/>
    </w:rPr>
  </w:style>
  <w:style w:type="character" w:styleId="Hyperlink">
    <w:name w:val="Hyperlink"/>
    <w:basedOn w:val="DefaultParagraphFont"/>
    <w:uiPriority w:val="99"/>
    <w:semiHidden/>
    <w:unhideWhenUsed/>
    <w:rsid w:val="001422EA"/>
    <w:rPr>
      <w:color w:val="0000FF"/>
      <w:u w:val="single"/>
    </w:rPr>
  </w:style>
  <w:style w:type="paragraph" w:styleId="HTMLPreformatted">
    <w:name w:val="HTML Preformatted"/>
    <w:basedOn w:val="Normal"/>
    <w:link w:val="HTMLPreformattedChar"/>
    <w:uiPriority w:val="99"/>
    <w:semiHidden/>
    <w:unhideWhenUsed/>
    <w:rsid w:val="001422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1422EA"/>
    <w:rPr>
      <w:rFonts w:ascii="Courier New" w:eastAsia="Times New Roman" w:hAnsi="Courier New" w:cs="Courier New"/>
      <w:sz w:val="20"/>
      <w:szCs w:val="20"/>
    </w:rPr>
  </w:style>
  <w:style w:type="character" w:styleId="HTMLCode">
    <w:name w:val="HTML Code"/>
    <w:basedOn w:val="DefaultParagraphFont"/>
    <w:uiPriority w:val="99"/>
    <w:semiHidden/>
    <w:unhideWhenUsed/>
    <w:rsid w:val="001422EA"/>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956634">
      <w:bodyDiv w:val="1"/>
      <w:marLeft w:val="0"/>
      <w:marRight w:val="0"/>
      <w:marTop w:val="0"/>
      <w:marBottom w:val="0"/>
      <w:divBdr>
        <w:top w:val="none" w:sz="0" w:space="0" w:color="auto"/>
        <w:left w:val="none" w:sz="0" w:space="0" w:color="auto"/>
        <w:bottom w:val="none" w:sz="0" w:space="0" w:color="auto"/>
        <w:right w:val="none" w:sz="0" w:space="0" w:color="auto"/>
      </w:divBdr>
    </w:div>
    <w:div w:id="88744689">
      <w:bodyDiv w:val="1"/>
      <w:marLeft w:val="0"/>
      <w:marRight w:val="0"/>
      <w:marTop w:val="0"/>
      <w:marBottom w:val="0"/>
      <w:divBdr>
        <w:top w:val="none" w:sz="0" w:space="0" w:color="auto"/>
        <w:left w:val="none" w:sz="0" w:space="0" w:color="auto"/>
        <w:bottom w:val="none" w:sz="0" w:space="0" w:color="auto"/>
        <w:right w:val="none" w:sz="0" w:space="0" w:color="auto"/>
      </w:divBdr>
    </w:div>
    <w:div w:id="228273228">
      <w:bodyDiv w:val="1"/>
      <w:marLeft w:val="0"/>
      <w:marRight w:val="0"/>
      <w:marTop w:val="0"/>
      <w:marBottom w:val="0"/>
      <w:divBdr>
        <w:top w:val="none" w:sz="0" w:space="0" w:color="auto"/>
        <w:left w:val="none" w:sz="0" w:space="0" w:color="auto"/>
        <w:bottom w:val="none" w:sz="0" w:space="0" w:color="auto"/>
        <w:right w:val="none" w:sz="0" w:space="0" w:color="auto"/>
      </w:divBdr>
    </w:div>
    <w:div w:id="249237039">
      <w:bodyDiv w:val="1"/>
      <w:marLeft w:val="0"/>
      <w:marRight w:val="0"/>
      <w:marTop w:val="0"/>
      <w:marBottom w:val="0"/>
      <w:divBdr>
        <w:top w:val="none" w:sz="0" w:space="0" w:color="auto"/>
        <w:left w:val="none" w:sz="0" w:space="0" w:color="auto"/>
        <w:bottom w:val="none" w:sz="0" w:space="0" w:color="auto"/>
        <w:right w:val="none" w:sz="0" w:space="0" w:color="auto"/>
      </w:divBdr>
    </w:div>
    <w:div w:id="613900289">
      <w:bodyDiv w:val="1"/>
      <w:marLeft w:val="0"/>
      <w:marRight w:val="0"/>
      <w:marTop w:val="0"/>
      <w:marBottom w:val="0"/>
      <w:divBdr>
        <w:top w:val="none" w:sz="0" w:space="0" w:color="auto"/>
        <w:left w:val="none" w:sz="0" w:space="0" w:color="auto"/>
        <w:bottom w:val="none" w:sz="0" w:space="0" w:color="auto"/>
        <w:right w:val="none" w:sz="0" w:space="0" w:color="auto"/>
      </w:divBdr>
    </w:div>
    <w:div w:id="676662279">
      <w:bodyDiv w:val="1"/>
      <w:marLeft w:val="0"/>
      <w:marRight w:val="0"/>
      <w:marTop w:val="0"/>
      <w:marBottom w:val="0"/>
      <w:divBdr>
        <w:top w:val="none" w:sz="0" w:space="0" w:color="auto"/>
        <w:left w:val="none" w:sz="0" w:space="0" w:color="auto"/>
        <w:bottom w:val="none" w:sz="0" w:space="0" w:color="auto"/>
        <w:right w:val="none" w:sz="0" w:space="0" w:color="auto"/>
      </w:divBdr>
    </w:div>
    <w:div w:id="703139876">
      <w:bodyDiv w:val="1"/>
      <w:marLeft w:val="0"/>
      <w:marRight w:val="0"/>
      <w:marTop w:val="0"/>
      <w:marBottom w:val="0"/>
      <w:divBdr>
        <w:top w:val="none" w:sz="0" w:space="0" w:color="auto"/>
        <w:left w:val="none" w:sz="0" w:space="0" w:color="auto"/>
        <w:bottom w:val="none" w:sz="0" w:space="0" w:color="auto"/>
        <w:right w:val="none" w:sz="0" w:space="0" w:color="auto"/>
      </w:divBdr>
    </w:div>
    <w:div w:id="909192421">
      <w:bodyDiv w:val="1"/>
      <w:marLeft w:val="0"/>
      <w:marRight w:val="0"/>
      <w:marTop w:val="0"/>
      <w:marBottom w:val="0"/>
      <w:divBdr>
        <w:top w:val="none" w:sz="0" w:space="0" w:color="auto"/>
        <w:left w:val="none" w:sz="0" w:space="0" w:color="auto"/>
        <w:bottom w:val="none" w:sz="0" w:space="0" w:color="auto"/>
        <w:right w:val="none" w:sz="0" w:space="0" w:color="auto"/>
      </w:divBdr>
    </w:div>
    <w:div w:id="1087194521">
      <w:bodyDiv w:val="1"/>
      <w:marLeft w:val="0"/>
      <w:marRight w:val="0"/>
      <w:marTop w:val="0"/>
      <w:marBottom w:val="0"/>
      <w:divBdr>
        <w:top w:val="none" w:sz="0" w:space="0" w:color="auto"/>
        <w:left w:val="none" w:sz="0" w:space="0" w:color="auto"/>
        <w:bottom w:val="none" w:sz="0" w:space="0" w:color="auto"/>
        <w:right w:val="none" w:sz="0" w:space="0" w:color="auto"/>
      </w:divBdr>
      <w:divsChild>
        <w:div w:id="2936034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36225340">
      <w:bodyDiv w:val="1"/>
      <w:marLeft w:val="0"/>
      <w:marRight w:val="0"/>
      <w:marTop w:val="0"/>
      <w:marBottom w:val="0"/>
      <w:divBdr>
        <w:top w:val="none" w:sz="0" w:space="0" w:color="auto"/>
        <w:left w:val="none" w:sz="0" w:space="0" w:color="auto"/>
        <w:bottom w:val="none" w:sz="0" w:space="0" w:color="auto"/>
        <w:right w:val="none" w:sz="0" w:space="0" w:color="auto"/>
      </w:divBdr>
    </w:div>
    <w:div w:id="1407993134">
      <w:bodyDiv w:val="1"/>
      <w:marLeft w:val="0"/>
      <w:marRight w:val="0"/>
      <w:marTop w:val="0"/>
      <w:marBottom w:val="0"/>
      <w:divBdr>
        <w:top w:val="none" w:sz="0" w:space="0" w:color="auto"/>
        <w:left w:val="none" w:sz="0" w:space="0" w:color="auto"/>
        <w:bottom w:val="none" w:sz="0" w:space="0" w:color="auto"/>
        <w:right w:val="none" w:sz="0" w:space="0" w:color="auto"/>
      </w:divBdr>
    </w:div>
    <w:div w:id="1842237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48550/arXiv.2107.14681" TargetMode="External"/><Relationship Id="rId5" Type="http://schemas.openxmlformats.org/officeDocument/2006/relationships/hyperlink" Target="https://en.wikipedia.org/wiki/Hofstede%27s_cultural_dimensions_theory"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16</Pages>
  <Words>5643</Words>
  <Characters>32166</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Talha Alvi</dc:creator>
  <cp:keywords/>
  <dc:description/>
  <cp:lastModifiedBy>Talha Alvi</cp:lastModifiedBy>
  <cp:revision>1</cp:revision>
  <dcterms:created xsi:type="dcterms:W3CDTF">2025-12-24T13:28:00Z</dcterms:created>
  <dcterms:modified xsi:type="dcterms:W3CDTF">2025-12-24T14:00:00Z</dcterms:modified>
</cp:coreProperties>
</file>