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A0DB2"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D22C529" wp14:editId="29F2752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93C4EA3" w14:textId="77777777" w:rsidR="00BD5EF8" w:rsidRDefault="00BD5EF8" w:rsidP="0019504D">
      <w:pPr>
        <w:rPr>
          <w:lang w:val="en-US"/>
        </w:rPr>
      </w:pPr>
    </w:p>
    <w:p w14:paraId="79A1AF68" w14:textId="77777777" w:rsidR="00426865" w:rsidRPr="0019504D" w:rsidRDefault="00CD620A" w:rsidP="0019504D">
      <w:pPr>
        <w:rPr>
          <w:b/>
          <w:bCs/>
          <w:lang w:val="en-US"/>
        </w:rPr>
      </w:pPr>
      <w:r>
        <w:rPr>
          <w:b/>
          <w:bCs/>
          <w:lang w:val="en-US"/>
        </w:rPr>
        <w:t>Recreation Course</w:t>
      </w:r>
    </w:p>
    <w:p w14:paraId="4AD33413" w14:textId="77777777" w:rsidR="0019504D" w:rsidRDefault="0019504D" w:rsidP="0019504D">
      <w:pPr>
        <w:rPr>
          <w:lang w:val="en-US"/>
        </w:rPr>
      </w:pPr>
      <w:r w:rsidRPr="0019504D">
        <w:rPr>
          <w:lang w:val="en-US"/>
        </w:rPr>
        <w:t>Ass</w:t>
      </w:r>
      <w:r>
        <w:rPr>
          <w:lang w:val="en-US"/>
        </w:rPr>
        <w:t xml:space="preserve">ignment </w:t>
      </w:r>
      <w:r w:rsidR="00BD5EF8">
        <w:rPr>
          <w:lang w:val="en-US"/>
        </w:rPr>
        <w:t>3</w:t>
      </w:r>
    </w:p>
    <w:p w14:paraId="23818A28" w14:textId="77777777" w:rsidR="0019504D" w:rsidRPr="0019504D" w:rsidRDefault="006D6A3E" w:rsidP="0019504D">
      <w:pPr>
        <w:rPr>
          <w:lang w:val="en-US"/>
        </w:rPr>
      </w:pPr>
      <w:r>
        <w:rPr>
          <w:lang w:val="en-US"/>
        </w:rPr>
        <w:t>11</w:t>
      </w:r>
      <w:r w:rsidR="0019504D">
        <w:rPr>
          <w:lang w:val="en-US"/>
        </w:rPr>
        <w:t>.0</w:t>
      </w:r>
      <w:r w:rsidR="00CD620A">
        <w:rPr>
          <w:lang w:val="en-US"/>
        </w:rPr>
        <w:t>7</w:t>
      </w:r>
      <w:r w:rsidR="0019504D">
        <w:rPr>
          <w:lang w:val="en-US"/>
        </w:rPr>
        <w:t>.2025</w:t>
      </w:r>
    </w:p>
    <w:p w14:paraId="3B9DDE6C" w14:textId="77777777" w:rsidR="0019504D" w:rsidRDefault="0019504D"/>
    <w:p w14:paraId="326AB06C" w14:textId="77777777" w:rsidR="0019504D" w:rsidRDefault="0019504D"/>
    <w:p w14:paraId="41FEFB3F" w14:textId="77777777" w:rsidR="0019504D" w:rsidRDefault="0019504D"/>
    <w:p w14:paraId="6DF97BD2" w14:textId="77777777" w:rsidR="0019504D" w:rsidRDefault="0019504D"/>
    <w:p w14:paraId="171022A0" w14:textId="77777777" w:rsidR="0019504D" w:rsidRDefault="0019504D"/>
    <w:p w14:paraId="610D0700" w14:textId="77777777" w:rsidR="00CD620A" w:rsidRDefault="00CD620A"/>
    <w:p w14:paraId="4BD271A7" w14:textId="77777777" w:rsidR="00CD620A" w:rsidRDefault="00CD620A"/>
    <w:p w14:paraId="635EE7A9" w14:textId="77777777" w:rsidR="00CD620A" w:rsidRDefault="00CD620A"/>
    <w:p w14:paraId="4AEA2FFC" w14:textId="77777777" w:rsidR="00CD620A" w:rsidRDefault="00CD620A"/>
    <w:p w14:paraId="153FBE7A" w14:textId="77777777" w:rsidR="00CD620A" w:rsidRDefault="00CD620A"/>
    <w:p w14:paraId="497AFF53" w14:textId="77777777" w:rsidR="0019504D" w:rsidRDefault="0019504D"/>
    <w:p w14:paraId="0EA1E50D" w14:textId="77777777" w:rsidR="0019504D" w:rsidRDefault="0019504D"/>
    <w:p w14:paraId="73DCEBA7" w14:textId="77777777" w:rsidR="00BD5EF8" w:rsidRPr="00BD5EF8" w:rsidRDefault="00CD620A" w:rsidP="00CD620A">
      <w:pPr>
        <w:spacing w:line="276" w:lineRule="auto"/>
        <w:rPr>
          <w:b/>
          <w:bCs/>
          <w:lang w:val="en-US"/>
        </w:rPr>
      </w:pPr>
      <w:r w:rsidRPr="00BD5EF8">
        <w:rPr>
          <w:b/>
          <w:bCs/>
          <w:lang w:val="en-US"/>
        </w:rPr>
        <w:t xml:space="preserve">In no more than 500 words, </w:t>
      </w:r>
    </w:p>
    <w:p w14:paraId="7D494DE4" w14:textId="77777777" w:rsidR="00BD5EF8" w:rsidRDefault="00BD5EF8" w:rsidP="00CD620A">
      <w:pPr>
        <w:spacing w:line="276" w:lineRule="auto"/>
        <w:rPr>
          <w:lang w:val="en-US"/>
        </w:rPr>
      </w:pPr>
    </w:p>
    <w:p w14:paraId="003E1726" w14:textId="77777777" w:rsidR="00CD620A" w:rsidRDefault="00BD5EF8" w:rsidP="00BD5EF8">
      <w:pPr>
        <w:pStyle w:val="ListParagraph"/>
        <w:numPr>
          <w:ilvl w:val="0"/>
          <w:numId w:val="1"/>
        </w:numPr>
        <w:spacing w:line="276" w:lineRule="auto"/>
        <w:rPr>
          <w:rFonts w:ascii="Times New Roman" w:hAnsi="Times New Roman" w:cs="Times New Roman"/>
          <w:b/>
          <w:bCs/>
          <w:lang w:val="en-US"/>
        </w:rPr>
      </w:pPr>
      <w:r w:rsidRPr="004551AB">
        <w:rPr>
          <w:rFonts w:ascii="Times New Roman" w:hAnsi="Times New Roman" w:cs="Times New Roman"/>
          <w:b/>
          <w:bCs/>
          <w:lang w:val="en-US"/>
        </w:rPr>
        <w:t>E</w:t>
      </w:r>
      <w:r w:rsidR="006D6A3E" w:rsidRPr="004551AB">
        <w:rPr>
          <w:rFonts w:ascii="Times New Roman" w:hAnsi="Times New Roman" w:cs="Times New Roman"/>
          <w:b/>
          <w:bCs/>
          <w:lang w:val="en-US"/>
        </w:rPr>
        <w:t xml:space="preserve">xplain </w:t>
      </w:r>
      <w:r w:rsidRPr="004551AB">
        <w:rPr>
          <w:rFonts w:ascii="Times New Roman" w:hAnsi="Times New Roman" w:cs="Times New Roman"/>
          <w:b/>
          <w:bCs/>
          <w:lang w:val="en-US"/>
        </w:rPr>
        <w:t>how industrialization and urbanization increased the recreation demand</w:t>
      </w:r>
      <w:r w:rsidR="00CD620A" w:rsidRPr="004551AB">
        <w:rPr>
          <w:rFonts w:ascii="Times New Roman" w:hAnsi="Times New Roman" w:cs="Times New Roman"/>
          <w:b/>
          <w:bCs/>
          <w:lang w:val="en-US"/>
        </w:rPr>
        <w:t>.</w:t>
      </w:r>
    </w:p>
    <w:p w14:paraId="430DD5C0" w14:textId="6890C639" w:rsidR="004551AB" w:rsidRPr="004551AB" w:rsidRDefault="004551AB" w:rsidP="004551AB">
      <w:pPr>
        <w:pStyle w:val="ListParagraph"/>
        <w:spacing w:line="276" w:lineRule="auto"/>
        <w:rPr>
          <w:rFonts w:ascii="Times New Roman" w:hAnsi="Times New Roman" w:cs="Times New Roman"/>
          <w:lang w:val="en-US"/>
        </w:rPr>
      </w:pPr>
      <w:r>
        <w:rPr>
          <w:rFonts w:ascii="Times New Roman" w:hAnsi="Times New Roman" w:cs="Times New Roman"/>
          <w:b/>
          <w:bCs/>
          <w:lang w:val="en-US"/>
        </w:rPr>
        <w:t xml:space="preserve">Answer: </w:t>
      </w:r>
      <w:r w:rsidRPr="004551AB">
        <w:rPr>
          <w:rFonts w:ascii="Times New Roman" w:hAnsi="Times New Roman" w:cs="Times New Roman"/>
          <w:lang w:val="en-US"/>
        </w:rPr>
        <w:t>The industrial revolution together with urban development created higher recreational needs through their impact on work schedules and residential  environments and social frameworks. The industrial revolution caused workers to move away from farming and into factories which  established fixed work schedules and monotonous job responsibilities. The emergence of weekend breaks along with shortened work periods  established a distinct separation between employment duties and leisure periods. The rapid population growth in cities due to  urbanization created densely packed areas with poor housing conditions and environmental pollution which intensified the necessity for people to  find ways to escape their daily routines. Workers together with their families started to pursue recreational activities to  alleviate their stress levels while promoting their health. The expanding middle-class population along with increasing income levels enabled  more people to participate in leisure activities including sports and theater and traveling. Public parks along with amusement centers  and organized sports leagues developed as responses to increasing recreational needs. The development of trains and streetcars  enabled city residents to reach beaches and countryside resorts and other recreational destinations more conveniently. The understanding of  recreation as a tool to build social order and health and productivity led governments and reformers to invest in  public facilities and programs. Industrialization brought urban living which both generated the requirement for organized recreation and  provided the necessary resources to develop it to a wider population.</w:t>
      </w:r>
    </w:p>
    <w:p w14:paraId="690AAEE5" w14:textId="77777777" w:rsidR="00CD620A" w:rsidRPr="004551AB" w:rsidRDefault="00CD620A" w:rsidP="00CD620A">
      <w:pPr>
        <w:spacing w:line="276" w:lineRule="auto"/>
        <w:rPr>
          <w:lang w:val="en-US"/>
        </w:rPr>
      </w:pPr>
    </w:p>
    <w:p w14:paraId="44546A9B" w14:textId="77777777" w:rsidR="004551AB" w:rsidRDefault="004551AB" w:rsidP="004551AB">
      <w:pPr>
        <w:spacing w:line="276" w:lineRule="auto"/>
        <w:ind w:left="360"/>
        <w:rPr>
          <w:rFonts w:ascii="Times New Roman" w:hAnsi="Times New Roman" w:cs="Times New Roman"/>
          <w:b/>
          <w:bCs/>
          <w:lang w:val="en-US"/>
        </w:rPr>
      </w:pPr>
    </w:p>
    <w:p w14:paraId="59E479D5" w14:textId="7DEE9198" w:rsidR="00903466" w:rsidRPr="004551AB" w:rsidRDefault="00BD5EF8" w:rsidP="004551AB">
      <w:pPr>
        <w:pStyle w:val="ListParagraph"/>
        <w:numPr>
          <w:ilvl w:val="0"/>
          <w:numId w:val="2"/>
        </w:numPr>
        <w:spacing w:line="276" w:lineRule="auto"/>
        <w:rPr>
          <w:rFonts w:ascii="Times New Roman" w:hAnsi="Times New Roman" w:cs="Times New Roman"/>
          <w:b/>
          <w:bCs/>
          <w:lang w:val="en-US"/>
        </w:rPr>
      </w:pPr>
      <w:r w:rsidRPr="004551AB">
        <w:rPr>
          <w:rFonts w:ascii="Times New Roman" w:hAnsi="Times New Roman" w:cs="Times New Roman"/>
          <w:b/>
          <w:bCs/>
          <w:lang w:val="en-US"/>
        </w:rPr>
        <w:lastRenderedPageBreak/>
        <w:t>Analyze the application of push and pull theory in tourist motivation for participating in recreational activities.</w:t>
      </w:r>
    </w:p>
    <w:p w14:paraId="011D4DEB" w14:textId="77777777" w:rsidR="004551AB" w:rsidRDefault="004551AB" w:rsidP="004551AB">
      <w:pPr>
        <w:pStyle w:val="ListParagraph"/>
        <w:spacing w:line="276" w:lineRule="auto"/>
        <w:rPr>
          <w:rFonts w:ascii="Times New Roman" w:hAnsi="Times New Roman" w:cs="Times New Roman"/>
          <w:b/>
          <w:bCs/>
          <w:lang w:val="en-US"/>
        </w:rPr>
      </w:pPr>
    </w:p>
    <w:p w14:paraId="14A0043D" w14:textId="347B27D1" w:rsidR="004551AB" w:rsidRPr="004551AB" w:rsidRDefault="004551AB" w:rsidP="004551AB">
      <w:pPr>
        <w:pStyle w:val="ListParagraph"/>
        <w:spacing w:line="276" w:lineRule="auto"/>
        <w:rPr>
          <w:rFonts w:ascii="Times New Roman" w:hAnsi="Times New Roman" w:cs="Times New Roman"/>
          <w:lang w:val="en-US"/>
        </w:rPr>
      </w:pPr>
      <w:r w:rsidRPr="004551AB">
        <w:rPr>
          <w:rFonts w:ascii="Times New Roman" w:hAnsi="Times New Roman" w:cs="Times New Roman"/>
          <w:lang w:val="en-US"/>
        </w:rPr>
        <w:t>The push and pull model offers a useful lens for examining the motivations behind tourist behavior related to leisure activities, and is often presented as a dichotomy between internal push factors that motivate tourists to travel (internal psychological factors) and external pull factors (destination-based</w:t>
      </w:r>
      <w:r w:rsidRPr="004551AB">
        <w:rPr>
          <w:rFonts w:ascii="Times New Roman" w:hAnsi="Times New Roman" w:cs="Times New Roman"/>
          <w:lang w:val="en-US"/>
        </w:rPr>
        <w:t>). The push factors relate to individual psychological needs that "push" a tourist away from a stable home environment</w:t>
      </w:r>
      <w:r>
        <w:rPr>
          <w:rFonts w:ascii="Times New Roman" w:hAnsi="Times New Roman" w:cs="Times New Roman"/>
          <w:lang w:val="en-US"/>
        </w:rPr>
        <w:t xml:space="preserve">, such as the need to escape daily life, relax, socialize with family or friends, or </w:t>
      </w:r>
      <w:r w:rsidRPr="004551AB">
        <w:rPr>
          <w:rFonts w:ascii="Times New Roman" w:hAnsi="Times New Roman" w:cs="Times New Roman"/>
          <w:lang w:val="en-US"/>
        </w:rPr>
        <w:t xml:space="preserve">explore oneself. These psychological needs can also be thought of as emotional and cognitive needs which "push" tourists away from their home context. An example of this might be an individual who </w:t>
      </w:r>
      <w:r>
        <w:rPr>
          <w:rFonts w:ascii="Times New Roman" w:hAnsi="Times New Roman" w:cs="Times New Roman"/>
          <w:lang w:val="en-US"/>
        </w:rPr>
        <w:t>feels stressed or overwhelmed at work, which prompts them to seek</w:t>
      </w:r>
      <w:r w:rsidRPr="004551AB">
        <w:rPr>
          <w:rFonts w:ascii="Times New Roman" w:hAnsi="Times New Roman" w:cs="Times New Roman"/>
          <w:lang w:val="en-US"/>
        </w:rPr>
        <w:t xml:space="preserve"> a peaceful beach vacation to rest and unwind. Pull factors represent the external (to the tourist) and destination-based characteristics that "pull" a tourist towards a destination, such as natural beauty, adventure opportunities, cultural experiences, or first-rate facilities. Pull factors characterize a destination and "pull" tourists towards it. For instance, scenic hiking trails, wildlife, or luxurious spas might "pull" tourists towards recreational activities related to outdoor recreation or wellness. </w:t>
      </w:r>
    </w:p>
    <w:p w14:paraId="59CF45B7" w14:textId="77777777" w:rsidR="004551AB" w:rsidRPr="004551AB" w:rsidRDefault="004551AB" w:rsidP="004551AB">
      <w:pPr>
        <w:pStyle w:val="ListParagraph"/>
        <w:spacing w:line="276" w:lineRule="auto"/>
        <w:rPr>
          <w:rFonts w:ascii="Times New Roman" w:hAnsi="Times New Roman" w:cs="Times New Roman"/>
          <w:lang w:val="en-US"/>
        </w:rPr>
      </w:pPr>
    </w:p>
    <w:p w14:paraId="6867AEC7" w14:textId="72A71D42" w:rsidR="004551AB" w:rsidRPr="004551AB" w:rsidRDefault="004551AB" w:rsidP="004551AB">
      <w:pPr>
        <w:pStyle w:val="ListParagraph"/>
        <w:spacing w:line="276" w:lineRule="auto"/>
        <w:rPr>
          <w:rFonts w:ascii="Times New Roman" w:hAnsi="Times New Roman" w:cs="Times New Roman"/>
          <w:lang w:val="en-US"/>
        </w:rPr>
      </w:pPr>
      <w:r w:rsidRPr="004551AB">
        <w:rPr>
          <w:rFonts w:ascii="Times New Roman" w:hAnsi="Times New Roman" w:cs="Times New Roman"/>
          <w:lang w:val="en-US"/>
        </w:rPr>
        <w:t>In the case of recreational tourism, the relationship between push and pull factors is typically complementary and dynamic. A tourist may be pushed to engage in recreational activities by the need for excitement and variety, and at the same time</w:t>
      </w:r>
      <w:r>
        <w:rPr>
          <w:rFonts w:ascii="Times New Roman" w:hAnsi="Times New Roman" w:cs="Times New Roman"/>
          <w:lang w:val="en-US"/>
        </w:rPr>
        <w:t>,</w:t>
      </w:r>
      <w:r w:rsidRPr="004551AB">
        <w:rPr>
          <w:rFonts w:ascii="Times New Roman" w:hAnsi="Times New Roman" w:cs="Times New Roman"/>
          <w:lang w:val="en-US"/>
        </w:rPr>
        <w:t xml:space="preserve"> they </w:t>
      </w:r>
      <w:r>
        <w:rPr>
          <w:rFonts w:ascii="Times New Roman" w:hAnsi="Times New Roman" w:cs="Times New Roman"/>
          <w:lang w:val="en-US"/>
        </w:rPr>
        <w:t>have also</w:t>
      </w:r>
      <w:r w:rsidRPr="004551AB">
        <w:rPr>
          <w:rFonts w:ascii="Times New Roman" w:hAnsi="Times New Roman" w:cs="Times New Roman"/>
          <w:lang w:val="en-US"/>
        </w:rPr>
        <w:t xml:space="preserve"> been pulled to the destination because of the availability of extreme sports and/or unique geographical landscapes. In many instances</w:t>
      </w:r>
      <w:r>
        <w:rPr>
          <w:rFonts w:ascii="Times New Roman" w:hAnsi="Times New Roman" w:cs="Times New Roman"/>
          <w:lang w:val="en-US"/>
        </w:rPr>
        <w:t>,</w:t>
      </w:r>
      <w:r w:rsidRPr="004551AB">
        <w:rPr>
          <w:rFonts w:ascii="Times New Roman" w:hAnsi="Times New Roman" w:cs="Times New Roman"/>
          <w:lang w:val="en-US"/>
        </w:rPr>
        <w:t xml:space="preserve"> effective tourism marketing strategies incorporate the push and pull model, aligning promotional messages closely with both facets of motivation.</w:t>
      </w:r>
    </w:p>
    <w:sectPr w:rsidR="004551AB" w:rsidRPr="00455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470608A-1109-4622-AAE3-C94757EA5103}"/>
    <w:embedBold r:id="rId2" w:fontKey="{7729FAE0-0AB4-48FC-B559-B9BABC509D1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84E2291-9B8C-4572-8D1E-150912295F24}"/>
  </w:font>
  <w:font w:name="Calibri Light">
    <w:panose1 w:val="020F0302020204030204"/>
    <w:charset w:val="00"/>
    <w:family w:val="swiss"/>
    <w:pitch w:val="variable"/>
    <w:sig w:usb0="E4002EFF" w:usb1="C200247B" w:usb2="00000009" w:usb3="00000000" w:csb0="000001FF" w:csb1="00000000"/>
    <w:embedRegular r:id="rId4" w:fontKey="{C626C7C7-AD58-475C-8CBE-DDF3A853E29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FE17A1"/>
    <w:multiLevelType w:val="hybridMultilevel"/>
    <w:tmpl w:val="7DC44E4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330056203">
    <w:abstractNumId w:val="0"/>
  </w:num>
  <w:num w:numId="2" w16cid:durableId="1734965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551AB"/>
    <w:rsid w:val="00477CAA"/>
    <w:rsid w:val="00502E29"/>
    <w:rsid w:val="005E458B"/>
    <w:rsid w:val="006D6A3E"/>
    <w:rsid w:val="008225C5"/>
    <w:rsid w:val="00844EC2"/>
    <w:rsid w:val="008516FE"/>
    <w:rsid w:val="00903466"/>
    <w:rsid w:val="009C1D0A"/>
    <w:rsid w:val="00A044F7"/>
    <w:rsid w:val="00A8150E"/>
    <w:rsid w:val="00B20343"/>
    <w:rsid w:val="00B85EA7"/>
    <w:rsid w:val="00BD5EF8"/>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5A33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520</Words>
  <Characters>3287</Characters>
  <Application>Microsoft Office Word</Application>
  <DocSecurity>0</DocSecurity>
  <Lines>93</Lines>
  <Paragraphs>18</Paragraphs>
  <ScaleCrop>false</ScaleCrop>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6</cp:revision>
  <dcterms:created xsi:type="dcterms:W3CDTF">2025-05-02T12:58:00Z</dcterms:created>
  <dcterms:modified xsi:type="dcterms:W3CDTF">2025-07-21T11:54:00Z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a5fba678-0626-449f-a36d-5c783b4def18</vt:lpwstr>
  </property>
</Properties>
</file>