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023CB" w:rsidRDefault="000D12EF" w:rsidP="00013DBD">
      <w:pPr>
        <w:spacing w:line="480" w:lineRule="auto"/>
        <w:rPr>
          <w:rFonts w:ascii="Arial" w:hAnsi="Arial" w:cs="Arial"/>
          <w:color w:val="000000" w:themeColor="text1"/>
          <w:szCs w:val="24"/>
          <w:lang w:val="en-US"/>
        </w:rPr>
      </w:pPr>
    </w:p>
    <w:p w14:paraId="06EC50D5" w14:textId="24BDAEE4" w:rsidR="00D33052" w:rsidRPr="00E023CB" w:rsidRDefault="004A1F6F" w:rsidP="00013DBD">
      <w:pPr>
        <w:spacing w:line="480" w:lineRule="auto"/>
        <w:rPr>
          <w:rFonts w:ascii="Arial" w:hAnsi="Arial" w:cs="Arial"/>
          <w:color w:val="000000" w:themeColor="text1"/>
          <w:szCs w:val="24"/>
          <w:lang w:val="en-US"/>
        </w:rPr>
      </w:pPr>
      <w:r w:rsidRPr="00E023CB">
        <w:rPr>
          <w:rFonts w:ascii="Arial" w:hAnsi="Arial" w:cs="Arial"/>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023CB" w:rsidRDefault="004A1F6F" w:rsidP="00013DBD">
      <w:pPr>
        <w:spacing w:line="480" w:lineRule="auto"/>
        <w:jc w:val="center"/>
        <w:rPr>
          <w:rFonts w:ascii="Arial" w:hAnsi="Arial" w:cs="Arial"/>
          <w:color w:val="000000" w:themeColor="text1"/>
          <w:szCs w:val="24"/>
        </w:rPr>
      </w:pPr>
    </w:p>
    <w:p w14:paraId="463B55AB" w14:textId="77777777" w:rsidR="004A1F6F" w:rsidRPr="00E023CB" w:rsidRDefault="004A1F6F" w:rsidP="00013DBD">
      <w:pPr>
        <w:spacing w:line="480" w:lineRule="auto"/>
        <w:jc w:val="center"/>
        <w:rPr>
          <w:rFonts w:ascii="Arial" w:hAnsi="Arial" w:cs="Arial"/>
          <w:color w:val="000000" w:themeColor="text1"/>
          <w:szCs w:val="24"/>
        </w:rPr>
      </w:pPr>
    </w:p>
    <w:p w14:paraId="0C7555A9" w14:textId="77777777" w:rsidR="004A1F6F" w:rsidRPr="00E023CB" w:rsidRDefault="004A1F6F" w:rsidP="00013DBD">
      <w:pPr>
        <w:spacing w:line="480" w:lineRule="auto"/>
        <w:jc w:val="center"/>
        <w:rPr>
          <w:rFonts w:ascii="Arial" w:hAnsi="Arial" w:cs="Arial"/>
          <w:color w:val="000000" w:themeColor="text1"/>
          <w:szCs w:val="24"/>
        </w:rPr>
      </w:pPr>
    </w:p>
    <w:p w14:paraId="1F191B78" w14:textId="6E4E66E2" w:rsidR="00A3483D" w:rsidRDefault="00F72ED2" w:rsidP="007056C5">
      <w:pPr>
        <w:spacing w:line="480" w:lineRule="auto"/>
        <w:jc w:val="center"/>
        <w:rPr>
          <w:rFonts w:ascii="Arial" w:hAnsi="Arial" w:cs="Arial"/>
          <w:b/>
          <w:bCs/>
          <w:color w:val="000000" w:themeColor="text1"/>
          <w:szCs w:val="24"/>
        </w:rPr>
      </w:pPr>
      <w:r w:rsidRPr="00E023CB">
        <w:rPr>
          <w:rFonts w:ascii="Arial" w:hAnsi="Arial" w:cs="Arial"/>
          <w:b/>
          <w:bCs/>
          <w:color w:val="000000" w:themeColor="text1"/>
          <w:szCs w:val="24"/>
        </w:rPr>
        <w:t>Bachelor's in Tourism and Recreation</w:t>
      </w:r>
      <w:r w:rsidR="009E4B24" w:rsidRPr="00E023CB">
        <w:rPr>
          <w:rFonts w:ascii="Arial" w:hAnsi="Arial" w:cs="Arial"/>
          <w:b/>
          <w:bCs/>
          <w:color w:val="000000" w:themeColor="text1"/>
          <w:szCs w:val="24"/>
        </w:rPr>
        <w:br/>
      </w:r>
      <w:r w:rsidR="00A81491" w:rsidRPr="00A81491">
        <w:rPr>
          <w:rFonts w:ascii="Arial" w:hAnsi="Arial" w:cs="Arial"/>
          <w:b/>
          <w:bCs/>
          <w:color w:val="000000" w:themeColor="text1"/>
          <w:szCs w:val="24"/>
        </w:rPr>
        <w:br/>
        <w:t>Planning &amp; Management of Sustainable Tourism Spaces</w:t>
      </w:r>
    </w:p>
    <w:p w14:paraId="5CDB8ADB" w14:textId="77777777" w:rsidR="00A81491" w:rsidRPr="00E023CB" w:rsidRDefault="00A81491" w:rsidP="007056C5">
      <w:pPr>
        <w:spacing w:line="480" w:lineRule="auto"/>
        <w:jc w:val="center"/>
        <w:rPr>
          <w:rFonts w:ascii="Arial" w:hAnsi="Arial" w:cs="Arial"/>
          <w:b/>
          <w:bCs/>
          <w:color w:val="000000" w:themeColor="text1"/>
          <w:szCs w:val="24"/>
        </w:rPr>
      </w:pPr>
    </w:p>
    <w:p w14:paraId="1EA74B89" w14:textId="1ACED176" w:rsidR="00CC17BF" w:rsidRPr="00E023CB" w:rsidRDefault="004A1F6F" w:rsidP="00013DBD">
      <w:pPr>
        <w:spacing w:line="480" w:lineRule="auto"/>
        <w:jc w:val="center"/>
        <w:rPr>
          <w:rFonts w:ascii="Arial" w:eastAsia="Times New Roman" w:hAnsi="Arial" w:cs="Arial"/>
          <w:color w:val="000000" w:themeColor="text1"/>
          <w:kern w:val="0"/>
          <w:szCs w:val="24"/>
          <w:lang w:eastAsia="en-GB"/>
          <w14:ligatures w14:val="none"/>
        </w:rPr>
      </w:pPr>
      <w:r w:rsidRPr="00E023CB">
        <w:rPr>
          <w:rFonts w:ascii="Arial" w:hAnsi="Arial" w:cs="Arial"/>
          <w:b/>
          <w:bCs/>
          <w:color w:val="000000" w:themeColor="text1"/>
          <w:szCs w:val="24"/>
        </w:rPr>
        <w:t xml:space="preserve">Submitted by : </w:t>
      </w:r>
      <w:r w:rsidR="007056C5" w:rsidRPr="00E023CB">
        <w:rPr>
          <w:rFonts w:ascii="Arial" w:hAnsi="Arial" w:cs="Arial"/>
          <w:b/>
          <w:bCs/>
          <w:color w:val="000000" w:themeColor="text1"/>
          <w:szCs w:val="24"/>
        </w:rPr>
        <w:t xml:space="preserve">Dayanand </w:t>
      </w:r>
      <w:proofErr w:type="spellStart"/>
      <w:r w:rsidR="007056C5" w:rsidRPr="00E023CB">
        <w:rPr>
          <w:rFonts w:ascii="Arial" w:hAnsi="Arial" w:cs="Arial"/>
          <w:b/>
          <w:bCs/>
          <w:color w:val="000000" w:themeColor="text1"/>
          <w:szCs w:val="24"/>
        </w:rPr>
        <w:t>Dayana</w:t>
      </w:r>
      <w:r w:rsidR="00E76C83" w:rsidRPr="00E023CB">
        <w:rPr>
          <w:rFonts w:ascii="Arial" w:hAnsi="Arial" w:cs="Arial"/>
          <w:b/>
          <w:bCs/>
          <w:color w:val="000000" w:themeColor="text1"/>
          <w:szCs w:val="24"/>
        </w:rPr>
        <w:t>n</w:t>
      </w:r>
      <w:r w:rsidR="007056C5" w:rsidRPr="00E023CB">
        <w:rPr>
          <w:rFonts w:ascii="Arial" w:hAnsi="Arial" w:cs="Arial"/>
          <w:b/>
          <w:bCs/>
          <w:color w:val="000000" w:themeColor="text1"/>
          <w:szCs w:val="24"/>
        </w:rPr>
        <w:t>d</w:t>
      </w:r>
      <w:proofErr w:type="spellEnd"/>
    </w:p>
    <w:p w14:paraId="61078F6F" w14:textId="263B6904" w:rsidR="00FF0452" w:rsidRPr="00E023CB" w:rsidRDefault="00013DBD" w:rsidP="007056C5">
      <w:pPr>
        <w:spacing w:line="480" w:lineRule="auto"/>
        <w:jc w:val="center"/>
        <w:rPr>
          <w:rFonts w:ascii="Arial" w:hAnsi="Arial" w:cs="Arial"/>
          <w:color w:val="000000" w:themeColor="text1"/>
          <w:szCs w:val="24"/>
          <w:lang w:val="en-US"/>
        </w:rPr>
      </w:pPr>
      <w:r w:rsidRPr="00E023CB">
        <w:rPr>
          <w:rFonts w:ascii="Arial" w:eastAsia="Times New Roman" w:hAnsi="Arial" w:cs="Arial"/>
          <w:b/>
          <w:bCs/>
          <w:color w:val="000000" w:themeColor="text1"/>
          <w:kern w:val="0"/>
          <w:szCs w:val="24"/>
          <w:lang w:eastAsia="en-GB"/>
          <w14:ligatures w14:val="none"/>
        </w:rPr>
        <w:t xml:space="preserve">Title: </w:t>
      </w:r>
      <w:r w:rsidR="00E023CB" w:rsidRPr="00E023CB">
        <w:rPr>
          <w:rFonts w:ascii="Arial" w:eastAsia="Times New Roman" w:hAnsi="Arial" w:cs="Arial"/>
          <w:b/>
          <w:bCs/>
          <w:color w:val="000000" w:themeColor="text1"/>
          <w:kern w:val="0"/>
          <w:szCs w:val="24"/>
          <w:lang w:eastAsia="en-GB"/>
          <w14:ligatures w14:val="none"/>
        </w:rPr>
        <w:t>Eco-Tourism and Conservation: Planning Sustainable Tourism in Protected Areas and Natural Reserves</w:t>
      </w:r>
    </w:p>
    <w:p w14:paraId="3669F559" w14:textId="77777777" w:rsidR="008A79F5" w:rsidRPr="00E023CB" w:rsidRDefault="008A79F5" w:rsidP="00013DBD">
      <w:pPr>
        <w:spacing w:line="480" w:lineRule="auto"/>
        <w:rPr>
          <w:rFonts w:ascii="Arial" w:hAnsi="Arial" w:cs="Arial"/>
          <w:color w:val="000000" w:themeColor="text1"/>
          <w:szCs w:val="24"/>
          <w:lang w:val="en-US"/>
        </w:rPr>
      </w:pPr>
    </w:p>
    <w:p w14:paraId="121195F5" w14:textId="77777777" w:rsidR="008A79F5" w:rsidRPr="00E023CB" w:rsidRDefault="008A79F5" w:rsidP="00013DBD">
      <w:pPr>
        <w:spacing w:line="480" w:lineRule="auto"/>
        <w:rPr>
          <w:rFonts w:ascii="Arial" w:hAnsi="Arial" w:cs="Arial"/>
          <w:color w:val="000000" w:themeColor="text1"/>
          <w:szCs w:val="24"/>
          <w:lang w:val="en-US"/>
        </w:rPr>
      </w:pPr>
    </w:p>
    <w:p w14:paraId="19B52B77" w14:textId="77777777" w:rsidR="005B2DFD" w:rsidRPr="00E023CB" w:rsidRDefault="005B2DFD" w:rsidP="00013DBD">
      <w:pPr>
        <w:spacing w:line="480" w:lineRule="auto"/>
        <w:rPr>
          <w:rFonts w:ascii="Arial" w:hAnsi="Arial" w:cs="Arial"/>
          <w:color w:val="000000" w:themeColor="text1"/>
          <w:szCs w:val="24"/>
          <w:lang w:val="en-US"/>
        </w:rPr>
      </w:pPr>
    </w:p>
    <w:p w14:paraId="2359EBE8" w14:textId="77777777" w:rsidR="007056C5" w:rsidRPr="00E023CB" w:rsidRDefault="007056C5" w:rsidP="00013DBD">
      <w:pPr>
        <w:spacing w:line="480" w:lineRule="auto"/>
        <w:rPr>
          <w:rFonts w:ascii="Arial" w:hAnsi="Arial" w:cs="Arial"/>
          <w:color w:val="000000" w:themeColor="text1"/>
          <w:szCs w:val="24"/>
          <w:lang w:val="en-US"/>
        </w:rPr>
      </w:pPr>
    </w:p>
    <w:p w14:paraId="03C558A4" w14:textId="77777777" w:rsidR="007056C5" w:rsidRPr="00E023CB" w:rsidRDefault="007056C5" w:rsidP="00013DBD">
      <w:pPr>
        <w:spacing w:line="480" w:lineRule="auto"/>
        <w:rPr>
          <w:rFonts w:ascii="Arial" w:hAnsi="Arial" w:cs="Arial"/>
          <w:color w:val="000000" w:themeColor="text1"/>
          <w:szCs w:val="24"/>
          <w:lang w:val="en-US"/>
        </w:rPr>
      </w:pPr>
    </w:p>
    <w:p w14:paraId="4D368E7A" w14:textId="77777777" w:rsidR="007056C5" w:rsidRPr="00E023CB" w:rsidRDefault="007056C5" w:rsidP="00013DBD">
      <w:pPr>
        <w:spacing w:line="480" w:lineRule="auto"/>
        <w:rPr>
          <w:rFonts w:ascii="Arial" w:hAnsi="Arial" w:cs="Arial"/>
          <w:color w:val="000000" w:themeColor="text1"/>
          <w:szCs w:val="24"/>
          <w:lang w:val="en-US"/>
        </w:rPr>
      </w:pPr>
    </w:p>
    <w:p w14:paraId="06DC8959" w14:textId="77777777" w:rsidR="005B2DFD" w:rsidRPr="00E023CB" w:rsidRDefault="005B2DFD" w:rsidP="00013DBD">
      <w:pPr>
        <w:spacing w:line="480" w:lineRule="auto"/>
        <w:rPr>
          <w:rFonts w:ascii="Arial" w:hAnsi="Arial" w:cs="Arial"/>
          <w:color w:val="000000" w:themeColor="text1"/>
          <w:szCs w:val="24"/>
          <w:lang w:val="en-US"/>
        </w:rPr>
      </w:pPr>
    </w:p>
    <w:p w14:paraId="22EFAC9B" w14:textId="77777777" w:rsidR="0095171B" w:rsidRPr="00E023CB" w:rsidRDefault="0095171B" w:rsidP="00013DBD">
      <w:pPr>
        <w:spacing w:line="480" w:lineRule="auto"/>
        <w:rPr>
          <w:rFonts w:ascii="Arial" w:hAnsi="Arial" w:cs="Arial"/>
          <w:color w:val="000000" w:themeColor="text1"/>
          <w:szCs w:val="24"/>
          <w:lang w:val="en-US"/>
        </w:rPr>
      </w:pPr>
    </w:p>
    <w:p w14:paraId="0500CB49" w14:textId="77777777" w:rsidR="00A57950" w:rsidRPr="00E023CB" w:rsidRDefault="00A57950" w:rsidP="00013DBD">
      <w:pPr>
        <w:spacing w:line="480" w:lineRule="auto"/>
        <w:rPr>
          <w:rFonts w:ascii="Arial" w:hAnsi="Arial" w:cs="Arial"/>
          <w:color w:val="000000" w:themeColor="text1"/>
          <w:szCs w:val="24"/>
          <w:lang w:val="en-US"/>
        </w:rPr>
      </w:pPr>
    </w:p>
    <w:p w14:paraId="0FBFF318" w14:textId="77777777" w:rsidR="001E4E41" w:rsidRPr="00E023CB" w:rsidRDefault="00D33052" w:rsidP="001E4E41">
      <w:pPr>
        <w:spacing w:line="480" w:lineRule="auto"/>
        <w:rPr>
          <w:rFonts w:ascii="Arial" w:hAnsi="Arial" w:cs="Arial"/>
          <w:color w:val="000000" w:themeColor="text1"/>
          <w:szCs w:val="24"/>
        </w:rPr>
      </w:pPr>
      <w:bookmarkStart w:id="0" w:name="_Toc215261023"/>
      <w:r w:rsidRPr="00E023CB">
        <w:rPr>
          <w:rStyle w:val="Heading1Char"/>
          <w:rFonts w:ascii="Arial" w:hAnsi="Arial" w:cs="Arial"/>
          <w:b/>
          <w:bCs/>
          <w:color w:val="000000" w:themeColor="text1"/>
          <w:sz w:val="24"/>
          <w:szCs w:val="24"/>
        </w:rPr>
        <w:t>Abstract</w:t>
      </w:r>
      <w:bookmarkEnd w:id="0"/>
    </w:p>
    <w:p w14:paraId="7FF2EBF9" w14:textId="77777777" w:rsidR="00DB459B" w:rsidRPr="00DB459B" w:rsidRDefault="00DB459B" w:rsidP="00DB459B">
      <w:pPr>
        <w:spacing w:line="480" w:lineRule="auto"/>
        <w:rPr>
          <w:rFonts w:ascii="Arial" w:hAnsi="Arial" w:cs="Arial"/>
          <w:color w:val="000000" w:themeColor="text1"/>
          <w:szCs w:val="24"/>
        </w:rPr>
      </w:pPr>
      <w:r w:rsidRPr="00DB459B">
        <w:rPr>
          <w:rFonts w:ascii="Arial" w:hAnsi="Arial" w:cs="Arial"/>
          <w:color w:val="000000" w:themeColor="text1"/>
          <w:szCs w:val="24"/>
        </w:rPr>
        <w:t>Eco-tourism is one of the fastest-growing parts of global tourism because more people are becoming aware of how bad the environment is getting and how important it is to travel in a way that protects it. Protected areas, such as national parks, wildlife reserves, and marine sanctuaries, are important to eco-tourism because they give visitors unique experiences with biodiversity and are important habitats for species that are at risk of extinction. But these delicate ecosystems are also in danger from poorly run tourism, too many visitors, and conservation policies that don't work. This report talks about the problems and best ways to plan and run sustainable tourism spaces in protected areas. It looks at the ecological, social, and economic aspects of eco-tourism and how well-planned tourism strategies can help protect the environment while having as little of an effect on it as possible.</w:t>
      </w:r>
      <w:r w:rsidRPr="00DB459B">
        <w:rPr>
          <w:rFonts w:ascii="Arial" w:hAnsi="Arial" w:cs="Arial"/>
          <w:color w:val="000000" w:themeColor="text1"/>
          <w:szCs w:val="24"/>
        </w:rPr>
        <w:br/>
      </w:r>
      <w:r w:rsidRPr="00DB459B">
        <w:rPr>
          <w:rFonts w:ascii="Arial" w:hAnsi="Arial" w:cs="Arial"/>
          <w:color w:val="000000" w:themeColor="text1"/>
          <w:szCs w:val="24"/>
        </w:rPr>
        <w:br/>
        <w:t xml:space="preserve">The report uses information from academic research and case studies to find the most important things that make tourism that is good for the environment successful. These include strategies for zoning, assessments of carrying capacity, getting the community involved, building infrastructure that lasts, teaching people about the environment, and having good governance frameworks. The results show that eco-tourism can raise money for conservation, give power to local communities, help protect biodiversity, and raise visitors' awareness of environmental issues when it is managed well. On the other hand, unmanaged tourism can speed up habitat loss, bother wildlife, and make </w:t>
      </w:r>
      <w:r w:rsidRPr="00DB459B">
        <w:rPr>
          <w:rFonts w:ascii="Arial" w:hAnsi="Arial" w:cs="Arial"/>
          <w:color w:val="000000" w:themeColor="text1"/>
          <w:szCs w:val="24"/>
        </w:rPr>
        <w:lastRenderedPageBreak/>
        <w:t>conservation goals harder to reach.</w:t>
      </w:r>
      <w:r w:rsidRPr="00DB459B">
        <w:rPr>
          <w:rFonts w:ascii="Arial" w:hAnsi="Arial" w:cs="Arial"/>
          <w:color w:val="000000" w:themeColor="text1"/>
          <w:szCs w:val="24"/>
        </w:rPr>
        <w:br/>
      </w:r>
      <w:r w:rsidRPr="00DB459B">
        <w:rPr>
          <w:rFonts w:ascii="Arial" w:hAnsi="Arial" w:cs="Arial"/>
          <w:color w:val="000000" w:themeColor="text1"/>
          <w:szCs w:val="24"/>
        </w:rPr>
        <w:br/>
        <w:t>The analysis shows that protected areas need planning that takes into account both tourism development and long-term ecological preservation. The report ends by suggesting the best ways to balance tourism growth with protecting the environment. It also says that eco-tourism is an important tool for sustainable development and efforts to protect the environment around the world.</w:t>
      </w:r>
    </w:p>
    <w:p w14:paraId="15AD5582" w14:textId="77777777" w:rsidR="001E4E41" w:rsidRDefault="001E4E41" w:rsidP="00C03804">
      <w:pPr>
        <w:spacing w:line="480" w:lineRule="auto"/>
        <w:rPr>
          <w:rFonts w:ascii="Arial" w:hAnsi="Arial" w:cs="Arial"/>
          <w:color w:val="000000" w:themeColor="text1"/>
          <w:szCs w:val="24"/>
        </w:rPr>
      </w:pPr>
    </w:p>
    <w:p w14:paraId="7709007B" w14:textId="77777777" w:rsidR="00DB459B" w:rsidRDefault="00DB459B" w:rsidP="00C03804">
      <w:pPr>
        <w:spacing w:line="480" w:lineRule="auto"/>
        <w:rPr>
          <w:rFonts w:ascii="Arial" w:hAnsi="Arial" w:cs="Arial"/>
          <w:color w:val="000000" w:themeColor="text1"/>
          <w:szCs w:val="24"/>
        </w:rPr>
      </w:pPr>
    </w:p>
    <w:p w14:paraId="391BE1F0" w14:textId="77777777" w:rsidR="00DB459B" w:rsidRDefault="00DB459B" w:rsidP="00C03804">
      <w:pPr>
        <w:spacing w:line="480" w:lineRule="auto"/>
        <w:rPr>
          <w:rFonts w:ascii="Arial" w:hAnsi="Arial" w:cs="Arial"/>
          <w:color w:val="000000" w:themeColor="text1"/>
          <w:szCs w:val="24"/>
        </w:rPr>
      </w:pPr>
    </w:p>
    <w:p w14:paraId="070F85DD" w14:textId="77777777" w:rsidR="00DB459B" w:rsidRDefault="00DB459B" w:rsidP="00C03804">
      <w:pPr>
        <w:spacing w:line="480" w:lineRule="auto"/>
        <w:rPr>
          <w:rFonts w:ascii="Arial" w:hAnsi="Arial" w:cs="Arial"/>
          <w:color w:val="000000" w:themeColor="text1"/>
          <w:szCs w:val="24"/>
        </w:rPr>
      </w:pPr>
    </w:p>
    <w:p w14:paraId="0397201E" w14:textId="77777777" w:rsidR="00DB459B" w:rsidRDefault="00DB459B" w:rsidP="00C03804">
      <w:pPr>
        <w:spacing w:line="480" w:lineRule="auto"/>
        <w:rPr>
          <w:rFonts w:ascii="Arial" w:hAnsi="Arial" w:cs="Arial"/>
          <w:color w:val="000000" w:themeColor="text1"/>
          <w:szCs w:val="24"/>
        </w:rPr>
      </w:pPr>
    </w:p>
    <w:p w14:paraId="43FCE84E" w14:textId="77777777" w:rsidR="00DB459B" w:rsidRDefault="00DB459B" w:rsidP="00C03804">
      <w:pPr>
        <w:spacing w:line="480" w:lineRule="auto"/>
        <w:rPr>
          <w:rFonts w:ascii="Arial" w:hAnsi="Arial" w:cs="Arial"/>
          <w:color w:val="000000" w:themeColor="text1"/>
          <w:szCs w:val="24"/>
        </w:rPr>
      </w:pPr>
    </w:p>
    <w:p w14:paraId="45853A5A" w14:textId="77777777" w:rsidR="00DB459B" w:rsidRDefault="00DB459B" w:rsidP="00C03804">
      <w:pPr>
        <w:spacing w:line="480" w:lineRule="auto"/>
        <w:rPr>
          <w:rFonts w:ascii="Arial" w:hAnsi="Arial" w:cs="Arial"/>
          <w:color w:val="000000" w:themeColor="text1"/>
          <w:szCs w:val="24"/>
        </w:rPr>
      </w:pPr>
    </w:p>
    <w:p w14:paraId="12FD2BCA" w14:textId="77777777" w:rsidR="00DB459B" w:rsidRDefault="00DB459B" w:rsidP="00C03804">
      <w:pPr>
        <w:spacing w:line="480" w:lineRule="auto"/>
        <w:rPr>
          <w:rFonts w:ascii="Arial" w:hAnsi="Arial" w:cs="Arial"/>
          <w:color w:val="000000" w:themeColor="text1"/>
          <w:szCs w:val="24"/>
        </w:rPr>
      </w:pPr>
    </w:p>
    <w:p w14:paraId="44783E0E" w14:textId="77777777" w:rsidR="00DB459B" w:rsidRDefault="00DB459B" w:rsidP="00C03804">
      <w:pPr>
        <w:spacing w:line="480" w:lineRule="auto"/>
        <w:rPr>
          <w:rFonts w:ascii="Arial" w:hAnsi="Arial" w:cs="Arial"/>
          <w:color w:val="000000" w:themeColor="text1"/>
          <w:szCs w:val="24"/>
        </w:rPr>
      </w:pPr>
    </w:p>
    <w:p w14:paraId="71966F52" w14:textId="77777777" w:rsidR="00DB459B" w:rsidRDefault="00DB459B" w:rsidP="00C03804">
      <w:pPr>
        <w:spacing w:line="480" w:lineRule="auto"/>
        <w:rPr>
          <w:rFonts w:ascii="Arial" w:hAnsi="Arial" w:cs="Arial"/>
          <w:color w:val="000000" w:themeColor="text1"/>
          <w:szCs w:val="24"/>
        </w:rPr>
      </w:pPr>
    </w:p>
    <w:p w14:paraId="4020FDDF" w14:textId="77777777" w:rsidR="00DB459B" w:rsidRDefault="00DB459B" w:rsidP="00C03804">
      <w:pPr>
        <w:spacing w:line="480" w:lineRule="auto"/>
        <w:rPr>
          <w:rFonts w:ascii="Arial" w:hAnsi="Arial" w:cs="Arial"/>
          <w:color w:val="000000" w:themeColor="text1"/>
          <w:szCs w:val="24"/>
        </w:rPr>
      </w:pPr>
    </w:p>
    <w:p w14:paraId="50483B6D" w14:textId="77777777" w:rsidR="00DB459B" w:rsidRDefault="00DB459B" w:rsidP="00C03804">
      <w:pPr>
        <w:spacing w:line="480" w:lineRule="auto"/>
        <w:rPr>
          <w:rFonts w:ascii="Arial" w:hAnsi="Arial" w:cs="Arial"/>
          <w:color w:val="000000" w:themeColor="text1"/>
          <w:szCs w:val="24"/>
        </w:rPr>
      </w:pPr>
    </w:p>
    <w:p w14:paraId="2E74F824" w14:textId="77777777" w:rsidR="00DB459B" w:rsidRDefault="00DB459B" w:rsidP="00C03804">
      <w:pPr>
        <w:spacing w:line="480" w:lineRule="auto"/>
        <w:rPr>
          <w:rFonts w:ascii="Arial" w:hAnsi="Arial" w:cs="Arial"/>
          <w:color w:val="000000" w:themeColor="text1"/>
          <w:szCs w:val="24"/>
        </w:rPr>
      </w:pPr>
    </w:p>
    <w:p w14:paraId="008C22B9" w14:textId="77777777" w:rsidR="00DB459B" w:rsidRPr="00E023CB" w:rsidRDefault="00DB459B" w:rsidP="00C03804">
      <w:pPr>
        <w:spacing w:line="480" w:lineRule="auto"/>
        <w:rPr>
          <w:rFonts w:ascii="Arial" w:hAnsi="Arial" w:cs="Arial"/>
          <w:color w:val="000000" w:themeColor="text1"/>
          <w:szCs w:val="24"/>
        </w:rPr>
      </w:pPr>
    </w:p>
    <w:sdt>
      <w:sdtPr>
        <w:rPr>
          <w:rFonts w:ascii="Arial" w:hAnsi="Arial" w:cs="Arial"/>
          <w:color w:val="000000" w:themeColor="text1"/>
          <w:szCs w:val="24"/>
        </w:rPr>
        <w:id w:val="127520408"/>
        <w:docPartObj>
          <w:docPartGallery w:val="Table of Contents"/>
          <w:docPartUnique/>
        </w:docPartObj>
      </w:sdtPr>
      <w:sdtEndPr>
        <w:rPr>
          <w:b/>
          <w:bCs/>
          <w:noProof/>
        </w:rPr>
      </w:sdtEndPr>
      <w:sdtContent>
        <w:p w14:paraId="3C74B5CB" w14:textId="1F54DCF5" w:rsidR="004D7D13" w:rsidRPr="00E023CB" w:rsidRDefault="004D7D13" w:rsidP="00C03804">
          <w:pPr>
            <w:spacing w:line="480" w:lineRule="auto"/>
            <w:rPr>
              <w:rFonts w:ascii="Arial" w:hAnsi="Arial" w:cs="Arial"/>
              <w:color w:val="000000" w:themeColor="text1"/>
              <w:szCs w:val="24"/>
            </w:rPr>
          </w:pPr>
          <w:r w:rsidRPr="00E023CB">
            <w:rPr>
              <w:rFonts w:ascii="Arial" w:hAnsi="Arial" w:cs="Arial"/>
              <w:color w:val="000000" w:themeColor="text1"/>
              <w:szCs w:val="24"/>
            </w:rPr>
            <w:t>Contents</w:t>
          </w:r>
        </w:p>
        <w:p w14:paraId="71F8855A" w14:textId="2482EA72" w:rsidR="00EE3974" w:rsidRDefault="004D7D13">
          <w:pPr>
            <w:pStyle w:val="TOC1"/>
            <w:tabs>
              <w:tab w:val="right" w:leader="dot" w:pos="9350"/>
            </w:tabs>
            <w:rPr>
              <w:rFonts w:cstheme="minorBidi"/>
              <w:noProof/>
              <w:kern w:val="2"/>
              <w:sz w:val="24"/>
              <w:szCs w:val="21"/>
              <w:lang w:val="en-GB" w:eastAsia="en-GB" w:bidi="hi-IN"/>
              <w14:ligatures w14:val="standardContextual"/>
            </w:rPr>
          </w:pPr>
          <w:r w:rsidRPr="00E023CB">
            <w:rPr>
              <w:rFonts w:ascii="Arial" w:hAnsi="Arial" w:cs="Arial"/>
              <w:color w:val="000000" w:themeColor="text1"/>
              <w:sz w:val="24"/>
              <w:szCs w:val="24"/>
            </w:rPr>
            <w:fldChar w:fldCharType="begin"/>
          </w:r>
          <w:r w:rsidRPr="00E023CB">
            <w:rPr>
              <w:rFonts w:ascii="Arial" w:hAnsi="Arial" w:cs="Arial"/>
              <w:color w:val="000000" w:themeColor="text1"/>
              <w:sz w:val="24"/>
              <w:szCs w:val="24"/>
            </w:rPr>
            <w:instrText xml:space="preserve"> TOC \o "1-3" \h \z \u </w:instrText>
          </w:r>
          <w:r w:rsidRPr="00E023CB">
            <w:rPr>
              <w:rFonts w:ascii="Arial" w:hAnsi="Arial" w:cs="Arial"/>
              <w:color w:val="000000" w:themeColor="text1"/>
              <w:sz w:val="24"/>
              <w:szCs w:val="24"/>
            </w:rPr>
            <w:fldChar w:fldCharType="separate"/>
          </w:r>
          <w:hyperlink w:anchor="_Toc215261023" w:history="1">
            <w:r w:rsidR="00EE3974" w:rsidRPr="00CA4AF3">
              <w:rPr>
                <w:rStyle w:val="Hyperlink"/>
                <w:rFonts w:ascii="Arial" w:hAnsi="Arial" w:cs="Arial"/>
                <w:b/>
                <w:bCs/>
                <w:noProof/>
              </w:rPr>
              <w:t>Abstract</w:t>
            </w:r>
            <w:r w:rsidR="00EE3974">
              <w:rPr>
                <w:noProof/>
                <w:webHidden/>
              </w:rPr>
              <w:tab/>
            </w:r>
            <w:r w:rsidR="00EE3974">
              <w:rPr>
                <w:noProof/>
                <w:webHidden/>
              </w:rPr>
              <w:fldChar w:fldCharType="begin"/>
            </w:r>
            <w:r w:rsidR="00EE3974">
              <w:rPr>
                <w:noProof/>
                <w:webHidden/>
              </w:rPr>
              <w:instrText xml:space="preserve"> PAGEREF _Toc215261023 \h </w:instrText>
            </w:r>
            <w:r w:rsidR="00EE3974">
              <w:rPr>
                <w:noProof/>
                <w:webHidden/>
              </w:rPr>
            </w:r>
            <w:r w:rsidR="00EE3974">
              <w:rPr>
                <w:noProof/>
                <w:webHidden/>
              </w:rPr>
              <w:fldChar w:fldCharType="separate"/>
            </w:r>
            <w:r w:rsidR="00EE3974">
              <w:rPr>
                <w:noProof/>
                <w:webHidden/>
              </w:rPr>
              <w:t>2</w:t>
            </w:r>
            <w:r w:rsidR="00EE3974">
              <w:rPr>
                <w:noProof/>
                <w:webHidden/>
              </w:rPr>
              <w:fldChar w:fldCharType="end"/>
            </w:r>
          </w:hyperlink>
        </w:p>
        <w:p w14:paraId="6620D17E" w14:textId="4A9DC315" w:rsidR="00EE3974" w:rsidRDefault="00EE3974">
          <w:pPr>
            <w:pStyle w:val="TOC1"/>
            <w:tabs>
              <w:tab w:val="right" w:leader="dot" w:pos="9350"/>
            </w:tabs>
            <w:rPr>
              <w:rFonts w:cstheme="minorBidi"/>
              <w:noProof/>
              <w:kern w:val="2"/>
              <w:sz w:val="24"/>
              <w:szCs w:val="21"/>
              <w:lang w:val="en-GB" w:eastAsia="en-GB" w:bidi="hi-IN"/>
              <w14:ligatures w14:val="standardContextual"/>
            </w:rPr>
          </w:pPr>
          <w:hyperlink w:anchor="_Toc215261024" w:history="1">
            <w:r w:rsidRPr="00CA4AF3">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_Toc215261024 \h </w:instrText>
            </w:r>
            <w:r>
              <w:rPr>
                <w:noProof/>
                <w:webHidden/>
              </w:rPr>
            </w:r>
            <w:r>
              <w:rPr>
                <w:noProof/>
                <w:webHidden/>
              </w:rPr>
              <w:fldChar w:fldCharType="separate"/>
            </w:r>
            <w:r>
              <w:rPr>
                <w:noProof/>
                <w:webHidden/>
              </w:rPr>
              <w:t>5</w:t>
            </w:r>
            <w:r>
              <w:rPr>
                <w:noProof/>
                <w:webHidden/>
              </w:rPr>
              <w:fldChar w:fldCharType="end"/>
            </w:r>
          </w:hyperlink>
        </w:p>
        <w:p w14:paraId="1411BC19" w14:textId="5CD9BD0A" w:rsidR="00EE3974" w:rsidRDefault="00EE3974">
          <w:pPr>
            <w:pStyle w:val="TOC1"/>
            <w:tabs>
              <w:tab w:val="right" w:leader="dot" w:pos="9350"/>
            </w:tabs>
            <w:rPr>
              <w:rFonts w:cstheme="minorBidi"/>
              <w:noProof/>
              <w:kern w:val="2"/>
              <w:sz w:val="24"/>
              <w:szCs w:val="21"/>
              <w:lang w:val="en-GB" w:eastAsia="en-GB" w:bidi="hi-IN"/>
              <w14:ligatures w14:val="standardContextual"/>
            </w:rPr>
          </w:pPr>
          <w:hyperlink w:anchor="_Toc215261025" w:history="1">
            <w:r w:rsidRPr="00CA4AF3">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_Toc215261025 \h </w:instrText>
            </w:r>
            <w:r>
              <w:rPr>
                <w:noProof/>
                <w:webHidden/>
              </w:rPr>
            </w:r>
            <w:r>
              <w:rPr>
                <w:noProof/>
                <w:webHidden/>
              </w:rPr>
              <w:fldChar w:fldCharType="separate"/>
            </w:r>
            <w:r>
              <w:rPr>
                <w:noProof/>
                <w:webHidden/>
              </w:rPr>
              <w:t>7</w:t>
            </w:r>
            <w:r>
              <w:rPr>
                <w:noProof/>
                <w:webHidden/>
              </w:rPr>
              <w:fldChar w:fldCharType="end"/>
            </w:r>
          </w:hyperlink>
        </w:p>
        <w:p w14:paraId="0769BF16" w14:textId="3C06A240" w:rsidR="00EE3974" w:rsidRDefault="00EE3974">
          <w:pPr>
            <w:pStyle w:val="TOC1"/>
            <w:tabs>
              <w:tab w:val="right" w:leader="dot" w:pos="9350"/>
            </w:tabs>
            <w:rPr>
              <w:rFonts w:cstheme="minorBidi"/>
              <w:noProof/>
              <w:kern w:val="2"/>
              <w:sz w:val="24"/>
              <w:szCs w:val="21"/>
              <w:lang w:val="en-GB" w:eastAsia="en-GB" w:bidi="hi-IN"/>
              <w14:ligatures w14:val="standardContextual"/>
            </w:rPr>
          </w:pPr>
          <w:hyperlink w:anchor="_Toc215261026" w:history="1">
            <w:r w:rsidRPr="00CA4AF3">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_Toc215261026 \h </w:instrText>
            </w:r>
            <w:r>
              <w:rPr>
                <w:noProof/>
                <w:webHidden/>
              </w:rPr>
            </w:r>
            <w:r>
              <w:rPr>
                <w:noProof/>
                <w:webHidden/>
              </w:rPr>
              <w:fldChar w:fldCharType="separate"/>
            </w:r>
            <w:r>
              <w:rPr>
                <w:noProof/>
                <w:webHidden/>
              </w:rPr>
              <w:t>14</w:t>
            </w:r>
            <w:r>
              <w:rPr>
                <w:noProof/>
                <w:webHidden/>
              </w:rPr>
              <w:fldChar w:fldCharType="end"/>
            </w:r>
          </w:hyperlink>
        </w:p>
        <w:p w14:paraId="7ED464B6" w14:textId="292061CF" w:rsidR="00EE3974" w:rsidRDefault="00EE3974">
          <w:pPr>
            <w:pStyle w:val="TOC1"/>
            <w:tabs>
              <w:tab w:val="right" w:leader="dot" w:pos="9350"/>
            </w:tabs>
            <w:rPr>
              <w:rFonts w:cstheme="minorBidi"/>
              <w:noProof/>
              <w:kern w:val="2"/>
              <w:sz w:val="24"/>
              <w:szCs w:val="21"/>
              <w:lang w:val="en-GB" w:eastAsia="en-GB" w:bidi="hi-IN"/>
              <w14:ligatures w14:val="standardContextual"/>
            </w:rPr>
          </w:pPr>
          <w:hyperlink w:anchor="_Toc215261027" w:history="1">
            <w:r w:rsidRPr="00CA4AF3">
              <w:rPr>
                <w:rStyle w:val="Hyperlink"/>
                <w:rFonts w:ascii="Arial" w:hAnsi="Arial" w:cs="Arial"/>
                <w:b/>
                <w:bCs/>
                <w:noProof/>
              </w:rPr>
              <w:t>4 Finding</w:t>
            </w:r>
            <w:r>
              <w:rPr>
                <w:noProof/>
                <w:webHidden/>
              </w:rPr>
              <w:tab/>
            </w:r>
            <w:r>
              <w:rPr>
                <w:noProof/>
                <w:webHidden/>
              </w:rPr>
              <w:fldChar w:fldCharType="begin"/>
            </w:r>
            <w:r>
              <w:rPr>
                <w:noProof/>
                <w:webHidden/>
              </w:rPr>
              <w:instrText xml:space="preserve"> PAGEREF _Toc215261027 \h </w:instrText>
            </w:r>
            <w:r>
              <w:rPr>
                <w:noProof/>
                <w:webHidden/>
              </w:rPr>
            </w:r>
            <w:r>
              <w:rPr>
                <w:noProof/>
                <w:webHidden/>
              </w:rPr>
              <w:fldChar w:fldCharType="separate"/>
            </w:r>
            <w:r>
              <w:rPr>
                <w:noProof/>
                <w:webHidden/>
              </w:rPr>
              <w:t>16</w:t>
            </w:r>
            <w:r>
              <w:rPr>
                <w:noProof/>
                <w:webHidden/>
              </w:rPr>
              <w:fldChar w:fldCharType="end"/>
            </w:r>
          </w:hyperlink>
        </w:p>
        <w:p w14:paraId="3528A363" w14:textId="0B921ACB" w:rsidR="00EE3974" w:rsidRDefault="00EE3974">
          <w:pPr>
            <w:pStyle w:val="TOC1"/>
            <w:tabs>
              <w:tab w:val="right" w:leader="dot" w:pos="9350"/>
            </w:tabs>
            <w:rPr>
              <w:rFonts w:cstheme="minorBidi"/>
              <w:noProof/>
              <w:kern w:val="2"/>
              <w:sz w:val="24"/>
              <w:szCs w:val="21"/>
              <w:lang w:val="en-GB" w:eastAsia="en-GB" w:bidi="hi-IN"/>
              <w14:ligatures w14:val="standardContextual"/>
            </w:rPr>
          </w:pPr>
          <w:hyperlink w:anchor="_Toc215261028" w:history="1">
            <w:r w:rsidRPr="00CA4AF3">
              <w:rPr>
                <w:rStyle w:val="Hyperlink"/>
                <w:rFonts w:ascii="Arial" w:hAnsi="Arial" w:cs="Arial"/>
                <w:b/>
                <w:bCs/>
                <w:noProof/>
              </w:rPr>
              <w:t>5. Discussion</w:t>
            </w:r>
            <w:r>
              <w:rPr>
                <w:noProof/>
                <w:webHidden/>
              </w:rPr>
              <w:tab/>
            </w:r>
            <w:r>
              <w:rPr>
                <w:noProof/>
                <w:webHidden/>
              </w:rPr>
              <w:fldChar w:fldCharType="begin"/>
            </w:r>
            <w:r>
              <w:rPr>
                <w:noProof/>
                <w:webHidden/>
              </w:rPr>
              <w:instrText xml:space="preserve"> PAGEREF _Toc215261028 \h </w:instrText>
            </w:r>
            <w:r>
              <w:rPr>
                <w:noProof/>
                <w:webHidden/>
              </w:rPr>
            </w:r>
            <w:r>
              <w:rPr>
                <w:noProof/>
                <w:webHidden/>
              </w:rPr>
              <w:fldChar w:fldCharType="separate"/>
            </w:r>
            <w:r>
              <w:rPr>
                <w:noProof/>
                <w:webHidden/>
              </w:rPr>
              <w:t>21</w:t>
            </w:r>
            <w:r>
              <w:rPr>
                <w:noProof/>
                <w:webHidden/>
              </w:rPr>
              <w:fldChar w:fldCharType="end"/>
            </w:r>
          </w:hyperlink>
        </w:p>
        <w:p w14:paraId="7310DDCF" w14:textId="3C052991" w:rsidR="00EE3974" w:rsidRDefault="00EE3974">
          <w:pPr>
            <w:pStyle w:val="TOC1"/>
            <w:tabs>
              <w:tab w:val="right" w:leader="dot" w:pos="9350"/>
            </w:tabs>
            <w:rPr>
              <w:rFonts w:cstheme="minorBidi"/>
              <w:noProof/>
              <w:kern w:val="2"/>
              <w:sz w:val="24"/>
              <w:szCs w:val="21"/>
              <w:lang w:val="en-GB" w:eastAsia="en-GB" w:bidi="hi-IN"/>
              <w14:ligatures w14:val="standardContextual"/>
            </w:rPr>
          </w:pPr>
          <w:hyperlink w:anchor="_Toc215261029" w:history="1">
            <w:r w:rsidRPr="00CA4AF3">
              <w:rPr>
                <w:rStyle w:val="Hyperlink"/>
                <w:rFonts w:ascii="Arial" w:hAnsi="Arial" w:cs="Arial"/>
                <w:b/>
                <w:bCs/>
                <w:noProof/>
              </w:rPr>
              <w:t>6. Recommendation</w:t>
            </w:r>
            <w:r>
              <w:rPr>
                <w:noProof/>
                <w:webHidden/>
              </w:rPr>
              <w:tab/>
            </w:r>
            <w:r>
              <w:rPr>
                <w:noProof/>
                <w:webHidden/>
              </w:rPr>
              <w:fldChar w:fldCharType="begin"/>
            </w:r>
            <w:r>
              <w:rPr>
                <w:noProof/>
                <w:webHidden/>
              </w:rPr>
              <w:instrText xml:space="preserve"> PAGEREF _Toc215261029 \h </w:instrText>
            </w:r>
            <w:r>
              <w:rPr>
                <w:noProof/>
                <w:webHidden/>
              </w:rPr>
            </w:r>
            <w:r>
              <w:rPr>
                <w:noProof/>
                <w:webHidden/>
              </w:rPr>
              <w:fldChar w:fldCharType="separate"/>
            </w:r>
            <w:r>
              <w:rPr>
                <w:noProof/>
                <w:webHidden/>
              </w:rPr>
              <w:t>25</w:t>
            </w:r>
            <w:r>
              <w:rPr>
                <w:noProof/>
                <w:webHidden/>
              </w:rPr>
              <w:fldChar w:fldCharType="end"/>
            </w:r>
          </w:hyperlink>
        </w:p>
        <w:p w14:paraId="691A4E06" w14:textId="1C76AB99" w:rsidR="00EE3974" w:rsidRDefault="00EE3974">
          <w:pPr>
            <w:pStyle w:val="TOC1"/>
            <w:tabs>
              <w:tab w:val="right" w:leader="dot" w:pos="9350"/>
            </w:tabs>
            <w:rPr>
              <w:rFonts w:cstheme="minorBidi"/>
              <w:noProof/>
              <w:kern w:val="2"/>
              <w:sz w:val="24"/>
              <w:szCs w:val="21"/>
              <w:lang w:val="en-GB" w:eastAsia="en-GB" w:bidi="hi-IN"/>
              <w14:ligatures w14:val="standardContextual"/>
            </w:rPr>
          </w:pPr>
          <w:hyperlink w:anchor="_Toc215261030" w:history="1">
            <w:r w:rsidRPr="00CA4AF3">
              <w:rPr>
                <w:rStyle w:val="Hyperlink"/>
                <w:rFonts w:ascii="Arial" w:hAnsi="Arial" w:cs="Arial"/>
                <w:b/>
                <w:bCs/>
                <w:noProof/>
              </w:rPr>
              <w:t>8. Conclusion</w:t>
            </w:r>
            <w:r>
              <w:rPr>
                <w:noProof/>
                <w:webHidden/>
              </w:rPr>
              <w:tab/>
            </w:r>
            <w:r>
              <w:rPr>
                <w:noProof/>
                <w:webHidden/>
              </w:rPr>
              <w:fldChar w:fldCharType="begin"/>
            </w:r>
            <w:r>
              <w:rPr>
                <w:noProof/>
                <w:webHidden/>
              </w:rPr>
              <w:instrText xml:space="preserve"> PAGEREF _Toc215261030 \h </w:instrText>
            </w:r>
            <w:r>
              <w:rPr>
                <w:noProof/>
                <w:webHidden/>
              </w:rPr>
            </w:r>
            <w:r>
              <w:rPr>
                <w:noProof/>
                <w:webHidden/>
              </w:rPr>
              <w:fldChar w:fldCharType="separate"/>
            </w:r>
            <w:r>
              <w:rPr>
                <w:noProof/>
                <w:webHidden/>
              </w:rPr>
              <w:t>27</w:t>
            </w:r>
            <w:r>
              <w:rPr>
                <w:noProof/>
                <w:webHidden/>
              </w:rPr>
              <w:fldChar w:fldCharType="end"/>
            </w:r>
          </w:hyperlink>
        </w:p>
        <w:p w14:paraId="313037E3" w14:textId="4B9C8DC2" w:rsidR="00EE3974" w:rsidRDefault="00EE3974">
          <w:pPr>
            <w:pStyle w:val="TOC1"/>
            <w:tabs>
              <w:tab w:val="right" w:leader="dot" w:pos="9350"/>
            </w:tabs>
            <w:rPr>
              <w:rFonts w:cstheme="minorBidi"/>
              <w:noProof/>
              <w:kern w:val="2"/>
              <w:sz w:val="24"/>
              <w:szCs w:val="21"/>
              <w:lang w:val="en-GB" w:eastAsia="en-GB" w:bidi="hi-IN"/>
              <w14:ligatures w14:val="standardContextual"/>
            </w:rPr>
          </w:pPr>
          <w:hyperlink w:anchor="_Toc215261031" w:history="1">
            <w:r w:rsidRPr="00CA4AF3">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_Toc215261031 \h </w:instrText>
            </w:r>
            <w:r>
              <w:rPr>
                <w:noProof/>
                <w:webHidden/>
              </w:rPr>
            </w:r>
            <w:r>
              <w:rPr>
                <w:noProof/>
                <w:webHidden/>
              </w:rPr>
              <w:fldChar w:fldCharType="separate"/>
            </w:r>
            <w:r>
              <w:rPr>
                <w:noProof/>
                <w:webHidden/>
              </w:rPr>
              <w:t>29</w:t>
            </w:r>
            <w:r>
              <w:rPr>
                <w:noProof/>
                <w:webHidden/>
              </w:rPr>
              <w:fldChar w:fldCharType="end"/>
            </w:r>
          </w:hyperlink>
        </w:p>
        <w:p w14:paraId="646EF9D8" w14:textId="21DCD509" w:rsidR="004D7D13" w:rsidRPr="00E023CB" w:rsidRDefault="004D7D13" w:rsidP="00013DBD">
          <w:pPr>
            <w:spacing w:line="480" w:lineRule="auto"/>
            <w:rPr>
              <w:rFonts w:ascii="Arial" w:hAnsi="Arial" w:cs="Arial"/>
              <w:color w:val="000000" w:themeColor="text1"/>
              <w:szCs w:val="24"/>
            </w:rPr>
          </w:pPr>
          <w:r w:rsidRPr="00E023CB">
            <w:rPr>
              <w:rFonts w:ascii="Arial" w:hAnsi="Arial" w:cs="Arial"/>
              <w:b/>
              <w:bCs/>
              <w:noProof/>
              <w:color w:val="000000" w:themeColor="text1"/>
              <w:szCs w:val="24"/>
            </w:rPr>
            <w:fldChar w:fldCharType="end"/>
          </w:r>
        </w:p>
      </w:sdtContent>
    </w:sdt>
    <w:p w14:paraId="1EDA022C" w14:textId="77777777" w:rsidR="004D7D13" w:rsidRPr="00E023CB" w:rsidRDefault="004D7D13" w:rsidP="00013DBD">
      <w:pPr>
        <w:spacing w:line="480" w:lineRule="auto"/>
        <w:rPr>
          <w:rFonts w:ascii="Arial" w:hAnsi="Arial" w:cs="Arial"/>
          <w:color w:val="000000" w:themeColor="text1"/>
          <w:szCs w:val="24"/>
        </w:rPr>
      </w:pPr>
    </w:p>
    <w:p w14:paraId="19B15F5F" w14:textId="77777777" w:rsidR="0095171B" w:rsidRPr="00E023CB" w:rsidRDefault="0095171B" w:rsidP="00013DBD">
      <w:pPr>
        <w:spacing w:line="480" w:lineRule="auto"/>
        <w:rPr>
          <w:rFonts w:ascii="Arial" w:hAnsi="Arial" w:cs="Arial"/>
          <w:color w:val="000000" w:themeColor="text1"/>
          <w:szCs w:val="24"/>
        </w:rPr>
      </w:pPr>
    </w:p>
    <w:p w14:paraId="73636B03" w14:textId="77777777" w:rsidR="0095171B" w:rsidRPr="00E023CB" w:rsidRDefault="0095171B" w:rsidP="00013DBD">
      <w:pPr>
        <w:spacing w:line="480" w:lineRule="auto"/>
        <w:rPr>
          <w:rFonts w:ascii="Arial" w:hAnsi="Arial" w:cs="Arial"/>
          <w:color w:val="000000" w:themeColor="text1"/>
          <w:szCs w:val="24"/>
        </w:rPr>
      </w:pPr>
      <w:r w:rsidRPr="00E023CB">
        <w:rPr>
          <w:rFonts w:ascii="Arial" w:hAnsi="Arial" w:cs="Arial"/>
          <w:color w:val="000000" w:themeColor="text1"/>
          <w:szCs w:val="24"/>
        </w:rPr>
        <w:br w:type="page"/>
      </w:r>
    </w:p>
    <w:p w14:paraId="48512045" w14:textId="2774FE42" w:rsidR="00B06124" w:rsidRPr="00E023CB" w:rsidRDefault="000E04F4" w:rsidP="00B06124">
      <w:pPr>
        <w:spacing w:line="480" w:lineRule="auto"/>
        <w:rPr>
          <w:rFonts w:ascii="Arial" w:hAnsi="Arial" w:cs="Arial"/>
          <w:color w:val="000000" w:themeColor="text1"/>
          <w:szCs w:val="24"/>
        </w:rPr>
      </w:pPr>
      <w:bookmarkStart w:id="1" w:name="_Toc215261024"/>
      <w:r w:rsidRPr="00E023CB">
        <w:rPr>
          <w:rStyle w:val="Heading1Char"/>
          <w:rFonts w:ascii="Arial" w:hAnsi="Arial" w:cs="Arial"/>
          <w:b/>
          <w:bCs/>
          <w:color w:val="000000" w:themeColor="text1"/>
          <w:sz w:val="24"/>
          <w:szCs w:val="24"/>
        </w:rPr>
        <w:lastRenderedPageBreak/>
        <w:t>1</w:t>
      </w:r>
      <w:r w:rsidR="004D7D13" w:rsidRPr="00E023CB">
        <w:rPr>
          <w:rStyle w:val="Heading1Char"/>
          <w:rFonts w:ascii="Arial" w:hAnsi="Arial" w:cs="Arial"/>
          <w:b/>
          <w:bCs/>
          <w:color w:val="000000" w:themeColor="text1"/>
          <w:sz w:val="24"/>
          <w:szCs w:val="24"/>
        </w:rPr>
        <w:t>.</w:t>
      </w:r>
      <w:r w:rsidR="0095171B" w:rsidRPr="00E023CB">
        <w:rPr>
          <w:rStyle w:val="Heading1Char"/>
          <w:rFonts w:ascii="Arial" w:hAnsi="Arial" w:cs="Arial"/>
          <w:b/>
          <w:bCs/>
          <w:color w:val="000000" w:themeColor="text1"/>
          <w:sz w:val="24"/>
          <w:szCs w:val="24"/>
        </w:rPr>
        <w:t>Introduction</w:t>
      </w:r>
      <w:bookmarkEnd w:id="1"/>
      <w:r w:rsidR="0095171B" w:rsidRPr="00E023CB">
        <w:rPr>
          <w:rStyle w:val="Heading1Char"/>
          <w:rFonts w:ascii="Arial" w:hAnsi="Arial" w:cs="Arial"/>
          <w:color w:val="000000" w:themeColor="text1"/>
          <w:sz w:val="24"/>
          <w:szCs w:val="24"/>
        </w:rPr>
        <w:t xml:space="preserve"> </w:t>
      </w:r>
    </w:p>
    <w:p w14:paraId="78B35C48" w14:textId="77777777" w:rsidR="00DB459B" w:rsidRPr="00DB459B" w:rsidRDefault="00DB459B" w:rsidP="00DB459B">
      <w:pPr>
        <w:spacing w:line="480" w:lineRule="auto"/>
        <w:rPr>
          <w:rFonts w:ascii="Arial" w:hAnsi="Arial" w:cs="Arial"/>
          <w:color w:val="000000" w:themeColor="text1"/>
          <w:szCs w:val="24"/>
        </w:rPr>
      </w:pPr>
      <w:r w:rsidRPr="00DB459B">
        <w:rPr>
          <w:rFonts w:ascii="Arial" w:hAnsi="Arial" w:cs="Arial"/>
          <w:color w:val="000000" w:themeColor="text1"/>
          <w:szCs w:val="24"/>
        </w:rPr>
        <w:t>Some of the most ecologically important places on Earth are protected areas like national parks, wildlife reserves, marine sanctuaries, and natural heritage sites. They protect biodiversity, keep fragile ecosystems safe, and give threatened species places to live. They also offer chances for education, recreation, and scientific research. Eco-tourism has become a big part of tourism development in these protected areas over the past 20 years. This is because people around the world are becoming more concerned about protecting the environment and travelling in a way that is good for the environment (Fennell, 2020). Eco-tourism has two goals: to provide visitors with enriching experiences in nature and to raise money and support for conservation efforts. But getting this balance right is hard because even nature-based tourism can hurt ecosystems if it's not planned and run well.</w:t>
      </w:r>
      <w:r w:rsidRPr="00DB459B">
        <w:rPr>
          <w:rFonts w:ascii="Arial" w:hAnsi="Arial" w:cs="Arial"/>
          <w:color w:val="000000" w:themeColor="text1"/>
          <w:szCs w:val="24"/>
        </w:rPr>
        <w:br/>
      </w:r>
      <w:r w:rsidRPr="00DB459B">
        <w:rPr>
          <w:rFonts w:ascii="Arial" w:hAnsi="Arial" w:cs="Arial"/>
          <w:color w:val="000000" w:themeColor="text1"/>
          <w:szCs w:val="24"/>
        </w:rPr>
        <w:br/>
        <w:t xml:space="preserve">The growth of eco-tourism is closely related to how travellers' motivations are changing and how sustainability is becoming a key value in tourism. More and more, visitors want real, immersive experiences that connect them with nature and help them understand the environment (Weaver, 2014). Governments and conservation groups also see tourism as a way to boost local economies, raise awareness, and pay for the management of protected areas. The money that comes in from entrance fees, guided tours, visitor centres, and conservation levies can be used to restore habitats, monitor wildlife, and improve communities (Brockington &amp; Duffy, 2019). Even though eco-tourism has these benefits, it can be bad for the environment and society if there aren't strong planning frameworks in place. In many protected areas, overcrowding, trail </w:t>
      </w:r>
      <w:r w:rsidRPr="00DB459B">
        <w:rPr>
          <w:rFonts w:ascii="Arial" w:hAnsi="Arial" w:cs="Arial"/>
          <w:color w:val="000000" w:themeColor="text1"/>
          <w:szCs w:val="24"/>
        </w:rPr>
        <w:lastRenderedPageBreak/>
        <w:t>erosion, wildlife disturbance, waste generation, and cultural disruption are still big problems.</w:t>
      </w:r>
      <w:r w:rsidRPr="00DB459B">
        <w:rPr>
          <w:rFonts w:ascii="Arial" w:hAnsi="Arial" w:cs="Arial"/>
          <w:color w:val="000000" w:themeColor="text1"/>
          <w:szCs w:val="24"/>
        </w:rPr>
        <w:br/>
      </w:r>
      <w:r w:rsidRPr="00DB459B">
        <w:rPr>
          <w:rFonts w:ascii="Arial" w:hAnsi="Arial" w:cs="Arial"/>
          <w:color w:val="000000" w:themeColor="text1"/>
          <w:szCs w:val="24"/>
        </w:rPr>
        <w:br/>
        <w:t xml:space="preserve">To plan sustainable tourism in protected areas, you need to take an integrated approach that balances the health of the environment with the health of the economy and the health of the community. The idea of carrying capacity is very important to this planning process. It means the amount of visitor use an area can handle without causing unacceptable ecological damage (Newsome, Moore, and Dowling, 2013). Managers of protected areas need to do environmental assessments, make zoning systems that control how many people can visit, and set up ways to keep an eye on the long-term effects. It is also very important for local communities to be involved, since they are often the ones who protect natural resources and cultural heritage. Community-based tourism models, benefit-sharing systems, and participatory decision-making enhance conservation outcomes and guarantee that tourism produces fair socioeconomic advantages (Stone &amp; </w:t>
      </w:r>
      <w:proofErr w:type="spellStart"/>
      <w:r w:rsidRPr="00DB459B">
        <w:rPr>
          <w:rFonts w:ascii="Arial" w:hAnsi="Arial" w:cs="Arial"/>
          <w:color w:val="000000" w:themeColor="text1"/>
          <w:szCs w:val="24"/>
        </w:rPr>
        <w:t>Nyaupane</w:t>
      </w:r>
      <w:proofErr w:type="spellEnd"/>
      <w:r w:rsidRPr="00DB459B">
        <w:rPr>
          <w:rFonts w:ascii="Arial" w:hAnsi="Arial" w:cs="Arial"/>
          <w:color w:val="000000" w:themeColor="text1"/>
          <w:szCs w:val="24"/>
        </w:rPr>
        <w:t>, 2016).</w:t>
      </w:r>
      <w:r w:rsidRPr="00DB459B">
        <w:rPr>
          <w:rFonts w:ascii="Arial" w:hAnsi="Arial" w:cs="Arial"/>
          <w:color w:val="000000" w:themeColor="text1"/>
          <w:szCs w:val="24"/>
        </w:rPr>
        <w:br/>
      </w:r>
      <w:r w:rsidRPr="00DB459B">
        <w:rPr>
          <w:rFonts w:ascii="Arial" w:hAnsi="Arial" w:cs="Arial"/>
          <w:color w:val="000000" w:themeColor="text1"/>
          <w:szCs w:val="24"/>
        </w:rPr>
        <w:br/>
        <w:t xml:space="preserve">The combination of conservation and tourism goals shows a bigger trend toward managing destinations in a way that is good for the environment. Modern approaches don't focus on growing tourism; instead, they focus on things like ecological resilience, adapting to climate change, protecting biodiversity, and making sure that visitors are culturally sensitive. Technologies like GIS mapping, digital visitor tracking, and low-impact infrastructure design help sustainable management even more. But to put these plans into action, there needs to be strong governance, enough money, and the political </w:t>
      </w:r>
      <w:r w:rsidRPr="00DB459B">
        <w:rPr>
          <w:rFonts w:ascii="Arial" w:hAnsi="Arial" w:cs="Arial"/>
          <w:color w:val="000000" w:themeColor="text1"/>
          <w:szCs w:val="24"/>
        </w:rPr>
        <w:lastRenderedPageBreak/>
        <w:t>will to put long-term environmental protection ahead of short-term economic gains.</w:t>
      </w:r>
      <w:r w:rsidRPr="00DB459B">
        <w:rPr>
          <w:rFonts w:ascii="Arial" w:hAnsi="Arial" w:cs="Arial"/>
          <w:color w:val="000000" w:themeColor="text1"/>
          <w:szCs w:val="24"/>
        </w:rPr>
        <w:br/>
      </w:r>
      <w:r w:rsidRPr="00DB459B">
        <w:rPr>
          <w:rFonts w:ascii="Arial" w:hAnsi="Arial" w:cs="Arial"/>
          <w:color w:val="000000" w:themeColor="text1"/>
          <w:szCs w:val="24"/>
        </w:rPr>
        <w:br/>
        <w:t>This report looks at the problems and best ways to plan sustainable tourism in protected areas and natural reserves. It looks at how eco-tourism can help protect the environment, points out the dangers of unmanaged tourism, and suggests ways to protect the environment while giving visitors a good time. The report shows how protected areas can be examples of sustainable development when eco-tourism is planned and carried out well by looking at academic research and case studies from around the world.</w:t>
      </w:r>
    </w:p>
    <w:p w14:paraId="280EA5D2" w14:textId="77777777" w:rsidR="00C03804" w:rsidRDefault="00C03804" w:rsidP="003448DA">
      <w:pPr>
        <w:spacing w:line="480" w:lineRule="auto"/>
        <w:rPr>
          <w:rStyle w:val="Heading1Char"/>
          <w:rFonts w:ascii="Arial" w:hAnsi="Arial" w:cs="Arial"/>
          <w:b/>
          <w:bCs/>
          <w:color w:val="000000" w:themeColor="text1"/>
          <w:sz w:val="24"/>
          <w:szCs w:val="24"/>
        </w:rPr>
      </w:pPr>
    </w:p>
    <w:p w14:paraId="04CD9D2B" w14:textId="77777777" w:rsidR="00DB459B" w:rsidRPr="00E023CB" w:rsidRDefault="00DB459B" w:rsidP="003448DA">
      <w:pPr>
        <w:spacing w:line="480" w:lineRule="auto"/>
        <w:rPr>
          <w:rStyle w:val="Heading1Char"/>
          <w:rFonts w:ascii="Arial" w:hAnsi="Arial" w:cs="Arial"/>
          <w:b/>
          <w:bCs/>
          <w:color w:val="000000" w:themeColor="text1"/>
          <w:sz w:val="24"/>
          <w:szCs w:val="24"/>
        </w:rPr>
      </w:pPr>
    </w:p>
    <w:p w14:paraId="680722FC" w14:textId="77777777" w:rsidR="007F33B8" w:rsidRPr="007F33B8" w:rsidRDefault="000E04F4" w:rsidP="007F33B8">
      <w:pPr>
        <w:spacing w:line="480" w:lineRule="auto"/>
        <w:rPr>
          <w:rFonts w:ascii="Arial" w:hAnsi="Arial" w:cs="Arial"/>
          <w:color w:val="000000" w:themeColor="text1"/>
          <w:szCs w:val="24"/>
        </w:rPr>
      </w:pPr>
      <w:bookmarkStart w:id="2" w:name="_Toc215261025"/>
      <w:r w:rsidRPr="00E023CB">
        <w:rPr>
          <w:rStyle w:val="Heading1Char"/>
          <w:rFonts w:ascii="Arial" w:hAnsi="Arial" w:cs="Arial"/>
          <w:b/>
          <w:bCs/>
          <w:color w:val="000000" w:themeColor="text1"/>
          <w:sz w:val="24"/>
          <w:szCs w:val="24"/>
        </w:rPr>
        <w:t>2</w:t>
      </w:r>
      <w:r w:rsidR="0095171B" w:rsidRPr="00E023CB">
        <w:rPr>
          <w:rStyle w:val="Heading1Char"/>
          <w:rFonts w:ascii="Arial" w:hAnsi="Arial" w:cs="Arial"/>
          <w:b/>
          <w:bCs/>
          <w:color w:val="000000" w:themeColor="text1"/>
          <w:sz w:val="24"/>
          <w:szCs w:val="24"/>
        </w:rPr>
        <w:t>. Literature Review</w:t>
      </w:r>
      <w:bookmarkEnd w:id="2"/>
      <w:r w:rsidR="0095171B" w:rsidRPr="00E023CB">
        <w:rPr>
          <w:rFonts w:ascii="Arial" w:hAnsi="Arial" w:cs="Arial"/>
          <w:color w:val="000000" w:themeColor="text1"/>
          <w:szCs w:val="24"/>
        </w:rPr>
        <w:t xml:space="preserve"> </w:t>
      </w:r>
      <w:r w:rsidR="0095171B" w:rsidRPr="00E023CB">
        <w:rPr>
          <w:rFonts w:ascii="Arial" w:hAnsi="Arial" w:cs="Arial"/>
          <w:color w:val="000000" w:themeColor="text1"/>
          <w:szCs w:val="24"/>
        </w:rPr>
        <w:br/>
      </w:r>
      <w:r w:rsidR="007F33B8" w:rsidRPr="007F33B8">
        <w:rPr>
          <w:rFonts w:ascii="Arial" w:hAnsi="Arial" w:cs="Arial"/>
          <w:color w:val="000000" w:themeColor="text1"/>
          <w:szCs w:val="24"/>
        </w:rPr>
        <w:t>A lot of scholarly research has been done on eco-tourism and conservation in protected areas. This shows that more and more people are realizing that tourism can be both a threat and a catalyst for protecting the environment. This literature review brings together academic work on eco-tourism principles, conservation strategies, protected-area management, community involvement, and sustainable destination governance. It looks at how tourism can help with conservation goals and what problems and limitations need to be fixed to keep ecosystems healthy.</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Using Eco-Tourism to Help the Environment</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 xml:space="preserve">According to Fennell (2020), eco-tourism is a broad term that means responsible travel </w:t>
      </w:r>
      <w:r w:rsidR="007F33B8" w:rsidRPr="007F33B8">
        <w:rPr>
          <w:rFonts w:ascii="Arial" w:hAnsi="Arial" w:cs="Arial"/>
          <w:color w:val="000000" w:themeColor="text1"/>
          <w:szCs w:val="24"/>
        </w:rPr>
        <w:lastRenderedPageBreak/>
        <w:t>to natural areas that protects the environment, helps local communities, and teaches people about the environment. Eco-tourism is different from mass tourism in that it focuses on small, low-impact activities that help people appreciate nature and cultural heritage. Researchers say that eco-tourism could bring in a lot of money for conservation, especially in places where the government doesn't have a lot of money to spend (Weaver, 2014). For agencies that manage protected areas, entrance fees, concession royalties, guided tours, and conservation levies can all be important sources of income. In some cases, eco-tourism has directly led to the expansion of protected areas, the funding of anti-poaching efforts, and the restoration of damaged habitats (Honey, 2008).</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The literature, however, also cautions that eco-tourism is not intrinsically sustainable. Increases in visitor numbers, infrastructure development, and recreational activities can harm fragile ecosystems if there aren't good rules in place (Brockington &amp; Duffy, 2019). Common risks are damage to plants, soil erosion, disturbance of wildlife, and pollution from trash. So, eco-tourism needs to be guided by strong management frameworks and scientific assessments to make sure that the benefits to conservation are greater than the harms.</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Conservation Priorities and Protected Areas</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 xml:space="preserve">Protected areas like national parks, wildlife sanctuaries, and nature reserves are the most important parts of global conservation plans. They protect important habitats, keep </w:t>
      </w:r>
      <w:r w:rsidR="007F33B8" w:rsidRPr="007F33B8">
        <w:rPr>
          <w:rFonts w:ascii="Arial" w:hAnsi="Arial" w:cs="Arial"/>
          <w:color w:val="000000" w:themeColor="text1"/>
          <w:szCs w:val="24"/>
        </w:rPr>
        <w:lastRenderedPageBreak/>
        <w:t>biodiversity alive, and give endangered species a safe place to live (Watson et al., 2014). Because of this, tourism in these areas must support conservation goals instead of getting in the way of them. Literature identifies zoning as a key management tool, dividing protected areas into zones such as strict conservation zones, buffer zones and visitor use areas (Newsome, Moore &amp; Dowling, 2013). These zoning frameworks help keep sensitive habitats away from busy tourist areas, which helps protect the environment.</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Another important idea in managing protected areas is carrying capacity. It means the most visitors an area can handle without hurting the environment or making visitors less happy (Manning, 2007). To figure out carrying capacity, you need to do a lot of ecological monitoring, visitor surveys, and impact studies. Carrying capacity is hard to measure exactly, but it is an important tool for managing visitor flows and planning infrastructure like trails, campsites, and viewing platforms.</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Effects of tourism on the environment</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 xml:space="preserve">The literature emphasizes the environmental consequences frequently linked to tourism in protected areas. These include trampling of plants, stress on animals, breaking up of habitats, pollution of water, and a higher chance of invasive species (Monz et al., 2013). For instance, wildlife viewing activities that disturb animals, like getting too close to them or using motorized boats, can change how they act, eat, and reproduce (Buckley, 2011). If hiking trails are not well thought out, they can cause soil erosion and damage plant </w:t>
      </w:r>
      <w:r w:rsidR="007F33B8" w:rsidRPr="007F33B8">
        <w:rPr>
          <w:rFonts w:ascii="Arial" w:hAnsi="Arial" w:cs="Arial"/>
          <w:color w:val="000000" w:themeColor="text1"/>
          <w:szCs w:val="24"/>
        </w:rPr>
        <w:lastRenderedPageBreak/>
        <w:t>communities. Problems with trash disposal and sanitation are still big problems in remote protected areas.</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Researchers stress that environmental effects are not unavoidable; rather, they frequently stem from insufficient planning and lax enforcement. Effective visitor management strategies—like limiting the number of people in a group, requiring certified guides, putting in boardwalks, and enforcing no-go zones—greatly cut down on damage to the environment (Leung et al., 2018). Educational programs are also very important for changing how people act by encouraging responsible behaviour and raising awareness of environmental issues.</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Benefits to the Community and the Economy</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 xml:space="preserve">Another important idea in the literature is how local communities can help with tourism that is good for the environment. Community involvement is very important because many protected areas are close to rural or indigenous communities that rely heavily on natural resources for their livelihoods (Stone &amp; </w:t>
      </w:r>
      <w:proofErr w:type="spellStart"/>
      <w:r w:rsidR="007F33B8" w:rsidRPr="007F33B8">
        <w:rPr>
          <w:rFonts w:ascii="Arial" w:hAnsi="Arial" w:cs="Arial"/>
          <w:color w:val="000000" w:themeColor="text1"/>
          <w:szCs w:val="24"/>
        </w:rPr>
        <w:t>Nyaupane</w:t>
      </w:r>
      <w:proofErr w:type="spellEnd"/>
      <w:r w:rsidR="007F33B8" w:rsidRPr="007F33B8">
        <w:rPr>
          <w:rFonts w:ascii="Arial" w:hAnsi="Arial" w:cs="Arial"/>
          <w:color w:val="000000" w:themeColor="text1"/>
          <w:szCs w:val="24"/>
        </w:rPr>
        <w:t>, 2016). When local people are not allowed to make decisions or get the benefits of tourism, conflicts happen, which often makes it harder to reach conservation goals. On the other hand, communities' support for protecting biodiversity goes up a lot when they get a share of tourism revenue, get training opportunities, and take part in governance structures.</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 xml:space="preserve">A lot of research has been done on community-based eco-tourism (CBET) models as </w:t>
      </w:r>
      <w:r w:rsidR="007F33B8" w:rsidRPr="007F33B8">
        <w:rPr>
          <w:rFonts w:ascii="Arial" w:hAnsi="Arial" w:cs="Arial"/>
          <w:color w:val="000000" w:themeColor="text1"/>
          <w:szCs w:val="24"/>
        </w:rPr>
        <w:lastRenderedPageBreak/>
        <w:t>good ways to connect conservation and development. CBET programs give communities control over tourism businesses, which often leads to better income, jobs, and social growth (</w:t>
      </w:r>
      <w:proofErr w:type="spellStart"/>
      <w:r w:rsidR="007F33B8" w:rsidRPr="007F33B8">
        <w:rPr>
          <w:rFonts w:ascii="Arial" w:hAnsi="Arial" w:cs="Arial"/>
          <w:color w:val="000000" w:themeColor="text1"/>
          <w:szCs w:val="24"/>
        </w:rPr>
        <w:t>Giampiccoli</w:t>
      </w:r>
      <w:proofErr w:type="spellEnd"/>
      <w:r w:rsidR="007F33B8" w:rsidRPr="007F33B8">
        <w:rPr>
          <w:rFonts w:ascii="Arial" w:hAnsi="Arial" w:cs="Arial"/>
          <w:color w:val="000000" w:themeColor="text1"/>
          <w:szCs w:val="24"/>
        </w:rPr>
        <w:t xml:space="preserve"> &amp; Saayman, 2017). Some examples are lodges run by the community, guided tours, handicraft cooperatives, and programs to keep an eye on wildlife. But problems like unequal benefit distribution, limited capacity, and conflicts over governance can make CBET projects less effective.</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Governance and Institutional Frameworks</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Managing tourism in protected areas requires good governance frameworks. This entails explicit regulations, robust enforcement mechanisms, sustainable financing models, and coordinated management among tourism authorities, conservation agencies, and local stakeholders (Eagles, 2014). Researchers stress how important adaptive management is. This means keeping an eye on things all the time, changing policies as needed, and getting stakeholders involved to deal with changing environmental conditions.</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Public-private partnerships (PPPs) have become more popular as a way to run protected areas. They are a way to get resources, knowledge, and money for sustainable tourism development (</w:t>
      </w:r>
      <w:proofErr w:type="spellStart"/>
      <w:r w:rsidR="007F33B8" w:rsidRPr="007F33B8">
        <w:rPr>
          <w:rFonts w:ascii="Arial" w:hAnsi="Arial" w:cs="Arial"/>
          <w:color w:val="000000" w:themeColor="text1"/>
          <w:szCs w:val="24"/>
        </w:rPr>
        <w:t>Spenceley</w:t>
      </w:r>
      <w:proofErr w:type="spellEnd"/>
      <w:r w:rsidR="007F33B8" w:rsidRPr="007F33B8">
        <w:rPr>
          <w:rFonts w:ascii="Arial" w:hAnsi="Arial" w:cs="Arial"/>
          <w:color w:val="000000" w:themeColor="text1"/>
          <w:szCs w:val="24"/>
        </w:rPr>
        <w:t>, 2012). Private operators often have skills in marketing, financial stability, and professional management. Public authorities, on the other hand, make sure that conservation goals stay the top priority.</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lastRenderedPageBreak/>
        <w:t>Infrastructure that lasts and design that doesn't hurt the environment</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The literature emphasizes the significance of sustainable infrastructure in protected areas. To make tourism facilities less harmful to the environment, they need to use eco-lodges, renewable energy systems, wastewater treatment technologies, and low-impact architecture (Strickland-Munro &amp; Moore, 2020). Electric safari vehicles, bike paths, and non-motorized trails are some examples of sustainable transportation options that can also help protect wildlife and ecosystems.</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Making infrastructure that fits in with the natural landscape cuts down on visual pollution and makes the experience better for visitors. Also, putting facilities in the right places, controlling erosion, building boardwalks over sensitive habitats, and using environmentally friendly waste systems all help make sure that things last for a long time.</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Teaching people about the environment and changing their behaviour</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 xml:space="preserve">People generally agree that educational programs are important for encouraging responsible behaviour among visitors. Interpretive centres, guided tours, informational signs, and conservation workshops all help people understand why protected areas are important for the environment and why they should try to have as little of an effect on them as possible (Ballantyne, Packer, and Hughes, 2009). Studies indicate that environmentally educated visitors are more inclined to adhere to responsible practices, </w:t>
      </w:r>
      <w:r w:rsidR="007F33B8" w:rsidRPr="007F33B8">
        <w:rPr>
          <w:rFonts w:ascii="Arial" w:hAnsi="Arial" w:cs="Arial"/>
          <w:color w:val="000000" w:themeColor="text1"/>
          <w:szCs w:val="24"/>
        </w:rPr>
        <w:lastRenderedPageBreak/>
        <w:t>endorse conservation efforts, and participate in pro-environmental behaviours subsequent to their return home.</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Problems with Planning Sustainable Tourism</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Planning sustainable tourism in protected areas is hard, even though it could be good for the environment. These are some of the problems: not enough money, political interference, bad enforcement of rules, climate change threats, too many tourists, and disagreements between stakeholders. Financial constraints frequently hinder the capacity of protected-area managers to implement scientific monitoring, recruit trained personnel, or sustain infrastructure (Watson et al., 2014). Climate change makes it harder to protect wildlife by changing where species live, making extreme weather events more common, and putting ecosystems that are already stressed by tourism at risk.</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It is still hard to balance the needs of visitors with the need to protect the environment, especially in famous places that are popular around the world. Many protected areas have a hard time controlling how many people visit without hurting the economy, tourism income, or political hopes. Also, greenwashing, which is when tourism companies make false claims about how eco-friendly their businesses are, hurts the credibility of eco-tourism and leads people to make bad choices (Buckley, 2011).</w:t>
      </w:r>
    </w:p>
    <w:p w14:paraId="340CD6D9" w14:textId="74D60C4A" w:rsidR="002C2D47" w:rsidRPr="00E023CB" w:rsidRDefault="002C2D47" w:rsidP="005C1B21">
      <w:pPr>
        <w:spacing w:line="480" w:lineRule="auto"/>
        <w:rPr>
          <w:rStyle w:val="Heading1Char"/>
          <w:rFonts w:ascii="Arial" w:hAnsi="Arial" w:cs="Arial"/>
          <w:b/>
          <w:bCs/>
          <w:color w:val="000000" w:themeColor="text1"/>
          <w:sz w:val="24"/>
          <w:szCs w:val="24"/>
        </w:rPr>
      </w:pPr>
    </w:p>
    <w:p w14:paraId="79BB2F20" w14:textId="77777777" w:rsidR="00D76B0C" w:rsidRPr="00E023CB" w:rsidRDefault="00D76B0C" w:rsidP="002C2D47">
      <w:pPr>
        <w:spacing w:line="480" w:lineRule="auto"/>
        <w:rPr>
          <w:rStyle w:val="Heading1Char"/>
          <w:rFonts w:ascii="Arial" w:hAnsi="Arial" w:cs="Arial"/>
          <w:b/>
          <w:bCs/>
          <w:color w:val="000000" w:themeColor="text1"/>
          <w:sz w:val="24"/>
          <w:szCs w:val="24"/>
        </w:rPr>
      </w:pPr>
    </w:p>
    <w:p w14:paraId="5EF65D15" w14:textId="77777777" w:rsidR="007F33B8" w:rsidRPr="007F33B8" w:rsidRDefault="00843EDD" w:rsidP="007F33B8">
      <w:pPr>
        <w:spacing w:line="480" w:lineRule="auto"/>
        <w:rPr>
          <w:rFonts w:ascii="Arial" w:hAnsi="Arial" w:cs="Arial"/>
          <w:color w:val="000000" w:themeColor="text1"/>
          <w:szCs w:val="24"/>
        </w:rPr>
      </w:pPr>
      <w:bookmarkStart w:id="3" w:name="_Toc215261026"/>
      <w:r w:rsidRPr="00E023CB">
        <w:rPr>
          <w:rStyle w:val="Heading1Char"/>
          <w:rFonts w:ascii="Arial" w:hAnsi="Arial" w:cs="Arial"/>
          <w:b/>
          <w:bCs/>
          <w:color w:val="000000" w:themeColor="text1"/>
          <w:sz w:val="24"/>
          <w:szCs w:val="24"/>
        </w:rPr>
        <w:lastRenderedPageBreak/>
        <w:t>3</w:t>
      </w:r>
      <w:r w:rsidR="00582227" w:rsidRPr="00E023CB">
        <w:rPr>
          <w:rStyle w:val="Heading1Char"/>
          <w:rFonts w:ascii="Arial" w:hAnsi="Arial" w:cs="Arial"/>
          <w:b/>
          <w:bCs/>
          <w:color w:val="000000" w:themeColor="text1"/>
          <w:sz w:val="24"/>
          <w:szCs w:val="24"/>
        </w:rPr>
        <w:t xml:space="preserve"> Methodology</w:t>
      </w:r>
      <w:bookmarkEnd w:id="3"/>
      <w:r w:rsidR="00582227" w:rsidRPr="00E023CB">
        <w:rPr>
          <w:rFonts w:ascii="Arial" w:hAnsi="Arial" w:cs="Arial"/>
          <w:b/>
          <w:bCs/>
          <w:color w:val="000000" w:themeColor="text1"/>
          <w:szCs w:val="24"/>
        </w:rPr>
        <w:t xml:space="preserve"> </w:t>
      </w:r>
      <w:r w:rsidR="00582227" w:rsidRPr="00E023CB">
        <w:rPr>
          <w:rFonts w:ascii="Arial" w:hAnsi="Arial" w:cs="Arial"/>
          <w:color w:val="000000" w:themeColor="text1"/>
          <w:szCs w:val="24"/>
        </w:rPr>
        <w:br/>
      </w:r>
      <w:r w:rsidR="007F33B8" w:rsidRPr="007F33B8">
        <w:rPr>
          <w:rFonts w:ascii="Arial" w:hAnsi="Arial" w:cs="Arial"/>
          <w:color w:val="000000" w:themeColor="text1"/>
          <w:szCs w:val="24"/>
        </w:rPr>
        <w:t xml:space="preserve">This study employs a qualitative secondary research methodology to investigate the challenges and optimal practices related to the planning of sustainable tourism in protected areas and natural reserves. Secondary research is suitable for this subject as eco-tourism and conservation have been extensively </w:t>
      </w:r>
      <w:proofErr w:type="spellStart"/>
      <w:r w:rsidR="007F33B8" w:rsidRPr="007F33B8">
        <w:rPr>
          <w:rFonts w:ascii="Arial" w:hAnsi="Arial" w:cs="Arial"/>
          <w:color w:val="000000" w:themeColor="text1"/>
          <w:szCs w:val="24"/>
        </w:rPr>
        <w:t>analyzed</w:t>
      </w:r>
      <w:proofErr w:type="spellEnd"/>
      <w:r w:rsidR="007F33B8" w:rsidRPr="007F33B8">
        <w:rPr>
          <w:rFonts w:ascii="Arial" w:hAnsi="Arial" w:cs="Arial"/>
          <w:color w:val="000000" w:themeColor="text1"/>
          <w:szCs w:val="24"/>
        </w:rPr>
        <w:t xml:space="preserve"> within environmental science, tourism management, ecology, development studies, and public policy. Utilizing these varied sources facilitates a thorough comprehension of the impact of tourism on conservation results and the sustainable management of protected areas (Saunders, Lewis &amp; Thornhill, 2019).</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The research is based on an interpretivist philosophical approach that recognizes the intricate, socially constructed relationship between tourism and conservation, shaped by various stakeholder perspectives. Interpretivism enables the examination of subjective interpretations, including community perceptions of tourism benefits, managerial assessments of ecological risks, and visitor comprehension of environmental responsibilities (Jennings, 2010). This framework fosters a comprehensive and intricate comprehension of sustainable tourism practices.</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 xml:space="preserve">We got our data from peer-reviewed journals, published books, government reports, publications from conservation organizations, and case studies from groups like UNESCO, IUCN, WWF, and UNWTO. We used Google Scholar, ScienceDirect, JSTOR, Taylor &amp; Francis Online, and Emerald Insight as databases. The keywords searched were "eco-tourism planning," "protected area management," "sustainable tourism in </w:t>
      </w:r>
      <w:r w:rsidR="007F33B8" w:rsidRPr="007F33B8">
        <w:rPr>
          <w:rFonts w:ascii="Arial" w:hAnsi="Arial" w:cs="Arial"/>
          <w:color w:val="000000" w:themeColor="text1"/>
          <w:szCs w:val="24"/>
        </w:rPr>
        <w:lastRenderedPageBreak/>
        <w:t>national parks," "wildlife reserve tourism impacts," "community-based conservation," and "tourism carrying capacity." Sources released from 2005 to 2024 were prioritized to reflect current conservation issues and recent policy advancements.</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The analysis utilized Braun and Clarke’s (2013) model of thematic analysis to follow a thematic approach. This included getting to know the literature, finding the main themes, coding patterns that came up again and again, and putting the results into thematic groups. The themes that came up were the effects of tourism on the environment, the economic benefits of conservation, governance and policy frameworks, community involvement, carrying capacity, and the development of infrastructure that lasts.</w:t>
      </w:r>
      <w:r w:rsidR="007F33B8" w:rsidRPr="007F33B8">
        <w:rPr>
          <w:rFonts w:ascii="Arial" w:hAnsi="Arial" w:cs="Arial"/>
          <w:color w:val="000000" w:themeColor="text1"/>
          <w:szCs w:val="24"/>
        </w:rPr>
        <w:br/>
      </w:r>
      <w:r w:rsidR="007F33B8" w:rsidRPr="007F33B8">
        <w:rPr>
          <w:rFonts w:ascii="Arial" w:hAnsi="Arial" w:cs="Arial"/>
          <w:color w:val="000000" w:themeColor="text1"/>
          <w:szCs w:val="24"/>
        </w:rPr>
        <w:br/>
        <w:t>The limitations of this methodological approach include the lack of primary data, which hinders the capacity to evaluate real-time visitor perceptions or measure specific site-level impacts. Also, relying on published literature could lead to bias if some points of view aren't well represented in academic discussions. But getting information from more than one field makes it more reliable and helps you understand eco-tourism and conservation dynamics as a whole.</w:t>
      </w:r>
    </w:p>
    <w:p w14:paraId="1D818B25" w14:textId="2C5DC6F9" w:rsidR="00D56161" w:rsidRPr="00E023CB" w:rsidRDefault="00D56161" w:rsidP="00D56161">
      <w:pPr>
        <w:spacing w:line="480" w:lineRule="auto"/>
        <w:rPr>
          <w:rFonts w:ascii="Arial" w:hAnsi="Arial" w:cs="Arial"/>
          <w:color w:val="000000" w:themeColor="text1"/>
          <w:szCs w:val="24"/>
        </w:rPr>
      </w:pPr>
      <w:r w:rsidRPr="00E023CB">
        <w:rPr>
          <w:rFonts w:ascii="Arial" w:hAnsi="Arial" w:cs="Arial"/>
          <w:color w:val="000000" w:themeColor="text1"/>
          <w:szCs w:val="24"/>
        </w:rPr>
        <w:t>.</w:t>
      </w:r>
    </w:p>
    <w:p w14:paraId="5C23FA82" w14:textId="0DC3BCA6" w:rsidR="004F293C" w:rsidRPr="00E023CB" w:rsidRDefault="004F293C" w:rsidP="000D1EAB">
      <w:pPr>
        <w:spacing w:line="480" w:lineRule="auto"/>
        <w:rPr>
          <w:rFonts w:ascii="Arial" w:hAnsi="Arial" w:cs="Arial"/>
          <w:color w:val="000000" w:themeColor="text1"/>
          <w:szCs w:val="24"/>
        </w:rPr>
      </w:pPr>
    </w:p>
    <w:p w14:paraId="5E1742A5" w14:textId="77777777" w:rsidR="00D56161" w:rsidRPr="00E023CB" w:rsidRDefault="00D56161" w:rsidP="000D1EAB">
      <w:pPr>
        <w:spacing w:line="480" w:lineRule="auto"/>
        <w:rPr>
          <w:rFonts w:ascii="Arial" w:hAnsi="Arial" w:cs="Arial"/>
          <w:color w:val="000000" w:themeColor="text1"/>
          <w:szCs w:val="24"/>
        </w:rPr>
      </w:pPr>
    </w:p>
    <w:p w14:paraId="56693A46" w14:textId="77777777" w:rsidR="00D56161" w:rsidRPr="00E023CB" w:rsidRDefault="00D56161" w:rsidP="000D1EAB">
      <w:pPr>
        <w:spacing w:line="480" w:lineRule="auto"/>
        <w:rPr>
          <w:rFonts w:ascii="Arial" w:hAnsi="Arial" w:cs="Arial"/>
          <w:color w:val="000000" w:themeColor="text1"/>
          <w:szCs w:val="24"/>
        </w:rPr>
      </w:pPr>
    </w:p>
    <w:p w14:paraId="4EDC5D8B" w14:textId="77777777" w:rsidR="001D7A98" w:rsidRPr="00E023CB" w:rsidRDefault="001D7A98" w:rsidP="00FF5677">
      <w:pPr>
        <w:spacing w:line="480" w:lineRule="auto"/>
        <w:rPr>
          <w:rStyle w:val="Heading1Char"/>
          <w:rFonts w:ascii="Arial" w:hAnsi="Arial" w:cs="Arial"/>
          <w:color w:val="000000" w:themeColor="text1"/>
          <w:sz w:val="24"/>
          <w:szCs w:val="24"/>
        </w:rPr>
      </w:pPr>
    </w:p>
    <w:p w14:paraId="33BFA5F9" w14:textId="020FA81A" w:rsidR="00C82410" w:rsidRPr="00E023CB" w:rsidRDefault="00A433D7" w:rsidP="00FF5677">
      <w:pPr>
        <w:spacing w:line="480" w:lineRule="auto"/>
        <w:rPr>
          <w:rStyle w:val="Heading1Char"/>
          <w:rFonts w:ascii="Arial" w:hAnsi="Arial" w:cs="Arial"/>
          <w:b/>
          <w:bCs/>
          <w:color w:val="000000" w:themeColor="text1"/>
          <w:sz w:val="24"/>
          <w:szCs w:val="24"/>
        </w:rPr>
      </w:pPr>
      <w:bookmarkStart w:id="4" w:name="_Toc215261027"/>
      <w:r w:rsidRPr="00E023CB">
        <w:rPr>
          <w:rStyle w:val="Heading1Char"/>
          <w:rFonts w:ascii="Arial" w:hAnsi="Arial" w:cs="Arial"/>
          <w:b/>
          <w:bCs/>
          <w:color w:val="000000" w:themeColor="text1"/>
          <w:sz w:val="24"/>
          <w:szCs w:val="24"/>
        </w:rPr>
        <w:lastRenderedPageBreak/>
        <w:t>4</w:t>
      </w:r>
      <w:r w:rsidR="00582227" w:rsidRPr="00E023CB">
        <w:rPr>
          <w:rStyle w:val="Heading1Char"/>
          <w:rFonts w:ascii="Arial" w:hAnsi="Arial" w:cs="Arial"/>
          <w:b/>
          <w:bCs/>
          <w:color w:val="000000" w:themeColor="text1"/>
          <w:sz w:val="24"/>
          <w:szCs w:val="24"/>
        </w:rPr>
        <w:t xml:space="preserve"> </w:t>
      </w:r>
      <w:r w:rsidR="00160E9C" w:rsidRPr="00E023CB">
        <w:rPr>
          <w:rStyle w:val="Heading1Char"/>
          <w:rFonts w:ascii="Arial" w:hAnsi="Arial" w:cs="Arial"/>
          <w:b/>
          <w:bCs/>
          <w:color w:val="000000" w:themeColor="text1"/>
          <w:sz w:val="24"/>
          <w:szCs w:val="24"/>
        </w:rPr>
        <w:t>Finding</w:t>
      </w:r>
      <w:bookmarkEnd w:id="4"/>
    </w:p>
    <w:p w14:paraId="4634BB57" w14:textId="30F52128" w:rsidR="00BF1936" w:rsidRPr="00BF1936" w:rsidRDefault="00BF1936" w:rsidP="00BF1936">
      <w:pPr>
        <w:spacing w:line="480" w:lineRule="auto"/>
        <w:rPr>
          <w:rFonts w:ascii="Arial" w:hAnsi="Arial" w:cs="Arial"/>
          <w:color w:val="000000" w:themeColor="text1"/>
          <w:szCs w:val="24"/>
        </w:rPr>
      </w:pPr>
      <w:r w:rsidRPr="00BF1936">
        <w:rPr>
          <w:rFonts w:ascii="Arial" w:hAnsi="Arial" w:cs="Arial"/>
          <w:color w:val="000000" w:themeColor="text1"/>
          <w:szCs w:val="24"/>
        </w:rPr>
        <w:t>The results of this study show that eco-tourism can help protect protected areas a lot, but only if there is good planning, strict rules, and participatory governance. The literature indicates that sustainable tourism in national parks, wildlife reserves, and natural heritage sites necessitates a nuanced equilibrium: tourism can yield economic, educational, and social advantages, while unregulated or inadequately planned tourism endeavours may result in significant ecological deterioration.</w:t>
      </w:r>
      <w:r w:rsidRPr="00BF1936">
        <w:rPr>
          <w:rFonts w:ascii="Arial" w:hAnsi="Arial" w:cs="Arial"/>
          <w:color w:val="000000" w:themeColor="text1"/>
          <w:szCs w:val="24"/>
        </w:rPr>
        <w:br/>
      </w:r>
      <w:r w:rsidRPr="00BF1936">
        <w:rPr>
          <w:rFonts w:ascii="Arial" w:hAnsi="Arial" w:cs="Arial"/>
          <w:color w:val="000000" w:themeColor="text1"/>
          <w:szCs w:val="24"/>
        </w:rPr>
        <w:br/>
        <w:t>Eco-Tourism as a Way to Make Money for Conservation</w:t>
      </w:r>
      <w:r w:rsidRPr="00BF1936">
        <w:rPr>
          <w:rFonts w:ascii="Arial" w:hAnsi="Arial" w:cs="Arial"/>
          <w:color w:val="000000" w:themeColor="text1"/>
          <w:szCs w:val="24"/>
        </w:rPr>
        <w:br/>
      </w:r>
      <w:r w:rsidRPr="00BF1936">
        <w:rPr>
          <w:rFonts w:ascii="Arial" w:hAnsi="Arial" w:cs="Arial"/>
          <w:color w:val="000000" w:themeColor="text1"/>
          <w:szCs w:val="24"/>
        </w:rPr>
        <w:br/>
        <w:t>One important finding is that eco-tourism gives conservation groups important money that they need to do their work. Protected areas often have trouble getting enough money from the government, which makes it hard for them to enforce rules, keep an eye on the environment, or keep their infrastructure up to date. Tourism money, like entrance fees, concession fees, guided tour permits, and conservation levies, helps fill this gap. Eco-tourism money has directly helped anti-poaching patrols, species monitoring programs, and habitat restoration projects in some places, like African wildlife reserves and South American national parks. When money is reinvested in a clear and planned way, it helps protect biodiversity and makes protected areas more resilient.</w:t>
      </w:r>
      <w:r w:rsidRPr="00BF1936">
        <w:rPr>
          <w:rFonts w:ascii="Arial" w:hAnsi="Arial" w:cs="Arial"/>
          <w:color w:val="000000" w:themeColor="text1"/>
          <w:szCs w:val="24"/>
        </w:rPr>
        <w:br/>
      </w:r>
      <w:r w:rsidRPr="00BF1936">
        <w:rPr>
          <w:rFonts w:ascii="Arial" w:hAnsi="Arial" w:cs="Arial"/>
          <w:color w:val="000000" w:themeColor="text1"/>
          <w:szCs w:val="24"/>
        </w:rPr>
        <w:br/>
        <w:t xml:space="preserve">The results, on the other hand, show that the financial benefits are not shared equally. In many places, private tour operators or outside stakeholders get most of the money, </w:t>
      </w:r>
      <w:r w:rsidRPr="00BF1936">
        <w:rPr>
          <w:rFonts w:ascii="Arial" w:hAnsi="Arial" w:cs="Arial"/>
          <w:color w:val="000000" w:themeColor="text1"/>
          <w:szCs w:val="24"/>
        </w:rPr>
        <w:lastRenderedPageBreak/>
        <w:t>not the protected-area authorities or the local communities. This financial loss makes it harder for tourism to help with conservation. So, for eco-tourism to work as a way to protect the environment, there needs to be fair ways to share money and strong institutional oversight.</w:t>
      </w:r>
      <w:r w:rsidRPr="00BF1936">
        <w:rPr>
          <w:rFonts w:ascii="Arial" w:hAnsi="Arial" w:cs="Arial"/>
          <w:color w:val="000000" w:themeColor="text1"/>
          <w:szCs w:val="24"/>
        </w:rPr>
        <w:br/>
      </w:r>
      <w:r w:rsidRPr="00BF1936">
        <w:rPr>
          <w:rFonts w:ascii="Arial" w:hAnsi="Arial" w:cs="Arial"/>
          <w:color w:val="000000" w:themeColor="text1"/>
          <w:szCs w:val="24"/>
        </w:rPr>
        <w:br/>
        <w:t>Effects of Tourism on the Environment</w:t>
      </w:r>
      <w:r w:rsidRPr="00BF1936">
        <w:rPr>
          <w:rFonts w:ascii="Arial" w:hAnsi="Arial" w:cs="Arial"/>
          <w:color w:val="000000" w:themeColor="text1"/>
          <w:szCs w:val="24"/>
        </w:rPr>
        <w:br/>
      </w:r>
      <w:r w:rsidRPr="00BF1936">
        <w:rPr>
          <w:rFonts w:ascii="Arial" w:hAnsi="Arial" w:cs="Arial"/>
          <w:color w:val="000000" w:themeColor="text1"/>
          <w:szCs w:val="24"/>
        </w:rPr>
        <w:br/>
        <w:t>Another important finding has to do with how tourism affects the environment in protected areas. Some of these are soil erosion, trampling of plants, disturbance of wildlife, more trash, water pollution, and the introduction of invasive species. Even activities that don't seem like they would have a big effect on wildlife, like nature walks, birdwatching, or snorkelling, can change how animals behave or hurt delicate ecosystems when there are a lot of visitors or when tourists don't know how to care for the environment.</w:t>
      </w:r>
      <w:r w:rsidRPr="00BF1936">
        <w:rPr>
          <w:rFonts w:ascii="Arial" w:hAnsi="Arial" w:cs="Arial"/>
          <w:color w:val="000000" w:themeColor="text1"/>
          <w:szCs w:val="24"/>
        </w:rPr>
        <w:br/>
      </w:r>
      <w:r w:rsidRPr="00BF1936">
        <w:rPr>
          <w:rFonts w:ascii="Arial" w:hAnsi="Arial" w:cs="Arial"/>
          <w:color w:val="000000" w:themeColor="text1"/>
          <w:szCs w:val="24"/>
        </w:rPr>
        <w:br/>
        <w:t>Marine parks often have coral damage because people snorkel carelessly, and terrestrial parks often have trail erosion and habitat fragmentation because people hike off-trail. If wildlife-viewing activities aren't well-regulated, they can change how animals act in the wild, which can cause stress, lower breeding success, or changes in how they eat. These results show that we need to do carrying capacity assessments, zoning plans, and strict visitor management to protect the environment as much as possible.</w:t>
      </w:r>
      <w:r w:rsidRPr="00BF1936">
        <w:rPr>
          <w:rFonts w:ascii="Arial" w:hAnsi="Arial" w:cs="Arial"/>
          <w:color w:val="000000" w:themeColor="text1"/>
          <w:szCs w:val="24"/>
        </w:rPr>
        <w:br/>
      </w:r>
      <w:r w:rsidRPr="00BF1936">
        <w:rPr>
          <w:rFonts w:ascii="Arial" w:hAnsi="Arial" w:cs="Arial"/>
          <w:color w:val="000000" w:themeColor="text1"/>
          <w:szCs w:val="24"/>
        </w:rPr>
        <w:br/>
        <w:t>Importance of Zoning and Carrying Capacity</w:t>
      </w:r>
      <w:r w:rsidRPr="00BF1936">
        <w:rPr>
          <w:rFonts w:ascii="Arial" w:hAnsi="Arial" w:cs="Arial"/>
          <w:color w:val="000000" w:themeColor="text1"/>
          <w:szCs w:val="24"/>
        </w:rPr>
        <w:br/>
      </w:r>
      <w:r w:rsidRPr="00BF1936">
        <w:rPr>
          <w:rFonts w:ascii="Arial" w:hAnsi="Arial" w:cs="Arial"/>
          <w:color w:val="000000" w:themeColor="text1"/>
          <w:szCs w:val="24"/>
        </w:rPr>
        <w:lastRenderedPageBreak/>
        <w:br/>
        <w:t>The results show that zoning is a good way to manage protected areas. Zoning keeps visitors away from areas that are important to the environment, which helps protect habitats. Core conservation zones usually don't allow any tourism at all, but buffer zones and visitor zones do allow limited tourism activities. This kind of spatial planning lets managers of protected areas direct visitors to less sensitive areas, which helps protect ecosystems that are already fragile.</w:t>
      </w:r>
      <w:r w:rsidRPr="00BF1936">
        <w:rPr>
          <w:rFonts w:ascii="Arial" w:hAnsi="Arial" w:cs="Arial"/>
          <w:color w:val="000000" w:themeColor="text1"/>
          <w:szCs w:val="24"/>
        </w:rPr>
        <w:br/>
      </w:r>
      <w:r w:rsidRPr="00BF1936">
        <w:rPr>
          <w:rFonts w:ascii="Arial" w:hAnsi="Arial" w:cs="Arial"/>
          <w:color w:val="000000" w:themeColor="text1"/>
          <w:szCs w:val="24"/>
        </w:rPr>
        <w:br/>
        <w:t>The findings also point out that carrying capacity assessment is another important idea. A lot of protected areas don't have official carrying capacity evaluations, which leads to overcrowding, damage to the environment, and less happy visitors. In places like Costa Rica, Kenya, and New Zealand, where carrying capacity assessments have been done, managers have been able to set strict limits on the number of visitors each day, control the size of tour groups, and set up timed-entry systems. These steps have made the environment more sustainable and made visitors' experiences better.</w:t>
      </w:r>
      <w:r w:rsidRPr="00BF1936">
        <w:rPr>
          <w:rFonts w:ascii="Arial" w:hAnsi="Arial" w:cs="Arial"/>
          <w:color w:val="000000" w:themeColor="text1"/>
          <w:szCs w:val="24"/>
        </w:rPr>
        <w:br/>
      </w:r>
      <w:r w:rsidRPr="00BF1936">
        <w:rPr>
          <w:rFonts w:ascii="Arial" w:hAnsi="Arial" w:cs="Arial"/>
          <w:color w:val="000000" w:themeColor="text1"/>
          <w:szCs w:val="24"/>
        </w:rPr>
        <w:br/>
        <w:t>Community Participation as an Important Factor for Success</w:t>
      </w:r>
      <w:r w:rsidRPr="00BF1936">
        <w:rPr>
          <w:rFonts w:ascii="Arial" w:hAnsi="Arial" w:cs="Arial"/>
          <w:color w:val="000000" w:themeColor="text1"/>
          <w:szCs w:val="24"/>
        </w:rPr>
        <w:br/>
      </w:r>
      <w:r w:rsidRPr="00BF1936">
        <w:rPr>
          <w:rFonts w:ascii="Arial" w:hAnsi="Arial" w:cs="Arial"/>
          <w:color w:val="000000" w:themeColor="text1"/>
          <w:szCs w:val="24"/>
        </w:rPr>
        <w:br/>
        <w:t xml:space="preserve">One of the most important things we learned is that local communities are essential to planning for sustainable tourism. People who live near protected areas are often the best caretakers of natural resources, and their help is very important for long-term conservation success. When communities benefit from tourism by getting jobs, training, sharing income, or owning tourism businesses, they are more likely to care about </w:t>
      </w:r>
      <w:r w:rsidRPr="00BF1936">
        <w:rPr>
          <w:rFonts w:ascii="Arial" w:hAnsi="Arial" w:cs="Arial"/>
          <w:color w:val="000000" w:themeColor="text1"/>
          <w:szCs w:val="24"/>
        </w:rPr>
        <w:lastRenderedPageBreak/>
        <w:t>protecting the environment. Community-based eco-tourism (CBET) models have shown a lot of promise in places like Nepal, Botswana, Costa Rica, and Namibia.</w:t>
      </w:r>
      <w:r w:rsidRPr="00BF1936">
        <w:rPr>
          <w:rFonts w:ascii="Arial" w:hAnsi="Arial" w:cs="Arial"/>
          <w:color w:val="000000" w:themeColor="text1"/>
          <w:szCs w:val="24"/>
        </w:rPr>
        <w:br/>
      </w:r>
      <w:r w:rsidRPr="00BF1936">
        <w:rPr>
          <w:rFonts w:ascii="Arial" w:hAnsi="Arial" w:cs="Arial"/>
          <w:color w:val="000000" w:themeColor="text1"/>
          <w:szCs w:val="24"/>
        </w:rPr>
        <w:br/>
        <w:t>The results also show, though, that community involvement is often limited by problems with governance, power imbalances, and lack of capacity. In some cases, the growth of tourism has forced local people to move or made it harder for them to get to natural resources, which has made them angry and hurt conservation goals. So, inclusive governance and participatory planning are important to get the community on board and make sure that everyone gets their fair share of the benefits.</w:t>
      </w:r>
      <w:r w:rsidRPr="00BF1936">
        <w:rPr>
          <w:rFonts w:ascii="Arial" w:hAnsi="Arial" w:cs="Arial"/>
          <w:color w:val="000000" w:themeColor="text1"/>
          <w:szCs w:val="24"/>
        </w:rPr>
        <w:br/>
      </w:r>
      <w:r w:rsidRPr="00BF1936">
        <w:rPr>
          <w:rFonts w:ascii="Arial" w:hAnsi="Arial" w:cs="Arial"/>
          <w:color w:val="000000" w:themeColor="text1"/>
          <w:szCs w:val="24"/>
        </w:rPr>
        <w:br/>
        <w:t>Problems with Governance and Policy</w:t>
      </w:r>
      <w:r w:rsidRPr="00BF1936">
        <w:rPr>
          <w:rFonts w:ascii="Arial" w:hAnsi="Arial" w:cs="Arial"/>
          <w:color w:val="000000" w:themeColor="text1"/>
          <w:szCs w:val="24"/>
        </w:rPr>
        <w:br/>
      </w:r>
      <w:r w:rsidRPr="00BF1936">
        <w:rPr>
          <w:rFonts w:ascii="Arial" w:hAnsi="Arial" w:cs="Arial"/>
          <w:color w:val="000000" w:themeColor="text1"/>
          <w:szCs w:val="24"/>
        </w:rPr>
        <w:br/>
        <w:t>The results show that good governance is one of the best ways to predict success in eco-tourism and conservation. Weak laws, poor enforcement, corruption, and broken management systems often make it harder to promote sustainable tourism. Protected areas that are managed well, with strong institutional frameworks, open governance, and cooperation between agencies, tend to do a better job of protecting the environment. Public-private partnerships (PPPs) have become a promising way to govern because they combine the power of the government with the efficiency of the private sector. However, they need to be carefully watched to make sure that conservation goals are still met.</w:t>
      </w:r>
      <w:r w:rsidRPr="00BF1936">
        <w:rPr>
          <w:rFonts w:ascii="Arial" w:hAnsi="Arial" w:cs="Arial"/>
          <w:color w:val="000000" w:themeColor="text1"/>
          <w:szCs w:val="24"/>
        </w:rPr>
        <w:br/>
      </w:r>
      <w:r w:rsidRPr="00BF1936">
        <w:rPr>
          <w:rFonts w:ascii="Arial" w:hAnsi="Arial" w:cs="Arial"/>
          <w:color w:val="000000" w:themeColor="text1"/>
          <w:szCs w:val="24"/>
        </w:rPr>
        <w:br/>
        <w:t>What Sustainable Infrastructure Does</w:t>
      </w:r>
      <w:r w:rsidRPr="00BF1936">
        <w:rPr>
          <w:rFonts w:ascii="Arial" w:hAnsi="Arial" w:cs="Arial"/>
          <w:color w:val="000000" w:themeColor="text1"/>
          <w:szCs w:val="24"/>
        </w:rPr>
        <w:br/>
      </w:r>
      <w:r w:rsidRPr="00BF1936">
        <w:rPr>
          <w:rFonts w:ascii="Arial" w:hAnsi="Arial" w:cs="Arial"/>
          <w:color w:val="000000" w:themeColor="text1"/>
          <w:szCs w:val="24"/>
        </w:rPr>
        <w:lastRenderedPageBreak/>
        <w:br/>
        <w:t>Another important finding is that infrastructure that lasts is important. Eco-lodges, composting toilets, renewable energy systems, waste management facilities, and low-impact trails all help to make tourism less harmful to the environment. The best protected areas use environmentally friendly building styles that fit in with the natural environment and don't use construction methods that disturb the area. Investing in eco-friendly transportation options like electric safari vehicles or pathways that don't use cars also helps protect the environment.</w:t>
      </w:r>
      <w:r w:rsidRPr="00BF1936">
        <w:rPr>
          <w:rFonts w:ascii="Arial" w:hAnsi="Arial" w:cs="Arial"/>
          <w:color w:val="000000" w:themeColor="text1"/>
          <w:szCs w:val="24"/>
        </w:rPr>
        <w:br/>
      </w:r>
      <w:r w:rsidRPr="00BF1936">
        <w:rPr>
          <w:rFonts w:ascii="Arial" w:hAnsi="Arial" w:cs="Arial"/>
          <w:color w:val="000000" w:themeColor="text1"/>
          <w:szCs w:val="24"/>
        </w:rPr>
        <w:br/>
        <w:t>Teaching Visitors and Managing Their Behaviour</w:t>
      </w:r>
      <w:r w:rsidRPr="00BF1936">
        <w:rPr>
          <w:rFonts w:ascii="Arial" w:hAnsi="Arial" w:cs="Arial"/>
          <w:color w:val="000000" w:themeColor="text1"/>
          <w:szCs w:val="24"/>
        </w:rPr>
        <w:br/>
      </w:r>
      <w:r w:rsidRPr="00BF1936">
        <w:rPr>
          <w:rFonts w:ascii="Arial" w:hAnsi="Arial" w:cs="Arial"/>
          <w:color w:val="000000" w:themeColor="text1"/>
          <w:szCs w:val="24"/>
        </w:rPr>
        <w:br/>
        <w:t>Visitor education became a strong way to encourage responsible behaviour and lessen the damage to the environment. Interpretive programs, guided tours, visitor centres, and educational signs all help tourists learn about how to be ecologically sensitive and what is expected of them. Studies consistently demonstrate that well-informed tourists are more inclined to adhere to designated trails, reduce waste, maintain a suitable distance from wildlife, and endorse conservation initiatives. Strategies for managing behaviour, like mandatory briefings, patrols to enforce rules, or fines for not following them, make conservation outcomes even better.</w:t>
      </w:r>
      <w:r w:rsidRPr="00BF1936">
        <w:rPr>
          <w:rFonts w:ascii="Arial" w:hAnsi="Arial" w:cs="Arial"/>
          <w:color w:val="000000" w:themeColor="text1"/>
          <w:szCs w:val="24"/>
        </w:rPr>
        <w:br/>
        <w:t>Climate Change and New Dangers</w:t>
      </w:r>
      <w:r w:rsidRPr="00BF1936">
        <w:rPr>
          <w:rFonts w:ascii="Arial" w:hAnsi="Arial" w:cs="Arial"/>
          <w:color w:val="000000" w:themeColor="text1"/>
          <w:szCs w:val="24"/>
        </w:rPr>
        <w:br/>
        <w:t xml:space="preserve">The results also show that climate change is becoming a bigger threat to protected areas, which affects both conservation and tourism. Wildlife habitats, coral ecosystems, and park infrastructure are all affected by rising temperatures, changing rainfall </w:t>
      </w:r>
      <w:r w:rsidRPr="00BF1936">
        <w:rPr>
          <w:rFonts w:ascii="Arial" w:hAnsi="Arial" w:cs="Arial"/>
          <w:color w:val="000000" w:themeColor="text1"/>
          <w:szCs w:val="24"/>
        </w:rPr>
        <w:lastRenderedPageBreak/>
        <w:t>patterns, more wildfires, and extreme weather events. These changes to the environment make management more expensive and require new strategies, like restoring habitats, building infrastructure that can withstand climate change, and updating safety rules for visitors.</w:t>
      </w:r>
      <w:r w:rsidRPr="00BF1936">
        <w:rPr>
          <w:rFonts w:ascii="Arial" w:hAnsi="Arial" w:cs="Arial"/>
          <w:color w:val="000000" w:themeColor="text1"/>
          <w:szCs w:val="24"/>
        </w:rPr>
        <w:br/>
        <w:t>In general, the results show that eco-tourism can be a powerful way to protect the environment, but it needs careful planning, strong leadership, community involvement, and ongoing monitoring of the environment.</w:t>
      </w:r>
    </w:p>
    <w:p w14:paraId="38928B56" w14:textId="77777777" w:rsidR="00182346" w:rsidRPr="00E023CB" w:rsidRDefault="00182346" w:rsidP="00166C1B">
      <w:pPr>
        <w:spacing w:line="480" w:lineRule="auto"/>
        <w:rPr>
          <w:rStyle w:val="Heading1Char"/>
          <w:rFonts w:ascii="Arial" w:hAnsi="Arial" w:cs="Arial"/>
          <w:b/>
          <w:bCs/>
          <w:color w:val="000000" w:themeColor="text1"/>
          <w:sz w:val="24"/>
          <w:szCs w:val="24"/>
        </w:rPr>
      </w:pPr>
    </w:p>
    <w:p w14:paraId="3DB127DD" w14:textId="77777777" w:rsidR="00532348" w:rsidRPr="00532348" w:rsidRDefault="005809E5" w:rsidP="00532348">
      <w:pPr>
        <w:spacing w:line="480" w:lineRule="auto"/>
        <w:rPr>
          <w:rFonts w:ascii="Arial" w:hAnsi="Arial" w:cs="Arial"/>
          <w:color w:val="000000" w:themeColor="text1"/>
          <w:szCs w:val="24"/>
        </w:rPr>
      </w:pPr>
      <w:bookmarkStart w:id="5" w:name="_Toc215261028"/>
      <w:r w:rsidRPr="00E023CB">
        <w:rPr>
          <w:rStyle w:val="Heading1Char"/>
          <w:rFonts w:ascii="Arial" w:hAnsi="Arial" w:cs="Arial"/>
          <w:b/>
          <w:bCs/>
          <w:color w:val="000000" w:themeColor="text1"/>
          <w:sz w:val="24"/>
          <w:szCs w:val="24"/>
        </w:rPr>
        <w:t>5</w:t>
      </w:r>
      <w:r w:rsidR="00F11085" w:rsidRPr="00E023CB">
        <w:rPr>
          <w:rStyle w:val="Heading1Char"/>
          <w:rFonts w:ascii="Arial" w:hAnsi="Arial" w:cs="Arial"/>
          <w:b/>
          <w:bCs/>
          <w:color w:val="000000" w:themeColor="text1"/>
          <w:sz w:val="24"/>
          <w:szCs w:val="24"/>
        </w:rPr>
        <w:t>. Discussion</w:t>
      </w:r>
      <w:bookmarkEnd w:id="5"/>
      <w:r w:rsidR="00F11085" w:rsidRPr="00E023CB">
        <w:rPr>
          <w:rFonts w:ascii="Arial" w:hAnsi="Arial" w:cs="Arial"/>
          <w:color w:val="000000" w:themeColor="text1"/>
          <w:szCs w:val="24"/>
        </w:rPr>
        <w:t xml:space="preserve"> </w:t>
      </w:r>
      <w:r w:rsidR="00F11085" w:rsidRPr="00E023CB">
        <w:rPr>
          <w:rFonts w:ascii="Arial" w:hAnsi="Arial" w:cs="Arial"/>
          <w:color w:val="000000" w:themeColor="text1"/>
          <w:szCs w:val="24"/>
        </w:rPr>
        <w:br/>
      </w:r>
      <w:r w:rsidR="00532348" w:rsidRPr="00532348">
        <w:rPr>
          <w:rFonts w:ascii="Arial" w:hAnsi="Arial" w:cs="Arial"/>
          <w:color w:val="000000" w:themeColor="text1"/>
          <w:szCs w:val="24"/>
        </w:rPr>
        <w:t xml:space="preserve">The results of this research underscore the intricate, dual function of eco-tourism in protected regions: it has the potential to either facilitate or hinder conservation initiatives, contingent upon its management. This discussion </w:t>
      </w:r>
      <w:proofErr w:type="spellStart"/>
      <w:r w:rsidR="00532348" w:rsidRPr="00532348">
        <w:rPr>
          <w:rFonts w:ascii="Arial" w:hAnsi="Arial" w:cs="Arial"/>
          <w:color w:val="000000" w:themeColor="text1"/>
          <w:szCs w:val="24"/>
        </w:rPr>
        <w:t>analyzes</w:t>
      </w:r>
      <w:proofErr w:type="spellEnd"/>
      <w:r w:rsidR="00532348" w:rsidRPr="00532348">
        <w:rPr>
          <w:rFonts w:ascii="Arial" w:hAnsi="Arial" w:cs="Arial"/>
          <w:color w:val="000000" w:themeColor="text1"/>
          <w:szCs w:val="24"/>
        </w:rPr>
        <w:t xml:space="preserve"> the findings using essential theoretical frameworks in sustainable tourism, conservation science, and community-based development. The analysis underscores the necessity for protected areas to implement integrated, adaptive strategies that take into account ecological constraints, socioeconomic conditions, and institutional capabilities.</w:t>
      </w:r>
      <w:r w:rsidR="00532348" w:rsidRPr="00532348">
        <w:rPr>
          <w:rFonts w:ascii="Arial" w:hAnsi="Arial" w:cs="Arial"/>
          <w:color w:val="000000" w:themeColor="text1"/>
          <w:szCs w:val="24"/>
        </w:rPr>
        <w:br/>
      </w:r>
      <w:r w:rsidR="00532348" w:rsidRPr="00532348">
        <w:rPr>
          <w:rFonts w:ascii="Arial" w:hAnsi="Arial" w:cs="Arial"/>
          <w:color w:val="000000" w:themeColor="text1"/>
          <w:szCs w:val="24"/>
        </w:rPr>
        <w:br/>
        <w:t xml:space="preserve">A key theme that comes out of the results is the conflict between tourism growth and protecting the environment. Eco-tourism is often described as a "win-win" model, where protecting the environment and growing the economy help each other. This is in line with the idea of sustainable tourism, which says that environmental, social, and economic goals should all be met (Butler, 1999). Reinvesting tourism revenue in conservation efforts like anti-poaching patrols, habitat restoration, or wildlife monitoring </w:t>
      </w:r>
      <w:r w:rsidR="00532348" w:rsidRPr="00532348">
        <w:rPr>
          <w:rFonts w:ascii="Arial" w:hAnsi="Arial" w:cs="Arial"/>
          <w:color w:val="000000" w:themeColor="text1"/>
          <w:szCs w:val="24"/>
        </w:rPr>
        <w:lastRenderedPageBreak/>
        <w:t>can greatly improve the protection of ecosystems. This backs up Honey's (2008) claim that eco-tourism can be a way to make money to keep protected areas safe. However, the results also back up what Brockington and Duffy (2019) said: that eco-tourism could make environmental problems worse if it isn't properly controlled. A lot of visitors, building new infrastructure, and interacting with wildlife can all harm fragile ecosystems. This shows how important it is to have strong management frameworks in place for tourism.</w:t>
      </w:r>
      <w:r w:rsidR="00532348" w:rsidRPr="00532348">
        <w:rPr>
          <w:rFonts w:ascii="Arial" w:hAnsi="Arial" w:cs="Arial"/>
          <w:color w:val="000000" w:themeColor="text1"/>
          <w:szCs w:val="24"/>
        </w:rPr>
        <w:br/>
      </w:r>
      <w:r w:rsidR="00532348" w:rsidRPr="00532348">
        <w:rPr>
          <w:rFonts w:ascii="Arial" w:hAnsi="Arial" w:cs="Arial"/>
          <w:color w:val="000000" w:themeColor="text1"/>
          <w:szCs w:val="24"/>
        </w:rPr>
        <w:br/>
        <w:t>The findings show that carrying capacity and zoning strategies are important and fit with long-standing ideas about how to manage protected areas. Manning (2007) stresses the importance of using data to figure out what levels of use are acceptable. Newsome, Moore, and Dowling (2013) stress the importance of zoning to keep sensitive habitats separate from places where people can have fun. The results show that protected areas that use these strategies, like timed entry, visitor limits, or separate tourist zones, have better ecological results. This supports the idea that sustainable tourism needs more than just good intentions; it also needs decisions based on science.</w:t>
      </w:r>
      <w:r w:rsidR="00532348" w:rsidRPr="00532348">
        <w:rPr>
          <w:rFonts w:ascii="Arial" w:hAnsi="Arial" w:cs="Arial"/>
          <w:color w:val="000000" w:themeColor="text1"/>
          <w:szCs w:val="24"/>
        </w:rPr>
        <w:br/>
      </w:r>
      <w:r w:rsidR="00532348" w:rsidRPr="00532348">
        <w:rPr>
          <w:rFonts w:ascii="Arial" w:hAnsi="Arial" w:cs="Arial"/>
          <w:color w:val="000000" w:themeColor="text1"/>
          <w:szCs w:val="24"/>
        </w:rPr>
        <w:br/>
        <w:t xml:space="preserve">The conversation also makes it clear how important it is for people to get involved in their communities. Stone and </w:t>
      </w:r>
      <w:proofErr w:type="spellStart"/>
      <w:r w:rsidR="00532348" w:rsidRPr="00532348">
        <w:rPr>
          <w:rFonts w:ascii="Arial" w:hAnsi="Arial" w:cs="Arial"/>
          <w:color w:val="000000" w:themeColor="text1"/>
          <w:szCs w:val="24"/>
        </w:rPr>
        <w:t>Nyaupane</w:t>
      </w:r>
      <w:proofErr w:type="spellEnd"/>
      <w:r w:rsidR="00532348" w:rsidRPr="00532348">
        <w:rPr>
          <w:rFonts w:ascii="Arial" w:hAnsi="Arial" w:cs="Arial"/>
          <w:color w:val="000000" w:themeColor="text1"/>
          <w:szCs w:val="24"/>
        </w:rPr>
        <w:t xml:space="preserve"> (2016) contend that conservation achieves optimal success when local communities possess shared ownership of tourism initiatives and can access economic advantages. The results support this: when communities are active partners instead of outsiders, support for conservation grows and conflicts go down. Community-based eco-tourism models help people make a living </w:t>
      </w:r>
      <w:r w:rsidR="00532348" w:rsidRPr="00532348">
        <w:rPr>
          <w:rFonts w:ascii="Arial" w:hAnsi="Arial" w:cs="Arial"/>
          <w:color w:val="000000" w:themeColor="text1"/>
          <w:szCs w:val="24"/>
        </w:rPr>
        <w:lastRenderedPageBreak/>
        <w:t>in a way that is good for the environment, keep their culture alive, and take care of natural resources. Nonetheless, challenges such as inequitable benefit distribution, insufficient capacity, and governance conflicts persist as substantial obstacles. These problems are part of bigger discussions in development studies about how power works and how to give communities more power.</w:t>
      </w:r>
      <w:r w:rsidR="00532348" w:rsidRPr="00532348">
        <w:rPr>
          <w:rFonts w:ascii="Arial" w:hAnsi="Arial" w:cs="Arial"/>
          <w:color w:val="000000" w:themeColor="text1"/>
          <w:szCs w:val="24"/>
        </w:rPr>
        <w:br/>
      </w:r>
      <w:r w:rsidR="00532348" w:rsidRPr="00532348">
        <w:rPr>
          <w:rFonts w:ascii="Arial" w:hAnsi="Arial" w:cs="Arial"/>
          <w:color w:val="000000" w:themeColor="text1"/>
          <w:szCs w:val="24"/>
        </w:rPr>
        <w:br/>
        <w:t>Governance is another important factor that affects the results of conservation efforts. The results indicate that ineffective regulations, corruption, and disjointed institutional frameworks hinder sustainable tourism planning. Eagles (2014) stresses that protected areas need clear rules, strong enforcement, and coordinated management to make sure that tourism helps conservation goals instead of hurting them. Public-private partnerships are seen as a good way to run things, but they need to be regulated so that environmental concerns come before business interests.</w:t>
      </w:r>
      <w:r w:rsidR="00532348" w:rsidRPr="00532348">
        <w:rPr>
          <w:rFonts w:ascii="Arial" w:hAnsi="Arial" w:cs="Arial"/>
          <w:color w:val="000000" w:themeColor="text1"/>
          <w:szCs w:val="24"/>
        </w:rPr>
        <w:br/>
      </w:r>
      <w:r w:rsidR="00532348" w:rsidRPr="00532348">
        <w:rPr>
          <w:rFonts w:ascii="Arial" w:hAnsi="Arial" w:cs="Arial"/>
          <w:color w:val="000000" w:themeColor="text1"/>
          <w:szCs w:val="24"/>
        </w:rPr>
        <w:br/>
        <w:t>The conversation also talks about how important it is to have sustainable infrastructure and teach visitors. Infrastructure that has a small impact on the environment, like eco-lodges, renewable energy systems, and low-impact trails, helps long-term sustainability. Also, educational programs raise awareness of environmental issues and change how visitors act, which supports Ballantyne, Packer, and Hughes's (2009) claim that interpretation is important for lowering negative effects and encouraging conservation values among tourists.</w:t>
      </w:r>
      <w:r w:rsidR="00532348" w:rsidRPr="00532348">
        <w:rPr>
          <w:rFonts w:ascii="Arial" w:hAnsi="Arial" w:cs="Arial"/>
          <w:color w:val="000000" w:themeColor="text1"/>
          <w:szCs w:val="24"/>
        </w:rPr>
        <w:br/>
      </w:r>
      <w:r w:rsidR="00532348" w:rsidRPr="00532348">
        <w:rPr>
          <w:rFonts w:ascii="Arial" w:hAnsi="Arial" w:cs="Arial"/>
          <w:color w:val="000000" w:themeColor="text1"/>
          <w:szCs w:val="24"/>
        </w:rPr>
        <w:br/>
        <w:t xml:space="preserve">Lastly, the results show that climate change makes things worse, making tourism and </w:t>
      </w:r>
      <w:r w:rsidR="00532348" w:rsidRPr="00532348">
        <w:rPr>
          <w:rFonts w:ascii="Arial" w:hAnsi="Arial" w:cs="Arial"/>
          <w:color w:val="000000" w:themeColor="text1"/>
          <w:szCs w:val="24"/>
        </w:rPr>
        <w:lastRenderedPageBreak/>
        <w:t>conservation in protected areas more difficult. As ecosystems become more vulnerable to changing climate patterns, managers of protected areas need to come up with flexible plans that take into account both long-term ecological resilience and tourism planning.</w:t>
      </w:r>
      <w:r w:rsidR="00532348" w:rsidRPr="00532348">
        <w:rPr>
          <w:rFonts w:ascii="Arial" w:hAnsi="Arial" w:cs="Arial"/>
          <w:color w:val="000000" w:themeColor="text1"/>
          <w:szCs w:val="24"/>
        </w:rPr>
        <w:br/>
      </w:r>
      <w:r w:rsidR="00532348" w:rsidRPr="00532348">
        <w:rPr>
          <w:rFonts w:ascii="Arial" w:hAnsi="Arial" w:cs="Arial"/>
          <w:color w:val="000000" w:themeColor="text1"/>
          <w:szCs w:val="24"/>
        </w:rPr>
        <w:br/>
        <w:t>In general, the discussion shows that eco-tourism can help conservation a lot, but only if it is based on science-based planning, inclusive governance, sustainable infrastructure, and strong regulatory frameworks.</w:t>
      </w:r>
    </w:p>
    <w:p w14:paraId="0769F6EA" w14:textId="5053176F" w:rsidR="00166C1B" w:rsidRPr="00E023CB" w:rsidRDefault="00166C1B" w:rsidP="00607C62">
      <w:pPr>
        <w:spacing w:line="480" w:lineRule="auto"/>
        <w:rPr>
          <w:rFonts w:ascii="Arial" w:hAnsi="Arial" w:cs="Arial"/>
          <w:color w:val="000000" w:themeColor="text1"/>
          <w:szCs w:val="24"/>
        </w:rPr>
      </w:pPr>
    </w:p>
    <w:p w14:paraId="4DA27E2C" w14:textId="77777777" w:rsidR="00DB6C49" w:rsidRPr="00E023CB" w:rsidRDefault="00DB6C49" w:rsidP="00607C62">
      <w:pPr>
        <w:spacing w:line="480" w:lineRule="auto"/>
        <w:rPr>
          <w:rFonts w:ascii="Arial" w:hAnsi="Arial" w:cs="Arial"/>
          <w:color w:val="000000" w:themeColor="text1"/>
          <w:szCs w:val="24"/>
        </w:rPr>
      </w:pPr>
    </w:p>
    <w:p w14:paraId="3075BFF3" w14:textId="77777777" w:rsidR="00DB6C49" w:rsidRPr="00E023CB" w:rsidRDefault="00DB6C49" w:rsidP="00607C62">
      <w:pPr>
        <w:spacing w:line="480" w:lineRule="auto"/>
        <w:rPr>
          <w:rFonts w:ascii="Arial" w:hAnsi="Arial" w:cs="Arial"/>
          <w:color w:val="000000" w:themeColor="text1"/>
          <w:szCs w:val="24"/>
        </w:rPr>
      </w:pPr>
    </w:p>
    <w:p w14:paraId="692ED89D" w14:textId="77777777" w:rsidR="00007BF0" w:rsidRDefault="00007BF0" w:rsidP="00607C62">
      <w:pPr>
        <w:spacing w:line="480" w:lineRule="auto"/>
        <w:rPr>
          <w:rFonts w:ascii="Arial" w:hAnsi="Arial" w:cs="Arial"/>
          <w:color w:val="000000" w:themeColor="text1"/>
          <w:szCs w:val="24"/>
        </w:rPr>
      </w:pPr>
    </w:p>
    <w:p w14:paraId="2073EA1A" w14:textId="77777777" w:rsidR="00532348" w:rsidRDefault="00532348" w:rsidP="00607C62">
      <w:pPr>
        <w:spacing w:line="480" w:lineRule="auto"/>
        <w:rPr>
          <w:rFonts w:ascii="Arial" w:hAnsi="Arial" w:cs="Arial"/>
          <w:color w:val="000000" w:themeColor="text1"/>
          <w:szCs w:val="24"/>
        </w:rPr>
      </w:pPr>
    </w:p>
    <w:p w14:paraId="6285D44F" w14:textId="77777777" w:rsidR="00532348" w:rsidRDefault="00532348" w:rsidP="00607C62">
      <w:pPr>
        <w:spacing w:line="480" w:lineRule="auto"/>
        <w:rPr>
          <w:rFonts w:ascii="Arial" w:hAnsi="Arial" w:cs="Arial"/>
          <w:color w:val="000000" w:themeColor="text1"/>
          <w:szCs w:val="24"/>
        </w:rPr>
      </w:pPr>
    </w:p>
    <w:p w14:paraId="73E1CC01" w14:textId="77777777" w:rsidR="00532348" w:rsidRDefault="00532348" w:rsidP="00607C62">
      <w:pPr>
        <w:spacing w:line="480" w:lineRule="auto"/>
        <w:rPr>
          <w:rFonts w:ascii="Arial" w:hAnsi="Arial" w:cs="Arial"/>
          <w:color w:val="000000" w:themeColor="text1"/>
          <w:szCs w:val="24"/>
        </w:rPr>
      </w:pPr>
    </w:p>
    <w:p w14:paraId="47BA37AE" w14:textId="77777777" w:rsidR="00532348" w:rsidRDefault="00532348" w:rsidP="00607C62">
      <w:pPr>
        <w:spacing w:line="480" w:lineRule="auto"/>
        <w:rPr>
          <w:rFonts w:ascii="Arial" w:hAnsi="Arial" w:cs="Arial"/>
          <w:color w:val="000000" w:themeColor="text1"/>
          <w:szCs w:val="24"/>
        </w:rPr>
      </w:pPr>
    </w:p>
    <w:p w14:paraId="13C0F171" w14:textId="77777777" w:rsidR="00532348" w:rsidRDefault="00532348" w:rsidP="00607C62">
      <w:pPr>
        <w:spacing w:line="480" w:lineRule="auto"/>
        <w:rPr>
          <w:rFonts w:ascii="Arial" w:hAnsi="Arial" w:cs="Arial"/>
          <w:color w:val="000000" w:themeColor="text1"/>
          <w:szCs w:val="24"/>
        </w:rPr>
      </w:pPr>
    </w:p>
    <w:p w14:paraId="1F60B3F3" w14:textId="77777777" w:rsidR="00532348" w:rsidRPr="00E023CB" w:rsidRDefault="00532348" w:rsidP="00607C62">
      <w:pPr>
        <w:spacing w:line="480" w:lineRule="auto"/>
        <w:rPr>
          <w:rFonts w:ascii="Arial" w:hAnsi="Arial" w:cs="Arial"/>
          <w:color w:val="000000" w:themeColor="text1"/>
          <w:szCs w:val="24"/>
        </w:rPr>
      </w:pPr>
    </w:p>
    <w:p w14:paraId="2928434F" w14:textId="77777777" w:rsidR="00166C1B" w:rsidRPr="00E023CB" w:rsidRDefault="00166C1B" w:rsidP="00166C1B">
      <w:pPr>
        <w:spacing w:line="480" w:lineRule="auto"/>
        <w:rPr>
          <w:rFonts w:ascii="Arial" w:hAnsi="Arial" w:cs="Arial"/>
          <w:color w:val="000000" w:themeColor="text1"/>
          <w:szCs w:val="24"/>
        </w:rPr>
      </w:pPr>
    </w:p>
    <w:p w14:paraId="53F3E1E6" w14:textId="59D4FD7F" w:rsidR="00532348" w:rsidRPr="00532348" w:rsidRDefault="005809E5" w:rsidP="00532348">
      <w:pPr>
        <w:spacing w:line="480" w:lineRule="auto"/>
        <w:rPr>
          <w:rFonts w:ascii="Arial" w:hAnsi="Arial" w:cs="Arial"/>
          <w:color w:val="000000" w:themeColor="text1"/>
          <w:szCs w:val="24"/>
        </w:rPr>
      </w:pPr>
      <w:bookmarkStart w:id="6" w:name="_Toc215261029"/>
      <w:r w:rsidRPr="00E023CB">
        <w:rPr>
          <w:rStyle w:val="Heading1Char"/>
          <w:rFonts w:ascii="Arial" w:hAnsi="Arial" w:cs="Arial"/>
          <w:b/>
          <w:bCs/>
          <w:color w:val="000000" w:themeColor="text1"/>
          <w:sz w:val="24"/>
          <w:szCs w:val="24"/>
        </w:rPr>
        <w:lastRenderedPageBreak/>
        <w:t>6</w:t>
      </w:r>
      <w:r w:rsidR="004D7D13" w:rsidRPr="00E023CB">
        <w:rPr>
          <w:rStyle w:val="Heading1Char"/>
          <w:rFonts w:ascii="Arial" w:hAnsi="Arial" w:cs="Arial"/>
          <w:b/>
          <w:bCs/>
          <w:color w:val="000000" w:themeColor="text1"/>
          <w:sz w:val="24"/>
          <w:szCs w:val="24"/>
        </w:rPr>
        <w:t xml:space="preserve">. </w:t>
      </w:r>
      <w:r w:rsidR="00023322" w:rsidRPr="00E023CB">
        <w:rPr>
          <w:rStyle w:val="Heading1Char"/>
          <w:rFonts w:ascii="Arial" w:hAnsi="Arial" w:cs="Arial"/>
          <w:b/>
          <w:bCs/>
          <w:color w:val="000000" w:themeColor="text1"/>
          <w:sz w:val="24"/>
          <w:szCs w:val="24"/>
        </w:rPr>
        <w:t>Recommendation</w:t>
      </w:r>
      <w:bookmarkEnd w:id="6"/>
      <w:r w:rsidR="00023322" w:rsidRPr="00E023CB">
        <w:rPr>
          <w:rStyle w:val="Heading1Char"/>
          <w:rFonts w:ascii="Arial" w:hAnsi="Arial" w:cs="Arial"/>
          <w:color w:val="000000" w:themeColor="text1"/>
          <w:sz w:val="24"/>
          <w:szCs w:val="24"/>
        </w:rPr>
        <w:t xml:space="preserve"> </w:t>
      </w:r>
      <w:r w:rsidR="00F11085" w:rsidRPr="00E023CB">
        <w:rPr>
          <w:rStyle w:val="Heading1Char"/>
          <w:rFonts w:ascii="Arial" w:hAnsi="Arial" w:cs="Arial"/>
          <w:color w:val="000000" w:themeColor="text1"/>
          <w:sz w:val="24"/>
          <w:szCs w:val="24"/>
        </w:rPr>
        <w:br/>
      </w:r>
      <w:r w:rsidR="00532348" w:rsidRPr="00532348">
        <w:rPr>
          <w:rFonts w:ascii="Arial" w:hAnsi="Arial" w:cs="Arial"/>
          <w:color w:val="000000" w:themeColor="text1"/>
          <w:szCs w:val="24"/>
        </w:rPr>
        <w:t>The results of this study show that eco-tourism can greatly help protected areas, but only if tourism development is planned and managed with the environment and the well-being of the community as top priorities. The following suggestions explain how to make sure that eco-tourism helps protect national parks, wildlife reserves, and other natural heritage areas.</w:t>
      </w:r>
      <w:r w:rsidR="00532348" w:rsidRPr="00532348">
        <w:rPr>
          <w:rFonts w:ascii="Arial" w:hAnsi="Arial" w:cs="Arial"/>
          <w:color w:val="000000" w:themeColor="text1"/>
          <w:szCs w:val="24"/>
        </w:rPr>
        <w:br/>
      </w:r>
      <w:r w:rsidR="00532348" w:rsidRPr="00532348">
        <w:rPr>
          <w:rFonts w:ascii="Arial" w:hAnsi="Arial" w:cs="Arial"/>
          <w:color w:val="000000" w:themeColor="text1"/>
          <w:szCs w:val="24"/>
        </w:rPr>
        <w:br/>
        <w:t>One of the main suggestions is to use science-based planning tools like assessments of carrying capacity and zoning strategies. Managers of protected areas should do ecological surveys to find out what levels of change are acceptable. They can then use this information to control the number of visitors, the size of groups, and the placement of infrastructure. Zoning should make it clear which areas are for core conservation, limited-access research, buffer zones, and visitor recreation. These plans keep the environment as undisturbed as possible and make sure that tourism doesn't hurt fragile habitats.</w:t>
      </w:r>
      <w:r w:rsidR="00532348" w:rsidRPr="00532348">
        <w:rPr>
          <w:rFonts w:ascii="Arial" w:hAnsi="Arial" w:cs="Arial"/>
          <w:color w:val="000000" w:themeColor="text1"/>
          <w:szCs w:val="24"/>
        </w:rPr>
        <w:br/>
      </w:r>
      <w:r w:rsidR="00532348" w:rsidRPr="00532348">
        <w:rPr>
          <w:rFonts w:ascii="Arial" w:hAnsi="Arial" w:cs="Arial"/>
          <w:color w:val="000000" w:themeColor="text1"/>
          <w:szCs w:val="24"/>
        </w:rPr>
        <w:br/>
        <w:t xml:space="preserve">Another important suggestion is to set up fair and open ways for sharing money. Tourism money, which comes from park fees, guided tours, concessions, and conservation levies, should be used again to protect the environment, keep infrastructure in good shape, and help the community grow. Tourism income should be fairly shared with local communities, as this increases support for conservation, lowers conflict, and strengthens community stewardship. Community-based eco-tourism businesses should be given priority because they give people more power and more </w:t>
      </w:r>
      <w:r w:rsidR="00532348" w:rsidRPr="00532348">
        <w:rPr>
          <w:rFonts w:ascii="Arial" w:hAnsi="Arial" w:cs="Arial"/>
          <w:color w:val="000000" w:themeColor="text1"/>
          <w:szCs w:val="24"/>
        </w:rPr>
        <w:lastRenderedPageBreak/>
        <w:t>ways to make money.</w:t>
      </w:r>
      <w:r w:rsidR="00532348" w:rsidRPr="00532348">
        <w:rPr>
          <w:rFonts w:ascii="Arial" w:hAnsi="Arial" w:cs="Arial"/>
          <w:color w:val="000000" w:themeColor="text1"/>
          <w:szCs w:val="24"/>
        </w:rPr>
        <w:br/>
        <w:t>For tourism management to be sustainable, it is important to strengthen governance frameworks. Authorities in protected areas should make clear rules, punish people who break them, and set up systems to keep an eye on changes in the environment. Public agencies, private businesses, and conservation NGOs can work together to improve their abilities, but these partnerships need to be watched to make sure that business interests don't take precedence over conservation goals.</w:t>
      </w:r>
      <w:r w:rsidR="00532348" w:rsidRPr="00532348">
        <w:rPr>
          <w:rFonts w:ascii="Arial" w:hAnsi="Arial" w:cs="Arial"/>
          <w:color w:val="000000" w:themeColor="text1"/>
          <w:szCs w:val="24"/>
        </w:rPr>
        <w:br/>
        <w:t>Investing in infrastructure that lasts is also very important. Eco-lodges, buildings that use solar power, low-impact transportation, and architecture that is kind to the environment all help to reduce the environmental impact of tourism. In protected areas, there should be rules about how to deal with waste, like composting toilets, recycling stations, and biodegradable materials.</w:t>
      </w:r>
      <w:r w:rsidR="00532348" w:rsidRPr="00532348">
        <w:rPr>
          <w:rFonts w:ascii="Arial" w:hAnsi="Arial" w:cs="Arial"/>
          <w:color w:val="000000" w:themeColor="text1"/>
          <w:szCs w:val="24"/>
        </w:rPr>
        <w:br/>
        <w:t>Every part of the visitor experience should include information for visitors. Visitors can better understand their responsibilities and have less of a negative impact when they go to a place by taking part in mandatory pre-visit briefings, interpretive programs, guided tours, and conservation messaging. Educational materials should stress protecting biodiversity, being respectful when viewing wildlife, and acting responsibly.</w:t>
      </w:r>
      <w:r w:rsidR="00532348" w:rsidRPr="00532348">
        <w:rPr>
          <w:rFonts w:ascii="Arial" w:hAnsi="Arial" w:cs="Arial"/>
          <w:color w:val="000000" w:themeColor="text1"/>
          <w:szCs w:val="24"/>
        </w:rPr>
        <w:br/>
        <w:t>Lastly, tourism planning should include ways to deal with climate change. Protected areas need to build infrastructure that can withstand climate change, change how they protect the environment, and keep an eye on new ecological threats.</w:t>
      </w:r>
      <w:r w:rsidR="00532348" w:rsidRPr="00532348">
        <w:rPr>
          <w:rFonts w:ascii="Arial" w:hAnsi="Arial" w:cs="Arial"/>
          <w:color w:val="000000" w:themeColor="text1"/>
          <w:szCs w:val="24"/>
        </w:rPr>
        <w:br/>
        <w:t>These suggestions all support a comprehensive, community-based, and environmentally sound way to plan for sustainable tourism.</w:t>
      </w:r>
    </w:p>
    <w:p w14:paraId="7FA28392" w14:textId="4E2E0C85" w:rsidR="00106D2C" w:rsidRPr="00E023CB" w:rsidRDefault="00106D2C" w:rsidP="007A440E">
      <w:pPr>
        <w:spacing w:line="480" w:lineRule="auto"/>
        <w:rPr>
          <w:rFonts w:ascii="Arial" w:hAnsi="Arial" w:cs="Arial"/>
          <w:color w:val="000000" w:themeColor="text1"/>
          <w:szCs w:val="24"/>
        </w:rPr>
      </w:pPr>
    </w:p>
    <w:p w14:paraId="095163D5" w14:textId="77777777" w:rsidR="007A440E" w:rsidRPr="00E023CB" w:rsidRDefault="007A440E" w:rsidP="007A440E">
      <w:pPr>
        <w:spacing w:line="480" w:lineRule="auto"/>
        <w:rPr>
          <w:rFonts w:ascii="Arial" w:hAnsi="Arial" w:cs="Arial"/>
          <w:color w:val="000000" w:themeColor="text1"/>
          <w:szCs w:val="24"/>
        </w:rPr>
      </w:pPr>
    </w:p>
    <w:p w14:paraId="248CF41D" w14:textId="77777777" w:rsidR="00B46F0C" w:rsidRPr="00B46F0C" w:rsidRDefault="00DF3FD0" w:rsidP="00B46F0C">
      <w:pPr>
        <w:spacing w:line="480" w:lineRule="auto"/>
        <w:rPr>
          <w:rFonts w:ascii="Arial" w:hAnsi="Arial" w:cs="Arial"/>
          <w:color w:val="000000" w:themeColor="text1"/>
          <w:szCs w:val="24"/>
        </w:rPr>
      </w:pPr>
      <w:bookmarkStart w:id="7" w:name="_Toc215261030"/>
      <w:r w:rsidRPr="00E023CB">
        <w:rPr>
          <w:rStyle w:val="Heading1Char"/>
          <w:rFonts w:ascii="Arial" w:hAnsi="Arial" w:cs="Arial"/>
          <w:b/>
          <w:bCs/>
          <w:color w:val="000000" w:themeColor="text1"/>
          <w:sz w:val="24"/>
          <w:szCs w:val="24"/>
        </w:rPr>
        <w:t>8</w:t>
      </w:r>
      <w:r w:rsidR="00F11085" w:rsidRPr="00E023CB">
        <w:rPr>
          <w:rStyle w:val="Heading1Char"/>
          <w:rFonts w:ascii="Arial" w:hAnsi="Arial" w:cs="Arial"/>
          <w:b/>
          <w:bCs/>
          <w:color w:val="000000" w:themeColor="text1"/>
          <w:sz w:val="24"/>
          <w:szCs w:val="24"/>
        </w:rPr>
        <w:t>. Conclusion</w:t>
      </w:r>
      <w:bookmarkEnd w:id="7"/>
      <w:r w:rsidR="00F11085" w:rsidRPr="00E023CB">
        <w:rPr>
          <w:rFonts w:ascii="Arial" w:hAnsi="Arial" w:cs="Arial"/>
          <w:b/>
          <w:bCs/>
          <w:color w:val="000000" w:themeColor="text1"/>
          <w:szCs w:val="24"/>
        </w:rPr>
        <w:t xml:space="preserve"> </w:t>
      </w:r>
      <w:r w:rsidR="00F11085" w:rsidRPr="00E023CB">
        <w:rPr>
          <w:rFonts w:ascii="Arial" w:hAnsi="Arial" w:cs="Arial"/>
          <w:color w:val="000000" w:themeColor="text1"/>
          <w:szCs w:val="24"/>
        </w:rPr>
        <w:br/>
      </w:r>
      <w:r w:rsidR="00B46F0C" w:rsidRPr="00B46F0C">
        <w:rPr>
          <w:rFonts w:ascii="Arial" w:hAnsi="Arial" w:cs="Arial"/>
          <w:color w:val="000000" w:themeColor="text1"/>
          <w:szCs w:val="24"/>
        </w:rPr>
        <w:t>This study has examined the role of eco-tourism in facilitating conservation within protected areas and natural reserves, emphasizing the opportunities and challenges associated with planning sustainable tourism. The results show that eco-tourism could be a very useful way to protect the environment, especially in places where money and institutions are scarce. When done right, tourism can bring in money that is needed to protect biodiversity, boost local economies, raise awareness of environmental issues, and encourage people to take care of natural resources for the long term. But these benefits don't just happen; they depend on good governance, planning based on science, and the active involvement of local communities.</w:t>
      </w:r>
      <w:r w:rsidR="00B46F0C" w:rsidRPr="00B46F0C">
        <w:rPr>
          <w:rFonts w:ascii="Arial" w:hAnsi="Arial" w:cs="Arial"/>
          <w:color w:val="000000" w:themeColor="text1"/>
          <w:szCs w:val="24"/>
        </w:rPr>
        <w:br/>
      </w:r>
      <w:r w:rsidR="00B46F0C" w:rsidRPr="00B46F0C">
        <w:rPr>
          <w:rFonts w:ascii="Arial" w:hAnsi="Arial" w:cs="Arial"/>
          <w:color w:val="000000" w:themeColor="text1"/>
          <w:szCs w:val="24"/>
        </w:rPr>
        <w:br/>
        <w:t>One of the main points of this report is that it's important to find a balance between visitor experiences and the health of the environment. Protected areas are naturally fragile, and even a small increase in visitors can cause soil erosion, wildlife disturbance, habitat fragmentation, and waste buildup. To protect the environment, tools like zoning, carrying capacity assessments, and visitor monitoring are very important. Tourism operations have a smaller impact on the environment when they use sustainable infrastructure, low-impact design, and renewable energy systems.</w:t>
      </w:r>
      <w:r w:rsidR="00B46F0C" w:rsidRPr="00B46F0C">
        <w:rPr>
          <w:rFonts w:ascii="Arial" w:hAnsi="Arial" w:cs="Arial"/>
          <w:color w:val="000000" w:themeColor="text1"/>
          <w:szCs w:val="24"/>
        </w:rPr>
        <w:br/>
      </w:r>
      <w:r w:rsidR="00B46F0C" w:rsidRPr="00B46F0C">
        <w:rPr>
          <w:rFonts w:ascii="Arial" w:hAnsi="Arial" w:cs="Arial"/>
          <w:color w:val="000000" w:themeColor="text1"/>
          <w:szCs w:val="24"/>
        </w:rPr>
        <w:br/>
        <w:t xml:space="preserve">The involvement of local communities turned out to be a key factor in success. Conservation efforts work best when communities are given power as partners, share in the economic benefits, and have chances to run tourism businesses. If benefits aren't </w:t>
      </w:r>
      <w:r w:rsidR="00B46F0C" w:rsidRPr="00B46F0C">
        <w:rPr>
          <w:rFonts w:ascii="Arial" w:hAnsi="Arial" w:cs="Arial"/>
          <w:color w:val="000000" w:themeColor="text1"/>
          <w:szCs w:val="24"/>
        </w:rPr>
        <w:lastRenderedPageBreak/>
        <w:t>shared fairly, conflicts could hurt conservation goals and make people less likely to support managing protected areas.</w:t>
      </w:r>
      <w:r w:rsidR="00B46F0C" w:rsidRPr="00B46F0C">
        <w:rPr>
          <w:rFonts w:ascii="Arial" w:hAnsi="Arial" w:cs="Arial"/>
          <w:color w:val="000000" w:themeColor="text1"/>
          <w:szCs w:val="24"/>
        </w:rPr>
        <w:br/>
      </w:r>
      <w:r w:rsidR="00B46F0C" w:rsidRPr="00B46F0C">
        <w:rPr>
          <w:rFonts w:ascii="Arial" w:hAnsi="Arial" w:cs="Arial"/>
          <w:color w:val="000000" w:themeColor="text1"/>
          <w:szCs w:val="24"/>
        </w:rPr>
        <w:br/>
        <w:t>Governance is also a big factor in whether tourism helps or hurts conservation. Protected areas that are well-managed, have clear rules, strong enforcement mechanisms, and clear ways to share money tend to have better social and environmental outcomes. On the other hand, weak governance, corruption, and unregulated private sector involvement can make sustainability less likely.</w:t>
      </w:r>
      <w:r w:rsidR="00B46F0C" w:rsidRPr="00B46F0C">
        <w:rPr>
          <w:rFonts w:ascii="Arial" w:hAnsi="Arial" w:cs="Arial"/>
          <w:color w:val="000000" w:themeColor="text1"/>
          <w:szCs w:val="24"/>
        </w:rPr>
        <w:br/>
      </w:r>
      <w:r w:rsidR="00B46F0C" w:rsidRPr="00B46F0C">
        <w:rPr>
          <w:rFonts w:ascii="Arial" w:hAnsi="Arial" w:cs="Arial"/>
          <w:color w:val="000000" w:themeColor="text1"/>
          <w:szCs w:val="24"/>
        </w:rPr>
        <w:br/>
        <w:t>To sum up, eco-tourism can be a great way to protect the environment if it is based on science, community involvement, and good government. Long-term planning, flexible management, and a shared commitment from governments, communities, conservation groups, and visitors are all needed for sustainable tourism in protected areas.</w:t>
      </w:r>
    </w:p>
    <w:p w14:paraId="60372707" w14:textId="4E7DC01F" w:rsidR="00B425D9" w:rsidRPr="00E023CB" w:rsidRDefault="00B425D9" w:rsidP="00013DBD">
      <w:pPr>
        <w:spacing w:line="480" w:lineRule="auto"/>
        <w:rPr>
          <w:rFonts w:ascii="Arial" w:hAnsi="Arial" w:cs="Arial"/>
          <w:color w:val="000000" w:themeColor="text1"/>
          <w:szCs w:val="24"/>
        </w:rPr>
      </w:pPr>
    </w:p>
    <w:p w14:paraId="5D75967A" w14:textId="77777777" w:rsidR="00B425D9" w:rsidRPr="00E023CB" w:rsidRDefault="00B425D9" w:rsidP="00013DBD">
      <w:pPr>
        <w:spacing w:line="480" w:lineRule="auto"/>
        <w:rPr>
          <w:rFonts w:ascii="Arial" w:hAnsi="Arial" w:cs="Arial"/>
          <w:color w:val="000000" w:themeColor="text1"/>
          <w:szCs w:val="24"/>
        </w:rPr>
      </w:pPr>
    </w:p>
    <w:p w14:paraId="7A3B17D3" w14:textId="77777777" w:rsidR="002F73F5" w:rsidRPr="00E023CB" w:rsidRDefault="002F73F5" w:rsidP="00013DBD">
      <w:pPr>
        <w:spacing w:line="480" w:lineRule="auto"/>
        <w:rPr>
          <w:rFonts w:ascii="Arial" w:hAnsi="Arial" w:cs="Arial"/>
          <w:color w:val="000000" w:themeColor="text1"/>
          <w:szCs w:val="24"/>
        </w:rPr>
      </w:pPr>
    </w:p>
    <w:p w14:paraId="47FDF6A0" w14:textId="77777777" w:rsidR="00023322" w:rsidRPr="00E023CB" w:rsidRDefault="00023322" w:rsidP="00013DBD">
      <w:pPr>
        <w:spacing w:line="480" w:lineRule="auto"/>
        <w:rPr>
          <w:rFonts w:ascii="Arial" w:hAnsi="Arial" w:cs="Arial"/>
          <w:color w:val="000000" w:themeColor="text1"/>
          <w:szCs w:val="24"/>
        </w:rPr>
      </w:pPr>
    </w:p>
    <w:p w14:paraId="21414151" w14:textId="77777777" w:rsidR="00654B4B" w:rsidRPr="00E023CB" w:rsidRDefault="00654B4B" w:rsidP="00013DBD">
      <w:pPr>
        <w:spacing w:line="480" w:lineRule="auto"/>
        <w:rPr>
          <w:rFonts w:ascii="Arial" w:hAnsi="Arial" w:cs="Arial"/>
          <w:color w:val="000000" w:themeColor="text1"/>
          <w:szCs w:val="24"/>
        </w:rPr>
      </w:pPr>
    </w:p>
    <w:p w14:paraId="74D12B89" w14:textId="77777777" w:rsidR="00DD2AB5" w:rsidRPr="00E023CB" w:rsidRDefault="00DD2AB5" w:rsidP="00013DBD">
      <w:pPr>
        <w:spacing w:line="480" w:lineRule="auto"/>
        <w:rPr>
          <w:rFonts w:ascii="Arial" w:hAnsi="Arial" w:cs="Arial"/>
          <w:color w:val="000000" w:themeColor="text1"/>
          <w:szCs w:val="24"/>
          <w:lang w:val="en-US"/>
        </w:rPr>
      </w:pPr>
    </w:p>
    <w:p w14:paraId="28931010" w14:textId="77777777" w:rsidR="00391380" w:rsidRPr="00E023CB" w:rsidRDefault="00391380" w:rsidP="00013DBD">
      <w:pPr>
        <w:spacing w:line="480" w:lineRule="auto"/>
        <w:rPr>
          <w:rFonts w:ascii="Arial" w:hAnsi="Arial" w:cs="Arial"/>
          <w:color w:val="000000" w:themeColor="text1"/>
          <w:szCs w:val="24"/>
          <w:lang w:val="en-US"/>
        </w:rPr>
      </w:pPr>
    </w:p>
    <w:p w14:paraId="0881047A" w14:textId="07B80B85" w:rsidR="004D7D13" w:rsidRPr="00E023CB" w:rsidRDefault="004D7D13" w:rsidP="00013DBD">
      <w:pPr>
        <w:pStyle w:val="Heading1"/>
        <w:spacing w:line="480" w:lineRule="auto"/>
        <w:rPr>
          <w:rFonts w:ascii="Arial" w:hAnsi="Arial" w:cs="Arial"/>
          <w:b/>
          <w:bCs/>
          <w:color w:val="000000" w:themeColor="text1"/>
          <w:sz w:val="24"/>
          <w:szCs w:val="24"/>
        </w:rPr>
      </w:pPr>
      <w:bookmarkStart w:id="8" w:name="_Toc215261031"/>
      <w:r w:rsidRPr="00E023CB">
        <w:rPr>
          <w:rFonts w:ascii="Arial" w:hAnsi="Arial" w:cs="Arial"/>
          <w:b/>
          <w:bCs/>
          <w:color w:val="000000" w:themeColor="text1"/>
          <w:sz w:val="24"/>
          <w:szCs w:val="24"/>
        </w:rPr>
        <w:lastRenderedPageBreak/>
        <w:t>Reference List</w:t>
      </w:r>
      <w:bookmarkEnd w:id="8"/>
      <w:r w:rsidRPr="00E023CB">
        <w:rPr>
          <w:rFonts w:ascii="Arial" w:hAnsi="Arial" w:cs="Arial"/>
          <w:b/>
          <w:bCs/>
          <w:color w:val="000000" w:themeColor="text1"/>
          <w:sz w:val="24"/>
          <w:szCs w:val="24"/>
        </w:rPr>
        <w:t xml:space="preserve"> </w:t>
      </w:r>
    </w:p>
    <w:p w14:paraId="5F58DE80"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Ballantyne, R., Packer, J. and Hughes, K. (2009) ‘Tourist learning in wildlife tourism settings’, </w:t>
      </w:r>
      <w:r w:rsidRPr="00B46F0C">
        <w:rPr>
          <w:rFonts w:ascii="Arial" w:hAnsi="Arial" w:cs="Arial"/>
          <w:i/>
          <w:iCs/>
          <w:szCs w:val="24"/>
        </w:rPr>
        <w:t>Environmental Education Research</w:t>
      </w:r>
      <w:r w:rsidRPr="00B46F0C">
        <w:rPr>
          <w:rFonts w:ascii="Arial" w:hAnsi="Arial" w:cs="Arial"/>
          <w:szCs w:val="24"/>
        </w:rPr>
        <w:t>, 15(3), pp. 281–295.</w:t>
      </w:r>
    </w:p>
    <w:p w14:paraId="6F5CBCB9"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Brockington, D. and Duffy, R. (2019) </w:t>
      </w:r>
      <w:r w:rsidRPr="00B46F0C">
        <w:rPr>
          <w:rFonts w:ascii="Arial" w:hAnsi="Arial" w:cs="Arial"/>
          <w:i/>
          <w:iCs/>
          <w:szCs w:val="24"/>
        </w:rPr>
        <w:t>Nature Unbound: Conservation, Capitalism and the Future of Protected Areas</w:t>
      </w:r>
      <w:r w:rsidRPr="00B46F0C">
        <w:rPr>
          <w:rFonts w:ascii="Arial" w:hAnsi="Arial" w:cs="Arial"/>
          <w:szCs w:val="24"/>
        </w:rPr>
        <w:t>. London: Earthscan.</w:t>
      </w:r>
    </w:p>
    <w:p w14:paraId="53C0F872"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Buckley, R. (2011) </w:t>
      </w:r>
      <w:r w:rsidRPr="00B46F0C">
        <w:rPr>
          <w:rFonts w:ascii="Arial" w:hAnsi="Arial" w:cs="Arial"/>
          <w:i/>
          <w:iCs/>
          <w:szCs w:val="24"/>
        </w:rPr>
        <w:t>Tourism and Environment</w:t>
      </w:r>
      <w:r w:rsidRPr="00B46F0C">
        <w:rPr>
          <w:rFonts w:ascii="Arial" w:hAnsi="Arial" w:cs="Arial"/>
          <w:szCs w:val="24"/>
        </w:rPr>
        <w:t>. Wallingford: CABI.</w:t>
      </w:r>
    </w:p>
    <w:p w14:paraId="2D081557"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Butler, R. (1999) ‘Sustainable tourism: A state-of-the-art review’, </w:t>
      </w:r>
      <w:r w:rsidRPr="00B46F0C">
        <w:rPr>
          <w:rFonts w:ascii="Arial" w:hAnsi="Arial" w:cs="Arial"/>
          <w:i/>
          <w:iCs/>
          <w:szCs w:val="24"/>
        </w:rPr>
        <w:t>Tourism Geographies</w:t>
      </w:r>
      <w:r w:rsidRPr="00B46F0C">
        <w:rPr>
          <w:rFonts w:ascii="Arial" w:hAnsi="Arial" w:cs="Arial"/>
          <w:szCs w:val="24"/>
        </w:rPr>
        <w:t>, 1(1), pp. 7–25.</w:t>
      </w:r>
    </w:p>
    <w:p w14:paraId="2A2781F9"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Eagles, P. (2014) ‘Governance of recreation and tourism in parks and protected areas’, </w:t>
      </w:r>
      <w:r w:rsidRPr="00B46F0C">
        <w:rPr>
          <w:rFonts w:ascii="Arial" w:hAnsi="Arial" w:cs="Arial"/>
          <w:i/>
          <w:iCs/>
          <w:szCs w:val="24"/>
        </w:rPr>
        <w:t>Journal of Sustainable Tourism</w:t>
      </w:r>
      <w:r w:rsidRPr="00B46F0C">
        <w:rPr>
          <w:rFonts w:ascii="Arial" w:hAnsi="Arial" w:cs="Arial"/>
          <w:szCs w:val="24"/>
        </w:rPr>
        <w:t>, 22(5), pp. 689–708.</w:t>
      </w:r>
    </w:p>
    <w:p w14:paraId="48B1FF5A"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Fennell, D. (2020) </w:t>
      </w:r>
      <w:r w:rsidRPr="00B46F0C">
        <w:rPr>
          <w:rFonts w:ascii="Arial" w:hAnsi="Arial" w:cs="Arial"/>
          <w:i/>
          <w:iCs/>
          <w:szCs w:val="24"/>
        </w:rPr>
        <w:t>Ecotourism</w:t>
      </w:r>
      <w:r w:rsidRPr="00B46F0C">
        <w:rPr>
          <w:rFonts w:ascii="Arial" w:hAnsi="Arial" w:cs="Arial"/>
          <w:szCs w:val="24"/>
        </w:rPr>
        <w:t xml:space="preserve"> (5th </w:t>
      </w:r>
      <w:proofErr w:type="spellStart"/>
      <w:r w:rsidRPr="00B46F0C">
        <w:rPr>
          <w:rFonts w:ascii="Arial" w:hAnsi="Arial" w:cs="Arial"/>
          <w:szCs w:val="24"/>
        </w:rPr>
        <w:t>edn</w:t>
      </w:r>
      <w:proofErr w:type="spellEnd"/>
      <w:r w:rsidRPr="00B46F0C">
        <w:rPr>
          <w:rFonts w:ascii="Arial" w:hAnsi="Arial" w:cs="Arial"/>
          <w:szCs w:val="24"/>
        </w:rPr>
        <w:t>). London: Routledge.</w:t>
      </w:r>
    </w:p>
    <w:p w14:paraId="6F9E0DFD" w14:textId="77777777" w:rsidR="00B46F0C" w:rsidRPr="00B46F0C" w:rsidRDefault="00B46F0C" w:rsidP="00B46F0C">
      <w:pPr>
        <w:spacing w:line="480" w:lineRule="auto"/>
        <w:rPr>
          <w:rFonts w:ascii="Arial" w:hAnsi="Arial" w:cs="Arial"/>
          <w:szCs w:val="24"/>
        </w:rPr>
      </w:pPr>
      <w:proofErr w:type="spellStart"/>
      <w:r w:rsidRPr="00B46F0C">
        <w:rPr>
          <w:rFonts w:ascii="Arial" w:hAnsi="Arial" w:cs="Arial"/>
          <w:szCs w:val="24"/>
        </w:rPr>
        <w:t>Giampiccoli</w:t>
      </w:r>
      <w:proofErr w:type="spellEnd"/>
      <w:r w:rsidRPr="00B46F0C">
        <w:rPr>
          <w:rFonts w:ascii="Arial" w:hAnsi="Arial" w:cs="Arial"/>
          <w:szCs w:val="24"/>
        </w:rPr>
        <w:t xml:space="preserve">, A. and Saayman, M. (2017) ‘Community-based tourism development model’, </w:t>
      </w:r>
      <w:r w:rsidRPr="00B46F0C">
        <w:rPr>
          <w:rFonts w:ascii="Arial" w:hAnsi="Arial" w:cs="Arial"/>
          <w:i/>
          <w:iCs/>
          <w:szCs w:val="24"/>
        </w:rPr>
        <w:t>African Journal of Hospitality, Tourism and Leisure</w:t>
      </w:r>
      <w:r w:rsidRPr="00B46F0C">
        <w:rPr>
          <w:rFonts w:ascii="Arial" w:hAnsi="Arial" w:cs="Arial"/>
          <w:szCs w:val="24"/>
        </w:rPr>
        <w:t>, 6(2), pp. 1–10.</w:t>
      </w:r>
    </w:p>
    <w:p w14:paraId="1D8B8B23"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Honey, M. (2008) </w:t>
      </w:r>
      <w:r w:rsidRPr="00B46F0C">
        <w:rPr>
          <w:rFonts w:ascii="Arial" w:hAnsi="Arial" w:cs="Arial"/>
          <w:i/>
          <w:iCs/>
          <w:szCs w:val="24"/>
        </w:rPr>
        <w:t>Ecotourism and Sustainable Development: Who Owns Paradise?</w:t>
      </w:r>
      <w:r w:rsidRPr="00B46F0C">
        <w:rPr>
          <w:rFonts w:ascii="Arial" w:hAnsi="Arial" w:cs="Arial"/>
          <w:szCs w:val="24"/>
        </w:rPr>
        <w:t xml:space="preserve"> (2nd </w:t>
      </w:r>
      <w:proofErr w:type="spellStart"/>
      <w:r w:rsidRPr="00B46F0C">
        <w:rPr>
          <w:rFonts w:ascii="Arial" w:hAnsi="Arial" w:cs="Arial"/>
          <w:szCs w:val="24"/>
        </w:rPr>
        <w:t>edn</w:t>
      </w:r>
      <w:proofErr w:type="spellEnd"/>
      <w:r w:rsidRPr="00B46F0C">
        <w:rPr>
          <w:rFonts w:ascii="Arial" w:hAnsi="Arial" w:cs="Arial"/>
          <w:szCs w:val="24"/>
        </w:rPr>
        <w:t>). Washington, DC: Island Press.</w:t>
      </w:r>
    </w:p>
    <w:p w14:paraId="0D658AAB"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Jennings, G. (2010) </w:t>
      </w:r>
      <w:r w:rsidRPr="00B46F0C">
        <w:rPr>
          <w:rFonts w:ascii="Arial" w:hAnsi="Arial" w:cs="Arial"/>
          <w:i/>
          <w:iCs/>
          <w:szCs w:val="24"/>
        </w:rPr>
        <w:t>Tourism Research</w:t>
      </w:r>
      <w:r w:rsidRPr="00B46F0C">
        <w:rPr>
          <w:rFonts w:ascii="Arial" w:hAnsi="Arial" w:cs="Arial"/>
          <w:szCs w:val="24"/>
        </w:rPr>
        <w:t xml:space="preserve"> (2nd </w:t>
      </w:r>
      <w:proofErr w:type="spellStart"/>
      <w:r w:rsidRPr="00B46F0C">
        <w:rPr>
          <w:rFonts w:ascii="Arial" w:hAnsi="Arial" w:cs="Arial"/>
          <w:szCs w:val="24"/>
        </w:rPr>
        <w:t>edn</w:t>
      </w:r>
      <w:proofErr w:type="spellEnd"/>
      <w:r w:rsidRPr="00B46F0C">
        <w:rPr>
          <w:rFonts w:ascii="Arial" w:hAnsi="Arial" w:cs="Arial"/>
          <w:szCs w:val="24"/>
        </w:rPr>
        <w:t>). Milton: Wiley.</w:t>
      </w:r>
    </w:p>
    <w:p w14:paraId="0B858A81"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Leung, Y.F., Spenceley, A., Hvenegaard, G. and Buckley, R. (2018) </w:t>
      </w:r>
      <w:r w:rsidRPr="00B46F0C">
        <w:rPr>
          <w:rFonts w:ascii="Arial" w:hAnsi="Arial" w:cs="Arial"/>
          <w:i/>
          <w:iCs/>
          <w:szCs w:val="24"/>
        </w:rPr>
        <w:t>Tourism and Visitor Management in Protected Areas: Guidelines for Sustainability</w:t>
      </w:r>
      <w:r w:rsidRPr="00B46F0C">
        <w:rPr>
          <w:rFonts w:ascii="Arial" w:hAnsi="Arial" w:cs="Arial"/>
          <w:szCs w:val="24"/>
        </w:rPr>
        <w:t>. Gland: IUCN.</w:t>
      </w:r>
    </w:p>
    <w:p w14:paraId="1D1F3C2D"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Manning, R. (2007) </w:t>
      </w:r>
      <w:r w:rsidRPr="00B46F0C">
        <w:rPr>
          <w:rFonts w:ascii="Arial" w:hAnsi="Arial" w:cs="Arial"/>
          <w:i/>
          <w:iCs/>
          <w:szCs w:val="24"/>
        </w:rPr>
        <w:t>Parks and Carrying Capacity: Commons Without Tragedy</w:t>
      </w:r>
      <w:r w:rsidRPr="00B46F0C">
        <w:rPr>
          <w:rFonts w:ascii="Arial" w:hAnsi="Arial" w:cs="Arial"/>
          <w:szCs w:val="24"/>
        </w:rPr>
        <w:t>. Washington, DC: Island Press.</w:t>
      </w:r>
    </w:p>
    <w:p w14:paraId="52543E7F" w14:textId="77777777" w:rsidR="00B46F0C" w:rsidRPr="00B46F0C" w:rsidRDefault="00B46F0C" w:rsidP="00B46F0C">
      <w:pPr>
        <w:spacing w:line="480" w:lineRule="auto"/>
        <w:rPr>
          <w:rFonts w:ascii="Arial" w:hAnsi="Arial" w:cs="Arial"/>
          <w:szCs w:val="24"/>
        </w:rPr>
      </w:pPr>
      <w:r w:rsidRPr="00B46F0C">
        <w:rPr>
          <w:rFonts w:ascii="Arial" w:hAnsi="Arial" w:cs="Arial"/>
          <w:szCs w:val="24"/>
        </w:rPr>
        <w:lastRenderedPageBreak/>
        <w:t xml:space="preserve">Monz, C., Cole, D., Leung, Y. and Marion, J. (2013) ‘Sustaining visitor use in protected areas’, </w:t>
      </w:r>
      <w:r w:rsidRPr="00B46F0C">
        <w:rPr>
          <w:rFonts w:ascii="Arial" w:hAnsi="Arial" w:cs="Arial"/>
          <w:i/>
          <w:iCs/>
          <w:szCs w:val="24"/>
        </w:rPr>
        <w:t>Journal of Outdoor Recreation and Tourism</w:t>
      </w:r>
      <w:r w:rsidRPr="00B46F0C">
        <w:rPr>
          <w:rFonts w:ascii="Arial" w:hAnsi="Arial" w:cs="Arial"/>
          <w:szCs w:val="24"/>
        </w:rPr>
        <w:t>, 3, pp. 1–15.</w:t>
      </w:r>
    </w:p>
    <w:p w14:paraId="04EE782A"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Newsome, D., Moore, S. and Dowling, R. (2013) </w:t>
      </w:r>
      <w:r w:rsidRPr="00B46F0C">
        <w:rPr>
          <w:rFonts w:ascii="Arial" w:hAnsi="Arial" w:cs="Arial"/>
          <w:i/>
          <w:iCs/>
          <w:szCs w:val="24"/>
        </w:rPr>
        <w:t>Natural Area Tourism: Ecology, Impacts and Management</w:t>
      </w:r>
      <w:r w:rsidRPr="00B46F0C">
        <w:rPr>
          <w:rFonts w:ascii="Arial" w:hAnsi="Arial" w:cs="Arial"/>
          <w:szCs w:val="24"/>
        </w:rPr>
        <w:t>. Bristol: Channel View.</w:t>
      </w:r>
    </w:p>
    <w:p w14:paraId="4B84978F" w14:textId="77777777" w:rsidR="00B46F0C" w:rsidRPr="00B46F0C" w:rsidRDefault="00B46F0C" w:rsidP="00B46F0C">
      <w:pPr>
        <w:spacing w:line="480" w:lineRule="auto"/>
        <w:rPr>
          <w:rFonts w:ascii="Arial" w:hAnsi="Arial" w:cs="Arial"/>
          <w:szCs w:val="24"/>
        </w:rPr>
      </w:pPr>
      <w:proofErr w:type="spellStart"/>
      <w:r w:rsidRPr="00B46F0C">
        <w:rPr>
          <w:rFonts w:ascii="Arial" w:hAnsi="Arial" w:cs="Arial"/>
          <w:szCs w:val="24"/>
        </w:rPr>
        <w:t>Spenceley</w:t>
      </w:r>
      <w:proofErr w:type="spellEnd"/>
      <w:r w:rsidRPr="00B46F0C">
        <w:rPr>
          <w:rFonts w:ascii="Arial" w:hAnsi="Arial" w:cs="Arial"/>
          <w:szCs w:val="24"/>
        </w:rPr>
        <w:t xml:space="preserve">, A. (2012) </w:t>
      </w:r>
      <w:r w:rsidRPr="00B46F0C">
        <w:rPr>
          <w:rFonts w:ascii="Arial" w:hAnsi="Arial" w:cs="Arial"/>
          <w:i/>
          <w:iCs/>
          <w:szCs w:val="24"/>
        </w:rPr>
        <w:t>Responsible Tourism: Critical Issues for Conservation and Development</w:t>
      </w:r>
      <w:r w:rsidRPr="00B46F0C">
        <w:rPr>
          <w:rFonts w:ascii="Arial" w:hAnsi="Arial" w:cs="Arial"/>
          <w:szCs w:val="24"/>
        </w:rPr>
        <w:t>. London: Earthscan.</w:t>
      </w:r>
    </w:p>
    <w:p w14:paraId="38B71A8C"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Stone, M. and </w:t>
      </w:r>
      <w:proofErr w:type="spellStart"/>
      <w:r w:rsidRPr="00B46F0C">
        <w:rPr>
          <w:rFonts w:ascii="Arial" w:hAnsi="Arial" w:cs="Arial"/>
          <w:szCs w:val="24"/>
        </w:rPr>
        <w:t>Nyaupane</w:t>
      </w:r>
      <w:proofErr w:type="spellEnd"/>
      <w:r w:rsidRPr="00B46F0C">
        <w:rPr>
          <w:rFonts w:ascii="Arial" w:hAnsi="Arial" w:cs="Arial"/>
          <w:szCs w:val="24"/>
        </w:rPr>
        <w:t xml:space="preserve">, G. (2016) ‘Protected areas, tourism and community livelihoods’, </w:t>
      </w:r>
      <w:r w:rsidRPr="00B46F0C">
        <w:rPr>
          <w:rFonts w:ascii="Arial" w:hAnsi="Arial" w:cs="Arial"/>
          <w:i/>
          <w:iCs/>
          <w:szCs w:val="24"/>
        </w:rPr>
        <w:t>Tourism Management</w:t>
      </w:r>
      <w:r w:rsidRPr="00B46F0C">
        <w:rPr>
          <w:rFonts w:ascii="Arial" w:hAnsi="Arial" w:cs="Arial"/>
          <w:szCs w:val="24"/>
        </w:rPr>
        <w:t>, 57, pp. 38–51.</w:t>
      </w:r>
    </w:p>
    <w:p w14:paraId="63823F47"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Strickland-Munro, J. and Moore, S. (2020) ‘Protected area tourism: Conservation impacts and management challenges’, </w:t>
      </w:r>
      <w:r w:rsidRPr="00B46F0C">
        <w:rPr>
          <w:rFonts w:ascii="Arial" w:hAnsi="Arial" w:cs="Arial"/>
          <w:i/>
          <w:iCs/>
          <w:szCs w:val="24"/>
        </w:rPr>
        <w:t>Journal of Sustainable Tourism</w:t>
      </w:r>
      <w:r w:rsidRPr="00B46F0C">
        <w:rPr>
          <w:rFonts w:ascii="Arial" w:hAnsi="Arial" w:cs="Arial"/>
          <w:szCs w:val="24"/>
        </w:rPr>
        <w:t>, 28(10), pp. 1575–1593.</w:t>
      </w:r>
    </w:p>
    <w:p w14:paraId="16C27F81"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UNEP (2021) </w:t>
      </w:r>
      <w:r w:rsidRPr="00B46F0C">
        <w:rPr>
          <w:rFonts w:ascii="Arial" w:hAnsi="Arial" w:cs="Arial"/>
          <w:i/>
          <w:iCs/>
          <w:szCs w:val="24"/>
        </w:rPr>
        <w:t>Making Tourism More Sustainable: A Guide for Policy Makers</w:t>
      </w:r>
      <w:r w:rsidRPr="00B46F0C">
        <w:rPr>
          <w:rFonts w:ascii="Arial" w:hAnsi="Arial" w:cs="Arial"/>
          <w:szCs w:val="24"/>
        </w:rPr>
        <w:t>. Nairobi: UNEP.</w:t>
      </w:r>
    </w:p>
    <w:p w14:paraId="3EA2433E"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UNESCO (2020) </w:t>
      </w:r>
      <w:r w:rsidRPr="00B46F0C">
        <w:rPr>
          <w:rFonts w:ascii="Arial" w:hAnsi="Arial" w:cs="Arial"/>
          <w:i/>
          <w:iCs/>
          <w:szCs w:val="24"/>
        </w:rPr>
        <w:t>World Heritage and Sustainable Tourism Programme</w:t>
      </w:r>
      <w:r w:rsidRPr="00B46F0C">
        <w:rPr>
          <w:rFonts w:ascii="Arial" w:hAnsi="Arial" w:cs="Arial"/>
          <w:szCs w:val="24"/>
        </w:rPr>
        <w:t>. Paris: UNESCO.</w:t>
      </w:r>
    </w:p>
    <w:p w14:paraId="71FA7105"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UNWTO (2022) </w:t>
      </w:r>
      <w:r w:rsidRPr="00B46F0C">
        <w:rPr>
          <w:rFonts w:ascii="Arial" w:hAnsi="Arial" w:cs="Arial"/>
          <w:i/>
          <w:iCs/>
          <w:szCs w:val="24"/>
        </w:rPr>
        <w:t>Tourism in Protected Areas: Global Trends and Challenges</w:t>
      </w:r>
      <w:r w:rsidRPr="00B46F0C">
        <w:rPr>
          <w:rFonts w:ascii="Arial" w:hAnsi="Arial" w:cs="Arial"/>
          <w:szCs w:val="24"/>
        </w:rPr>
        <w:t>. Madrid: UNWTO.</w:t>
      </w:r>
    </w:p>
    <w:p w14:paraId="2FCEC24E"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Watson, J., Dudley, N., Segan, D. and Hockings, M. (2014) ‘The performance and potential of protected areas’, </w:t>
      </w:r>
      <w:r w:rsidRPr="00B46F0C">
        <w:rPr>
          <w:rFonts w:ascii="Arial" w:hAnsi="Arial" w:cs="Arial"/>
          <w:i/>
          <w:iCs/>
          <w:szCs w:val="24"/>
        </w:rPr>
        <w:t>Nature</w:t>
      </w:r>
      <w:r w:rsidRPr="00B46F0C">
        <w:rPr>
          <w:rFonts w:ascii="Arial" w:hAnsi="Arial" w:cs="Arial"/>
          <w:szCs w:val="24"/>
        </w:rPr>
        <w:t>, 515, pp. 67–73.</w:t>
      </w:r>
    </w:p>
    <w:p w14:paraId="2A00FCFC"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Weaver, D. (2014) </w:t>
      </w:r>
      <w:r w:rsidRPr="00B46F0C">
        <w:rPr>
          <w:rFonts w:ascii="Arial" w:hAnsi="Arial" w:cs="Arial"/>
          <w:i/>
          <w:iCs/>
          <w:szCs w:val="24"/>
        </w:rPr>
        <w:t>Sustainable Tourism</w:t>
      </w:r>
      <w:r w:rsidRPr="00B46F0C">
        <w:rPr>
          <w:rFonts w:ascii="Arial" w:hAnsi="Arial" w:cs="Arial"/>
          <w:szCs w:val="24"/>
        </w:rPr>
        <w:t xml:space="preserve">. 2nd </w:t>
      </w:r>
      <w:proofErr w:type="spellStart"/>
      <w:r w:rsidRPr="00B46F0C">
        <w:rPr>
          <w:rFonts w:ascii="Arial" w:hAnsi="Arial" w:cs="Arial"/>
          <w:szCs w:val="24"/>
        </w:rPr>
        <w:t>edn</w:t>
      </w:r>
      <w:proofErr w:type="spellEnd"/>
      <w:r w:rsidRPr="00B46F0C">
        <w:rPr>
          <w:rFonts w:ascii="Arial" w:hAnsi="Arial" w:cs="Arial"/>
          <w:szCs w:val="24"/>
        </w:rPr>
        <w:t>. London: Routledge.</w:t>
      </w:r>
    </w:p>
    <w:p w14:paraId="02F61070"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WWF (2020) </w:t>
      </w:r>
      <w:r w:rsidRPr="00B46F0C">
        <w:rPr>
          <w:rFonts w:ascii="Arial" w:hAnsi="Arial" w:cs="Arial"/>
          <w:i/>
          <w:iCs/>
          <w:szCs w:val="24"/>
        </w:rPr>
        <w:t>Living Planet Report: Biodiversity and Protected Areas</w:t>
      </w:r>
      <w:r w:rsidRPr="00B46F0C">
        <w:rPr>
          <w:rFonts w:ascii="Arial" w:hAnsi="Arial" w:cs="Arial"/>
          <w:szCs w:val="24"/>
        </w:rPr>
        <w:t>. Gland: WWF.</w:t>
      </w:r>
    </w:p>
    <w:p w14:paraId="34E157B4" w14:textId="77777777" w:rsidR="00B46F0C" w:rsidRPr="00B46F0C" w:rsidRDefault="00B46F0C" w:rsidP="00B46F0C">
      <w:pPr>
        <w:spacing w:line="480" w:lineRule="auto"/>
        <w:rPr>
          <w:rFonts w:ascii="Arial" w:hAnsi="Arial" w:cs="Arial"/>
          <w:szCs w:val="24"/>
        </w:rPr>
      </w:pPr>
      <w:r w:rsidRPr="00B46F0C">
        <w:rPr>
          <w:rFonts w:ascii="Arial" w:hAnsi="Arial" w:cs="Arial"/>
          <w:szCs w:val="24"/>
        </w:rPr>
        <w:lastRenderedPageBreak/>
        <w:t xml:space="preserve">IUCN (2021) </w:t>
      </w:r>
      <w:r w:rsidRPr="00B46F0C">
        <w:rPr>
          <w:rFonts w:ascii="Arial" w:hAnsi="Arial" w:cs="Arial"/>
          <w:i/>
          <w:iCs/>
          <w:szCs w:val="24"/>
        </w:rPr>
        <w:t>Guidelines for Applying Protected Area Management Categories</w:t>
      </w:r>
      <w:r w:rsidRPr="00B46F0C">
        <w:rPr>
          <w:rFonts w:ascii="Arial" w:hAnsi="Arial" w:cs="Arial"/>
          <w:szCs w:val="24"/>
        </w:rPr>
        <w:t>. Gland: IUCN.</w:t>
      </w:r>
    </w:p>
    <w:p w14:paraId="43EE6504"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Balmford, A. et al. (2015) ‘Walk on the wild side: Estimating the global magnitude of visits to protected areas’, </w:t>
      </w:r>
      <w:r w:rsidRPr="00B46F0C">
        <w:rPr>
          <w:rFonts w:ascii="Arial" w:hAnsi="Arial" w:cs="Arial"/>
          <w:i/>
          <w:iCs/>
          <w:szCs w:val="24"/>
        </w:rPr>
        <w:t>PLOS Biology</w:t>
      </w:r>
      <w:r w:rsidRPr="00B46F0C">
        <w:rPr>
          <w:rFonts w:ascii="Arial" w:hAnsi="Arial" w:cs="Arial"/>
          <w:szCs w:val="24"/>
        </w:rPr>
        <w:t>, 13(2), pp. 1–12.</w:t>
      </w:r>
    </w:p>
    <w:p w14:paraId="2BA62604" w14:textId="77777777" w:rsidR="00B46F0C" w:rsidRPr="00B46F0C" w:rsidRDefault="00B46F0C" w:rsidP="00B46F0C">
      <w:pPr>
        <w:spacing w:line="480" w:lineRule="auto"/>
        <w:rPr>
          <w:rFonts w:ascii="Arial" w:hAnsi="Arial" w:cs="Arial"/>
          <w:szCs w:val="24"/>
        </w:rPr>
      </w:pPr>
      <w:r w:rsidRPr="00B46F0C">
        <w:rPr>
          <w:rFonts w:ascii="Arial" w:hAnsi="Arial" w:cs="Arial"/>
          <w:szCs w:val="24"/>
        </w:rPr>
        <w:t xml:space="preserve">Roe, D. et al. (2015) </w:t>
      </w:r>
      <w:r w:rsidRPr="00B46F0C">
        <w:rPr>
          <w:rFonts w:ascii="Arial" w:hAnsi="Arial" w:cs="Arial"/>
          <w:i/>
          <w:iCs/>
          <w:szCs w:val="24"/>
        </w:rPr>
        <w:t>Tourism, Wildlife and Sustainable Development</w:t>
      </w:r>
      <w:r w:rsidRPr="00B46F0C">
        <w:rPr>
          <w:rFonts w:ascii="Arial" w:hAnsi="Arial" w:cs="Arial"/>
          <w:szCs w:val="24"/>
        </w:rPr>
        <w:t>. London: IIED.</w:t>
      </w:r>
    </w:p>
    <w:p w14:paraId="18D123F1" w14:textId="631CC128" w:rsidR="00F11085" w:rsidRPr="00E023CB" w:rsidRDefault="00F11085" w:rsidP="008D599E">
      <w:pPr>
        <w:spacing w:line="480" w:lineRule="auto"/>
        <w:rPr>
          <w:rFonts w:ascii="Arial" w:hAnsi="Arial" w:cs="Arial"/>
          <w:szCs w:val="24"/>
        </w:rPr>
      </w:pPr>
    </w:p>
    <w:sectPr w:rsidR="00F11085" w:rsidRPr="00E023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3"/>
  </w:num>
  <w:num w:numId="3" w16cid:durableId="1950237153">
    <w:abstractNumId w:val="3"/>
  </w:num>
  <w:num w:numId="4" w16cid:durableId="1363168827">
    <w:abstractNumId w:val="28"/>
  </w:num>
  <w:num w:numId="5" w16cid:durableId="357974320">
    <w:abstractNumId w:val="8"/>
  </w:num>
  <w:num w:numId="6" w16cid:durableId="579674841">
    <w:abstractNumId w:val="9"/>
  </w:num>
  <w:num w:numId="7" w16cid:durableId="359084666">
    <w:abstractNumId w:val="7"/>
  </w:num>
  <w:num w:numId="8" w16cid:durableId="1333096502">
    <w:abstractNumId w:val="24"/>
  </w:num>
  <w:num w:numId="9" w16cid:durableId="897087251">
    <w:abstractNumId w:val="30"/>
  </w:num>
  <w:num w:numId="10" w16cid:durableId="1949465594">
    <w:abstractNumId w:val="32"/>
  </w:num>
  <w:num w:numId="11" w16cid:durableId="540483361">
    <w:abstractNumId w:val="27"/>
  </w:num>
  <w:num w:numId="12" w16cid:durableId="949244108">
    <w:abstractNumId w:val="31"/>
  </w:num>
  <w:num w:numId="13" w16cid:durableId="646470493">
    <w:abstractNumId w:val="18"/>
  </w:num>
  <w:num w:numId="14" w16cid:durableId="1633947311">
    <w:abstractNumId w:val="35"/>
  </w:num>
  <w:num w:numId="15" w16cid:durableId="958996080">
    <w:abstractNumId w:val="25"/>
  </w:num>
  <w:num w:numId="16" w16cid:durableId="1218054281">
    <w:abstractNumId w:val="12"/>
  </w:num>
  <w:num w:numId="17" w16cid:durableId="303777591">
    <w:abstractNumId w:val="20"/>
  </w:num>
  <w:num w:numId="18" w16cid:durableId="802387298">
    <w:abstractNumId w:val="33"/>
  </w:num>
  <w:num w:numId="19" w16cid:durableId="1948197075">
    <w:abstractNumId w:val="0"/>
  </w:num>
  <w:num w:numId="20" w16cid:durableId="1655917397">
    <w:abstractNumId w:val="11"/>
  </w:num>
  <w:num w:numId="21" w16cid:durableId="1052074971">
    <w:abstractNumId w:val="2"/>
  </w:num>
  <w:num w:numId="22" w16cid:durableId="98644351">
    <w:abstractNumId w:val="37"/>
  </w:num>
  <w:num w:numId="23" w16cid:durableId="1674335103">
    <w:abstractNumId w:val="38"/>
  </w:num>
  <w:num w:numId="24" w16cid:durableId="1212956802">
    <w:abstractNumId w:val="1"/>
  </w:num>
  <w:num w:numId="25" w16cid:durableId="1806390333">
    <w:abstractNumId w:val="34"/>
  </w:num>
  <w:num w:numId="26" w16cid:durableId="1089423568">
    <w:abstractNumId w:val="4"/>
  </w:num>
  <w:num w:numId="27" w16cid:durableId="1158611673">
    <w:abstractNumId w:val="26"/>
  </w:num>
  <w:num w:numId="28" w16cid:durableId="839468264">
    <w:abstractNumId w:val="13"/>
  </w:num>
  <w:num w:numId="29" w16cid:durableId="1218474286">
    <w:abstractNumId w:val="17"/>
  </w:num>
  <w:num w:numId="30" w16cid:durableId="1486164698">
    <w:abstractNumId w:val="36"/>
  </w:num>
  <w:num w:numId="31" w16cid:durableId="2007511022">
    <w:abstractNumId w:val="29"/>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E04F4"/>
    <w:rsid w:val="000F2A84"/>
    <w:rsid w:val="00106D2C"/>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576A9"/>
    <w:rsid w:val="002700C5"/>
    <w:rsid w:val="00275EAE"/>
    <w:rsid w:val="002C2D47"/>
    <w:rsid w:val="002E27AE"/>
    <w:rsid w:val="002F73F5"/>
    <w:rsid w:val="00333E43"/>
    <w:rsid w:val="003448DA"/>
    <w:rsid w:val="00391380"/>
    <w:rsid w:val="00394C39"/>
    <w:rsid w:val="003A4FAA"/>
    <w:rsid w:val="003F1846"/>
    <w:rsid w:val="00426EA7"/>
    <w:rsid w:val="004618E8"/>
    <w:rsid w:val="004A1F6F"/>
    <w:rsid w:val="004A2A0A"/>
    <w:rsid w:val="004B545C"/>
    <w:rsid w:val="004B5FCE"/>
    <w:rsid w:val="004C1220"/>
    <w:rsid w:val="004C34DB"/>
    <w:rsid w:val="004D7D13"/>
    <w:rsid w:val="004E3186"/>
    <w:rsid w:val="004E3D1C"/>
    <w:rsid w:val="004F0734"/>
    <w:rsid w:val="004F293C"/>
    <w:rsid w:val="005115FE"/>
    <w:rsid w:val="005236D9"/>
    <w:rsid w:val="00523E1B"/>
    <w:rsid w:val="00532348"/>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056C5"/>
    <w:rsid w:val="0073081D"/>
    <w:rsid w:val="00751321"/>
    <w:rsid w:val="00770D56"/>
    <w:rsid w:val="007A440E"/>
    <w:rsid w:val="007B0823"/>
    <w:rsid w:val="007D6ADC"/>
    <w:rsid w:val="007F2D81"/>
    <w:rsid w:val="007F33B8"/>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5171B"/>
    <w:rsid w:val="009541AC"/>
    <w:rsid w:val="00986017"/>
    <w:rsid w:val="00986E2A"/>
    <w:rsid w:val="009B07D1"/>
    <w:rsid w:val="009B19DE"/>
    <w:rsid w:val="009C318E"/>
    <w:rsid w:val="009E4B24"/>
    <w:rsid w:val="00A22E5D"/>
    <w:rsid w:val="00A3483D"/>
    <w:rsid w:val="00A37A47"/>
    <w:rsid w:val="00A433D7"/>
    <w:rsid w:val="00A4564B"/>
    <w:rsid w:val="00A54EF6"/>
    <w:rsid w:val="00A57950"/>
    <w:rsid w:val="00A76B20"/>
    <w:rsid w:val="00A81491"/>
    <w:rsid w:val="00AD05F9"/>
    <w:rsid w:val="00AF2CB5"/>
    <w:rsid w:val="00B02610"/>
    <w:rsid w:val="00B06124"/>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82410"/>
    <w:rsid w:val="00CA0B43"/>
    <w:rsid w:val="00CC17BF"/>
    <w:rsid w:val="00CD11B7"/>
    <w:rsid w:val="00D1330E"/>
    <w:rsid w:val="00D33052"/>
    <w:rsid w:val="00D424BE"/>
    <w:rsid w:val="00D56161"/>
    <w:rsid w:val="00D67892"/>
    <w:rsid w:val="00D74358"/>
    <w:rsid w:val="00D74A74"/>
    <w:rsid w:val="00D76B0C"/>
    <w:rsid w:val="00DB459B"/>
    <w:rsid w:val="00DB6C49"/>
    <w:rsid w:val="00DD2AB5"/>
    <w:rsid w:val="00DD48B2"/>
    <w:rsid w:val="00DD4BFF"/>
    <w:rsid w:val="00DF3FD0"/>
    <w:rsid w:val="00E023CB"/>
    <w:rsid w:val="00E031DE"/>
    <w:rsid w:val="00E0339E"/>
    <w:rsid w:val="00E47DA5"/>
    <w:rsid w:val="00E569FC"/>
    <w:rsid w:val="00E76C83"/>
    <w:rsid w:val="00E83A4B"/>
    <w:rsid w:val="00EA02D0"/>
    <w:rsid w:val="00EB37A9"/>
    <w:rsid w:val="00EC38DE"/>
    <w:rsid w:val="00ED1841"/>
    <w:rsid w:val="00ED21E5"/>
    <w:rsid w:val="00EE3974"/>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6048</Words>
  <Characters>34476</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Preeti (24131962)</cp:lastModifiedBy>
  <cp:revision>3</cp:revision>
  <dcterms:created xsi:type="dcterms:W3CDTF">2025-11-28T15:33:00Z</dcterms:created>
  <dcterms:modified xsi:type="dcterms:W3CDTF">2025-11-28T16:53:00Z</dcterms:modified>
</cp:coreProperties>
</file>