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23CB" w:rsidRDefault="000D12EF" w:rsidP="00013DBD">
      <w:pPr>
        <w:spacing w:line="480" w:lineRule="auto"/>
        <w:rPr>
          <w:rFonts w:ascii="Arial" w:hAnsi="Arial" w:cs="Arial"/>
          <w:color w:val="000000" w:themeColor="text1"/>
          <w:szCs w:val="24"/>
          <w:lang w:val="en-US"/>
        </w:rPr>
      </w:pPr>
    </w:p>
    <w:p w14:paraId="06EC50D5" w14:textId="24BDAEE4" w:rsidR="00D33052" w:rsidRPr="00E023CB" w:rsidRDefault="004A1F6F" w:rsidP="00013DBD">
      <w:pPr>
        <w:spacing w:line="480" w:lineRule="auto"/>
        <w:rPr>
          <w:rFonts w:ascii="Arial" w:hAnsi="Arial" w:cs="Arial"/>
          <w:color w:val="000000" w:themeColor="text1"/>
          <w:szCs w:val="24"/>
          <w:lang w:val="en-US"/>
        </w:rPr>
      </w:pPr>
      <w:r w:rsidRPr="00E023CB">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23CB" w:rsidRDefault="004A1F6F" w:rsidP="00013DBD">
      <w:pPr>
        <w:spacing w:line="480" w:lineRule="auto"/>
        <w:jc w:val="center"/>
        <w:rPr>
          <w:rFonts w:ascii="Arial" w:hAnsi="Arial" w:cs="Arial"/>
          <w:color w:val="000000" w:themeColor="text1"/>
          <w:szCs w:val="24"/>
        </w:rPr>
      </w:pPr>
    </w:p>
    <w:p w14:paraId="463B55AB" w14:textId="77777777" w:rsidR="004A1F6F" w:rsidRPr="00E023CB" w:rsidRDefault="004A1F6F" w:rsidP="00013DBD">
      <w:pPr>
        <w:spacing w:line="480" w:lineRule="auto"/>
        <w:jc w:val="center"/>
        <w:rPr>
          <w:rFonts w:ascii="Arial" w:hAnsi="Arial" w:cs="Arial"/>
          <w:color w:val="000000" w:themeColor="text1"/>
          <w:szCs w:val="24"/>
        </w:rPr>
      </w:pPr>
    </w:p>
    <w:p w14:paraId="0C7555A9" w14:textId="77777777" w:rsidR="004A1F6F" w:rsidRPr="00E023CB" w:rsidRDefault="004A1F6F" w:rsidP="00013DBD">
      <w:pPr>
        <w:spacing w:line="480" w:lineRule="auto"/>
        <w:jc w:val="center"/>
        <w:rPr>
          <w:rFonts w:ascii="Arial" w:hAnsi="Arial" w:cs="Arial"/>
          <w:color w:val="000000" w:themeColor="text1"/>
          <w:szCs w:val="24"/>
        </w:rPr>
      </w:pPr>
    </w:p>
    <w:p w14:paraId="5CDB8ADB" w14:textId="6DC7295C" w:rsidR="00A81491" w:rsidRPr="00E023CB" w:rsidRDefault="00F72ED2" w:rsidP="00025E1B">
      <w:pPr>
        <w:spacing w:line="480" w:lineRule="auto"/>
        <w:jc w:val="center"/>
        <w:rPr>
          <w:rFonts w:ascii="Arial" w:hAnsi="Arial" w:cs="Arial"/>
          <w:b/>
          <w:bCs/>
          <w:color w:val="000000" w:themeColor="text1"/>
          <w:szCs w:val="24"/>
        </w:rPr>
      </w:pPr>
      <w:proofErr w:type="gramStart"/>
      <w:r w:rsidRPr="00E023CB">
        <w:rPr>
          <w:rFonts w:ascii="Arial" w:hAnsi="Arial" w:cs="Arial"/>
          <w:b/>
          <w:bCs/>
          <w:color w:val="000000" w:themeColor="text1"/>
          <w:szCs w:val="24"/>
        </w:rPr>
        <w:t>Bachelor's</w:t>
      </w:r>
      <w:proofErr w:type="gramEnd"/>
      <w:r w:rsidRPr="00E023CB">
        <w:rPr>
          <w:rFonts w:ascii="Arial" w:hAnsi="Arial" w:cs="Arial"/>
          <w:b/>
          <w:bCs/>
          <w:color w:val="000000" w:themeColor="text1"/>
          <w:szCs w:val="24"/>
        </w:rPr>
        <w:t xml:space="preserve"> in Tourism and Recreation</w:t>
      </w:r>
      <w:r w:rsidR="009E4B24" w:rsidRPr="00E023CB">
        <w:rPr>
          <w:rFonts w:ascii="Arial" w:hAnsi="Arial" w:cs="Arial"/>
          <w:b/>
          <w:bCs/>
          <w:color w:val="000000" w:themeColor="text1"/>
          <w:szCs w:val="24"/>
        </w:rPr>
        <w:br/>
      </w:r>
      <w:r w:rsidR="00A81491" w:rsidRPr="00A81491">
        <w:rPr>
          <w:rFonts w:ascii="Arial" w:hAnsi="Arial" w:cs="Arial"/>
          <w:b/>
          <w:bCs/>
          <w:color w:val="000000" w:themeColor="text1"/>
          <w:szCs w:val="24"/>
        </w:rPr>
        <w:br/>
      </w:r>
      <w:r w:rsidR="00025E1B" w:rsidRPr="00025E1B">
        <w:rPr>
          <w:rFonts w:ascii="Arial" w:hAnsi="Arial" w:cs="Arial"/>
          <w:b/>
          <w:bCs/>
          <w:color w:val="000000" w:themeColor="text1"/>
          <w:szCs w:val="24"/>
        </w:rPr>
        <w:t>Tourism Distribution Channels</w:t>
      </w:r>
    </w:p>
    <w:p w14:paraId="3669F559" w14:textId="52806CFA" w:rsidR="008A79F5" w:rsidRPr="00E023CB" w:rsidRDefault="00F118BE" w:rsidP="00013DBD">
      <w:pPr>
        <w:spacing w:line="480" w:lineRule="auto"/>
        <w:rPr>
          <w:rFonts w:ascii="Arial" w:hAnsi="Arial" w:cs="Arial"/>
          <w:color w:val="000000" w:themeColor="text1"/>
          <w:szCs w:val="24"/>
          <w:lang w:val="en-US"/>
        </w:rPr>
      </w:pPr>
      <w:r w:rsidRPr="00F118BE">
        <w:rPr>
          <w:rFonts w:ascii="Arial" w:eastAsia="Times New Roman" w:hAnsi="Arial" w:cs="Arial"/>
          <w:b/>
          <w:bCs/>
          <w:color w:val="000000" w:themeColor="text1"/>
          <w:kern w:val="0"/>
          <w:szCs w:val="24"/>
          <w:lang w:eastAsia="en-GB"/>
          <w14:ligatures w14:val="none"/>
        </w:rPr>
        <w:t>Assignment 3: Tourism Distribution Channels and Customer Experience</w:t>
      </w:r>
    </w:p>
    <w:p w14:paraId="121195F5" w14:textId="77777777" w:rsidR="008A79F5" w:rsidRPr="00E023CB" w:rsidRDefault="008A79F5" w:rsidP="00013DBD">
      <w:pPr>
        <w:spacing w:line="480" w:lineRule="auto"/>
        <w:rPr>
          <w:rFonts w:ascii="Arial" w:hAnsi="Arial" w:cs="Arial"/>
          <w:color w:val="000000" w:themeColor="text1"/>
          <w:szCs w:val="24"/>
          <w:lang w:val="en-US"/>
        </w:rPr>
      </w:pPr>
    </w:p>
    <w:p w14:paraId="19B52B77" w14:textId="77777777" w:rsidR="005B2DFD" w:rsidRPr="00E023CB" w:rsidRDefault="005B2DFD" w:rsidP="00013DBD">
      <w:pPr>
        <w:spacing w:line="480" w:lineRule="auto"/>
        <w:rPr>
          <w:rFonts w:ascii="Arial" w:hAnsi="Arial" w:cs="Arial"/>
          <w:color w:val="000000" w:themeColor="text1"/>
          <w:szCs w:val="24"/>
          <w:lang w:val="en-US"/>
        </w:rPr>
      </w:pPr>
    </w:p>
    <w:p w14:paraId="2359EBE8" w14:textId="77777777" w:rsidR="007056C5" w:rsidRPr="00E023CB" w:rsidRDefault="007056C5" w:rsidP="00013DBD">
      <w:pPr>
        <w:spacing w:line="480" w:lineRule="auto"/>
        <w:rPr>
          <w:rFonts w:ascii="Arial" w:hAnsi="Arial" w:cs="Arial"/>
          <w:color w:val="000000" w:themeColor="text1"/>
          <w:szCs w:val="24"/>
          <w:lang w:val="en-US"/>
        </w:rPr>
      </w:pPr>
    </w:p>
    <w:p w14:paraId="03C558A4" w14:textId="77777777" w:rsidR="007056C5" w:rsidRPr="00E023CB" w:rsidRDefault="007056C5" w:rsidP="00013DBD">
      <w:pPr>
        <w:spacing w:line="480" w:lineRule="auto"/>
        <w:rPr>
          <w:rFonts w:ascii="Arial" w:hAnsi="Arial" w:cs="Arial"/>
          <w:color w:val="000000" w:themeColor="text1"/>
          <w:szCs w:val="24"/>
          <w:lang w:val="en-US"/>
        </w:rPr>
      </w:pPr>
    </w:p>
    <w:p w14:paraId="4D368E7A" w14:textId="77777777" w:rsidR="007056C5" w:rsidRPr="00E023CB" w:rsidRDefault="007056C5" w:rsidP="00013DBD">
      <w:pPr>
        <w:spacing w:line="480" w:lineRule="auto"/>
        <w:rPr>
          <w:rFonts w:ascii="Arial" w:hAnsi="Arial" w:cs="Arial"/>
          <w:color w:val="000000" w:themeColor="text1"/>
          <w:szCs w:val="24"/>
          <w:lang w:val="en-US"/>
        </w:rPr>
      </w:pPr>
    </w:p>
    <w:p w14:paraId="06DC8959" w14:textId="77777777" w:rsidR="005B2DFD" w:rsidRPr="00E023CB" w:rsidRDefault="005B2DFD" w:rsidP="00013DBD">
      <w:pPr>
        <w:spacing w:line="480" w:lineRule="auto"/>
        <w:rPr>
          <w:rFonts w:ascii="Arial" w:hAnsi="Arial" w:cs="Arial"/>
          <w:color w:val="000000" w:themeColor="text1"/>
          <w:szCs w:val="24"/>
          <w:lang w:val="en-US"/>
        </w:rPr>
      </w:pPr>
    </w:p>
    <w:p w14:paraId="22EFAC9B" w14:textId="77777777" w:rsidR="0095171B" w:rsidRDefault="0095171B" w:rsidP="00013DBD">
      <w:pPr>
        <w:spacing w:line="480" w:lineRule="auto"/>
        <w:rPr>
          <w:rFonts w:ascii="Arial" w:hAnsi="Arial" w:cs="Arial"/>
          <w:color w:val="000000" w:themeColor="text1"/>
          <w:szCs w:val="24"/>
          <w:lang w:val="en-US"/>
        </w:rPr>
      </w:pPr>
    </w:p>
    <w:p w14:paraId="1E6B063E" w14:textId="77777777" w:rsidR="00F118BE" w:rsidRPr="00E023CB" w:rsidRDefault="00F118BE" w:rsidP="00013DBD">
      <w:pPr>
        <w:spacing w:line="480" w:lineRule="auto"/>
        <w:rPr>
          <w:rFonts w:ascii="Arial" w:hAnsi="Arial" w:cs="Arial"/>
          <w:color w:val="000000" w:themeColor="text1"/>
          <w:szCs w:val="24"/>
          <w:lang w:val="en-US"/>
        </w:rPr>
      </w:pPr>
    </w:p>
    <w:p w14:paraId="0500CB49" w14:textId="77777777" w:rsidR="00A57950" w:rsidRDefault="00A57950" w:rsidP="00013DBD">
      <w:pPr>
        <w:spacing w:line="480" w:lineRule="auto"/>
        <w:rPr>
          <w:rFonts w:ascii="Arial" w:hAnsi="Arial" w:cs="Arial"/>
          <w:color w:val="000000" w:themeColor="text1"/>
          <w:szCs w:val="24"/>
          <w:lang w:val="en-US"/>
        </w:rPr>
      </w:pPr>
    </w:p>
    <w:p w14:paraId="72BEB682" w14:textId="77777777" w:rsidR="005C3E86" w:rsidRPr="00E023CB" w:rsidRDefault="005C3E86" w:rsidP="00013DBD">
      <w:pPr>
        <w:spacing w:line="480" w:lineRule="auto"/>
        <w:rPr>
          <w:rFonts w:ascii="Arial" w:hAnsi="Arial" w:cs="Arial"/>
          <w:color w:val="000000" w:themeColor="text1"/>
          <w:szCs w:val="24"/>
          <w:lang w:val="en-US"/>
        </w:rPr>
      </w:pPr>
    </w:p>
    <w:p w14:paraId="0FBFF318" w14:textId="77777777" w:rsidR="001E4E41" w:rsidRPr="00E023CB" w:rsidRDefault="00D33052" w:rsidP="001E4E41">
      <w:pPr>
        <w:spacing w:line="480" w:lineRule="auto"/>
        <w:rPr>
          <w:rFonts w:ascii="Arial" w:hAnsi="Arial" w:cs="Arial"/>
          <w:color w:val="000000" w:themeColor="text1"/>
          <w:szCs w:val="24"/>
        </w:rPr>
      </w:pPr>
      <w:bookmarkStart w:id="0" w:name="_Toc215261146"/>
      <w:r w:rsidRPr="00E023CB">
        <w:rPr>
          <w:rStyle w:val="Heading1Char"/>
          <w:rFonts w:ascii="Arial" w:hAnsi="Arial" w:cs="Arial"/>
          <w:b/>
          <w:bCs/>
          <w:color w:val="000000" w:themeColor="text1"/>
          <w:sz w:val="24"/>
          <w:szCs w:val="24"/>
        </w:rPr>
        <w:lastRenderedPageBreak/>
        <w:t>Abstract</w:t>
      </w:r>
      <w:bookmarkEnd w:id="0"/>
    </w:p>
    <w:p w14:paraId="1ACC9CEF" w14:textId="77777777" w:rsidR="004C460D" w:rsidRPr="004C460D" w:rsidRDefault="004C460D" w:rsidP="004C460D">
      <w:pPr>
        <w:spacing w:line="480" w:lineRule="auto"/>
        <w:rPr>
          <w:rFonts w:ascii="Arial" w:hAnsi="Arial" w:cs="Arial"/>
          <w:color w:val="000000" w:themeColor="text1"/>
          <w:szCs w:val="24"/>
        </w:rPr>
      </w:pPr>
      <w:r w:rsidRPr="004C460D">
        <w:rPr>
          <w:rFonts w:ascii="Arial" w:hAnsi="Arial" w:cs="Arial"/>
          <w:color w:val="000000" w:themeColor="text1"/>
          <w:szCs w:val="24"/>
        </w:rPr>
        <w:t xml:space="preserve">Niche tourism has become one of the most essential things that affect current tourist markets. This is because </w:t>
      </w:r>
      <w:proofErr w:type="gramStart"/>
      <w:r w:rsidRPr="004C460D">
        <w:rPr>
          <w:rFonts w:ascii="Arial" w:hAnsi="Arial" w:cs="Arial"/>
          <w:color w:val="000000" w:themeColor="text1"/>
          <w:szCs w:val="24"/>
        </w:rPr>
        <w:t>more and more</w:t>
      </w:r>
      <w:proofErr w:type="gramEnd"/>
      <w:r w:rsidRPr="004C460D">
        <w:rPr>
          <w:rFonts w:ascii="Arial" w:hAnsi="Arial" w:cs="Arial"/>
          <w:color w:val="000000" w:themeColor="text1"/>
          <w:szCs w:val="24"/>
        </w:rPr>
        <w:t xml:space="preserve"> people who travel desire trips that are unique, meaningful, and centred on experiences. Niche tourism is different from typical mass tourism since it focuses on certain types of travel, such as adventure tourism, eco-tourism, wellness travel, cultural tourism, cuisine tourism, and travel for digital nomads. These parts of the market have increased a lot because people's lives are changing, they care more about the environment, and they seek meaningful experiences. Niche markets are getting bigger, and they require new and unique ways to convey their goods to clients that are not the same as normal travel agencies and mass-market platforms. </w:t>
      </w:r>
      <w:r w:rsidRPr="004C460D">
        <w:rPr>
          <w:rFonts w:ascii="Arial" w:hAnsi="Arial" w:cs="Arial"/>
          <w:color w:val="000000" w:themeColor="text1"/>
          <w:szCs w:val="24"/>
        </w:rPr>
        <w:br/>
        <w:t>This article talks about how niche tourism has altered the way items are sold and how tourist firms are modifying their marketing and sales strategy to attract extremely particular groups of people. The study demonstrates that digital platforms, social media communities, specialty tour operators, influencer networks, membership-based travel clubs, and experiential travel markets are increasingly important pieces of niche tourism distribution. These channels allow tourism firms contact certain groups of people better, tailor their services to each customer, and develop long-lasting connections with visitors who demand personalized experiences.</w:t>
      </w:r>
      <w:r w:rsidRPr="004C460D">
        <w:rPr>
          <w:rFonts w:ascii="Arial" w:hAnsi="Arial" w:cs="Arial"/>
          <w:color w:val="000000" w:themeColor="text1"/>
          <w:szCs w:val="24"/>
        </w:rPr>
        <w:br/>
        <w:t xml:space="preserve">The results reveal that niche tourism has made tourism businesses utilize tactics that focus on the consumer, segment customers based on data, and build brands based on value. Companies are adopting </w:t>
      </w:r>
      <w:proofErr w:type="gramStart"/>
      <w:r w:rsidRPr="004C460D">
        <w:rPr>
          <w:rFonts w:ascii="Arial" w:hAnsi="Arial" w:cs="Arial"/>
          <w:color w:val="000000" w:themeColor="text1"/>
          <w:szCs w:val="24"/>
        </w:rPr>
        <w:t>more and more</w:t>
      </w:r>
      <w:proofErr w:type="gramEnd"/>
      <w:r w:rsidRPr="004C460D">
        <w:rPr>
          <w:rFonts w:ascii="Arial" w:hAnsi="Arial" w:cs="Arial"/>
          <w:color w:val="000000" w:themeColor="text1"/>
          <w:szCs w:val="24"/>
        </w:rPr>
        <w:t xml:space="preserve"> storytelling, co-creation, targeted communication, and community participation to reach specialized consumers. As </w:t>
      </w:r>
      <w:r w:rsidRPr="004C460D">
        <w:rPr>
          <w:rFonts w:ascii="Arial" w:hAnsi="Arial" w:cs="Arial"/>
          <w:color w:val="000000" w:themeColor="text1"/>
          <w:szCs w:val="24"/>
        </w:rPr>
        <w:lastRenderedPageBreak/>
        <w:t xml:space="preserve">tourism moves away from typical vacation packages and toward more personalized, curated, and immersive travel alternatives, specialist distribution channels are becoming increasingly common. </w:t>
      </w:r>
      <w:r w:rsidRPr="004C460D">
        <w:rPr>
          <w:rFonts w:ascii="Arial" w:hAnsi="Arial" w:cs="Arial"/>
          <w:color w:val="000000" w:themeColor="text1"/>
          <w:szCs w:val="24"/>
        </w:rPr>
        <w:br/>
      </w:r>
      <w:r w:rsidRPr="004C460D">
        <w:rPr>
          <w:rFonts w:ascii="Arial" w:hAnsi="Arial" w:cs="Arial"/>
          <w:color w:val="000000" w:themeColor="text1"/>
          <w:szCs w:val="24"/>
        </w:rPr>
        <w:br/>
        <w:t>The research indicates that niche tourism is developing. To be competitive in a market that is changing swiftly, tourism organizations need to be able to change their sales methods, employ digital tools, and put the requirements of their consumers first.</w:t>
      </w:r>
    </w:p>
    <w:p w14:paraId="7FF2EBF9" w14:textId="5CBEF8A7" w:rsidR="00DB459B" w:rsidRPr="00DB459B" w:rsidRDefault="00DB459B" w:rsidP="00DB459B">
      <w:pPr>
        <w:spacing w:line="480" w:lineRule="auto"/>
        <w:rPr>
          <w:rFonts w:ascii="Arial" w:hAnsi="Arial" w:cs="Arial"/>
          <w:color w:val="000000" w:themeColor="text1"/>
          <w:szCs w:val="24"/>
        </w:rPr>
      </w:pPr>
      <w:r w:rsidRPr="00DB459B">
        <w:rPr>
          <w:rFonts w:ascii="Arial" w:hAnsi="Arial" w:cs="Arial"/>
          <w:color w:val="000000" w:themeColor="text1"/>
          <w:szCs w:val="24"/>
        </w:rPr>
        <w:t>.</w:t>
      </w:r>
    </w:p>
    <w:p w14:paraId="15AD5582" w14:textId="77777777" w:rsidR="001E4E41" w:rsidRDefault="001E4E41" w:rsidP="00C03804">
      <w:pPr>
        <w:spacing w:line="480" w:lineRule="auto"/>
        <w:rPr>
          <w:rFonts w:ascii="Arial" w:hAnsi="Arial" w:cs="Arial"/>
          <w:color w:val="000000" w:themeColor="text1"/>
          <w:szCs w:val="24"/>
        </w:rPr>
      </w:pPr>
    </w:p>
    <w:p w14:paraId="7709007B" w14:textId="77777777" w:rsidR="00DB459B" w:rsidRDefault="00DB459B" w:rsidP="00C03804">
      <w:pPr>
        <w:spacing w:line="480" w:lineRule="auto"/>
        <w:rPr>
          <w:rFonts w:ascii="Arial" w:hAnsi="Arial" w:cs="Arial"/>
          <w:color w:val="000000" w:themeColor="text1"/>
          <w:szCs w:val="24"/>
        </w:rPr>
      </w:pPr>
    </w:p>
    <w:p w14:paraId="391BE1F0" w14:textId="77777777" w:rsidR="00DB459B" w:rsidRDefault="00DB459B" w:rsidP="00C03804">
      <w:pPr>
        <w:spacing w:line="480" w:lineRule="auto"/>
        <w:rPr>
          <w:rFonts w:ascii="Arial" w:hAnsi="Arial" w:cs="Arial"/>
          <w:color w:val="000000" w:themeColor="text1"/>
          <w:szCs w:val="24"/>
        </w:rPr>
      </w:pPr>
    </w:p>
    <w:p w14:paraId="070F85DD" w14:textId="77777777" w:rsidR="00DB459B" w:rsidRDefault="00DB459B" w:rsidP="00C03804">
      <w:pPr>
        <w:spacing w:line="480" w:lineRule="auto"/>
        <w:rPr>
          <w:rFonts w:ascii="Arial" w:hAnsi="Arial" w:cs="Arial"/>
          <w:color w:val="000000" w:themeColor="text1"/>
          <w:szCs w:val="24"/>
        </w:rPr>
      </w:pPr>
    </w:p>
    <w:p w14:paraId="0397201E" w14:textId="77777777" w:rsidR="00DB459B" w:rsidRDefault="00DB459B" w:rsidP="00C03804">
      <w:pPr>
        <w:spacing w:line="480" w:lineRule="auto"/>
        <w:rPr>
          <w:rFonts w:ascii="Arial" w:hAnsi="Arial" w:cs="Arial"/>
          <w:color w:val="000000" w:themeColor="text1"/>
          <w:szCs w:val="24"/>
        </w:rPr>
      </w:pPr>
    </w:p>
    <w:p w14:paraId="43FCE84E" w14:textId="77777777" w:rsidR="00DB459B" w:rsidRDefault="00DB459B" w:rsidP="00C03804">
      <w:pPr>
        <w:spacing w:line="480" w:lineRule="auto"/>
        <w:rPr>
          <w:rFonts w:ascii="Arial" w:hAnsi="Arial" w:cs="Arial"/>
          <w:color w:val="000000" w:themeColor="text1"/>
          <w:szCs w:val="24"/>
        </w:rPr>
      </w:pPr>
    </w:p>
    <w:p w14:paraId="45853A5A" w14:textId="77777777" w:rsidR="00DB459B" w:rsidRDefault="00DB459B" w:rsidP="00C03804">
      <w:pPr>
        <w:spacing w:line="480" w:lineRule="auto"/>
        <w:rPr>
          <w:rFonts w:ascii="Arial" w:hAnsi="Arial" w:cs="Arial"/>
          <w:color w:val="000000" w:themeColor="text1"/>
          <w:szCs w:val="24"/>
        </w:rPr>
      </w:pPr>
    </w:p>
    <w:p w14:paraId="12FD2BCA" w14:textId="77777777" w:rsidR="00DB459B" w:rsidRDefault="00DB459B" w:rsidP="00C03804">
      <w:pPr>
        <w:spacing w:line="480" w:lineRule="auto"/>
        <w:rPr>
          <w:rFonts w:ascii="Arial" w:hAnsi="Arial" w:cs="Arial"/>
          <w:color w:val="000000" w:themeColor="text1"/>
          <w:szCs w:val="24"/>
        </w:rPr>
      </w:pPr>
    </w:p>
    <w:p w14:paraId="44783E0E" w14:textId="77777777" w:rsidR="00DB459B" w:rsidRDefault="00DB459B" w:rsidP="00C03804">
      <w:pPr>
        <w:spacing w:line="480" w:lineRule="auto"/>
        <w:rPr>
          <w:rFonts w:ascii="Arial" w:hAnsi="Arial" w:cs="Arial"/>
          <w:color w:val="000000" w:themeColor="text1"/>
          <w:szCs w:val="24"/>
        </w:rPr>
      </w:pPr>
    </w:p>
    <w:p w14:paraId="71966F52" w14:textId="77777777" w:rsidR="00DB459B" w:rsidRDefault="00DB459B" w:rsidP="00C03804">
      <w:pPr>
        <w:spacing w:line="480" w:lineRule="auto"/>
        <w:rPr>
          <w:rFonts w:ascii="Arial" w:hAnsi="Arial" w:cs="Arial"/>
          <w:color w:val="000000" w:themeColor="text1"/>
          <w:szCs w:val="24"/>
        </w:rPr>
      </w:pPr>
    </w:p>
    <w:p w14:paraId="4020FDDF" w14:textId="77777777" w:rsidR="00DB459B" w:rsidRDefault="00DB459B" w:rsidP="00C03804">
      <w:pPr>
        <w:spacing w:line="480" w:lineRule="auto"/>
        <w:rPr>
          <w:rFonts w:ascii="Arial" w:hAnsi="Arial" w:cs="Arial"/>
          <w:color w:val="000000" w:themeColor="text1"/>
          <w:szCs w:val="24"/>
        </w:rPr>
      </w:pPr>
    </w:p>
    <w:p w14:paraId="50483B6D" w14:textId="77777777" w:rsidR="00DB459B" w:rsidRDefault="00DB459B" w:rsidP="00C03804">
      <w:pPr>
        <w:spacing w:line="480" w:lineRule="auto"/>
        <w:rPr>
          <w:rFonts w:ascii="Arial" w:hAnsi="Arial" w:cs="Arial"/>
          <w:color w:val="000000" w:themeColor="text1"/>
          <w:szCs w:val="24"/>
        </w:rPr>
      </w:pPr>
    </w:p>
    <w:p w14:paraId="2E74F824" w14:textId="77777777" w:rsidR="00DB459B" w:rsidRDefault="00DB459B" w:rsidP="00C03804">
      <w:pPr>
        <w:spacing w:line="480" w:lineRule="auto"/>
        <w:rPr>
          <w:rFonts w:ascii="Arial" w:hAnsi="Arial" w:cs="Arial"/>
          <w:color w:val="000000" w:themeColor="text1"/>
          <w:szCs w:val="24"/>
        </w:rPr>
      </w:pPr>
    </w:p>
    <w:p w14:paraId="008C22B9" w14:textId="77777777" w:rsidR="00DB459B" w:rsidRPr="00E023CB" w:rsidRDefault="00DB459B" w:rsidP="00C03804">
      <w:pPr>
        <w:spacing w:line="480" w:lineRule="auto"/>
        <w:rPr>
          <w:rFonts w:ascii="Arial" w:hAnsi="Arial" w:cs="Arial"/>
          <w:color w:val="000000" w:themeColor="text1"/>
          <w:szCs w:val="24"/>
        </w:rPr>
      </w:pP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023CB" w:rsidRDefault="004D7D13" w:rsidP="00C03804">
          <w:pPr>
            <w:spacing w:line="480" w:lineRule="auto"/>
            <w:rPr>
              <w:rFonts w:ascii="Arial" w:hAnsi="Arial" w:cs="Arial"/>
              <w:color w:val="000000" w:themeColor="text1"/>
              <w:szCs w:val="24"/>
            </w:rPr>
          </w:pPr>
          <w:r w:rsidRPr="00E023CB">
            <w:rPr>
              <w:rFonts w:ascii="Arial" w:hAnsi="Arial" w:cs="Arial"/>
              <w:color w:val="000000" w:themeColor="text1"/>
              <w:szCs w:val="24"/>
            </w:rPr>
            <w:t>Contents</w:t>
          </w:r>
        </w:p>
        <w:p w14:paraId="337B3AC3" w14:textId="10CCECA4" w:rsidR="002A2917" w:rsidRDefault="004D7D13">
          <w:pPr>
            <w:pStyle w:val="TOC1"/>
            <w:tabs>
              <w:tab w:val="right" w:leader="dot" w:pos="9350"/>
            </w:tabs>
            <w:rPr>
              <w:rFonts w:cstheme="minorBidi"/>
              <w:noProof/>
              <w:kern w:val="2"/>
              <w:sz w:val="24"/>
              <w:szCs w:val="21"/>
              <w:lang w:val="en-GB" w:eastAsia="en-GB" w:bidi="hi-IN"/>
              <w14:ligatures w14:val="standardContextual"/>
            </w:rPr>
          </w:pPr>
          <w:r w:rsidRPr="00E023CB">
            <w:rPr>
              <w:rFonts w:ascii="Arial" w:hAnsi="Arial" w:cs="Arial"/>
              <w:color w:val="000000" w:themeColor="text1"/>
              <w:sz w:val="24"/>
              <w:szCs w:val="24"/>
            </w:rPr>
            <w:fldChar w:fldCharType="begin"/>
          </w:r>
          <w:r w:rsidRPr="00E023CB">
            <w:rPr>
              <w:rFonts w:ascii="Arial" w:hAnsi="Arial" w:cs="Arial"/>
              <w:color w:val="000000" w:themeColor="text1"/>
              <w:sz w:val="24"/>
              <w:szCs w:val="24"/>
            </w:rPr>
            <w:instrText xml:space="preserve"> TOC \o "1-3" \h \z \u </w:instrText>
          </w:r>
          <w:r w:rsidRPr="00E023CB">
            <w:rPr>
              <w:rFonts w:ascii="Arial" w:hAnsi="Arial" w:cs="Arial"/>
              <w:color w:val="000000" w:themeColor="text1"/>
              <w:sz w:val="24"/>
              <w:szCs w:val="24"/>
            </w:rPr>
            <w:fldChar w:fldCharType="separate"/>
          </w:r>
          <w:hyperlink w:anchor="_Toc215261146" w:history="1">
            <w:r w:rsidR="002A2917" w:rsidRPr="00C97E75">
              <w:rPr>
                <w:rStyle w:val="Hyperlink"/>
                <w:rFonts w:ascii="Arial" w:hAnsi="Arial" w:cs="Arial"/>
                <w:b/>
                <w:bCs/>
                <w:noProof/>
              </w:rPr>
              <w:t>Abstract</w:t>
            </w:r>
            <w:r w:rsidR="002A2917">
              <w:rPr>
                <w:noProof/>
                <w:webHidden/>
              </w:rPr>
              <w:tab/>
            </w:r>
            <w:r w:rsidR="002A2917">
              <w:rPr>
                <w:noProof/>
                <w:webHidden/>
              </w:rPr>
              <w:fldChar w:fldCharType="begin"/>
            </w:r>
            <w:r w:rsidR="002A2917">
              <w:rPr>
                <w:noProof/>
                <w:webHidden/>
              </w:rPr>
              <w:instrText xml:space="preserve"> PAGEREF _Toc215261146 \h </w:instrText>
            </w:r>
            <w:r w:rsidR="002A2917">
              <w:rPr>
                <w:noProof/>
                <w:webHidden/>
              </w:rPr>
            </w:r>
            <w:r w:rsidR="002A2917">
              <w:rPr>
                <w:noProof/>
                <w:webHidden/>
              </w:rPr>
              <w:fldChar w:fldCharType="separate"/>
            </w:r>
            <w:r w:rsidR="002A2917">
              <w:rPr>
                <w:noProof/>
                <w:webHidden/>
              </w:rPr>
              <w:t>2</w:t>
            </w:r>
            <w:r w:rsidR="002A2917">
              <w:rPr>
                <w:noProof/>
                <w:webHidden/>
              </w:rPr>
              <w:fldChar w:fldCharType="end"/>
            </w:r>
          </w:hyperlink>
        </w:p>
        <w:p w14:paraId="198A0E34" w14:textId="13279504"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7" w:history="1">
            <w:r w:rsidRPr="00C97E75">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_Toc215261147 \h </w:instrText>
            </w:r>
            <w:r>
              <w:rPr>
                <w:noProof/>
                <w:webHidden/>
              </w:rPr>
            </w:r>
            <w:r>
              <w:rPr>
                <w:noProof/>
                <w:webHidden/>
              </w:rPr>
              <w:fldChar w:fldCharType="separate"/>
            </w:r>
            <w:r>
              <w:rPr>
                <w:noProof/>
                <w:webHidden/>
              </w:rPr>
              <w:t>5</w:t>
            </w:r>
            <w:r>
              <w:rPr>
                <w:noProof/>
                <w:webHidden/>
              </w:rPr>
              <w:fldChar w:fldCharType="end"/>
            </w:r>
          </w:hyperlink>
        </w:p>
        <w:p w14:paraId="604F9FAE" w14:textId="5559A108"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8" w:history="1">
            <w:r w:rsidRPr="00C97E75">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_Toc215261148 \h </w:instrText>
            </w:r>
            <w:r>
              <w:rPr>
                <w:noProof/>
                <w:webHidden/>
              </w:rPr>
            </w:r>
            <w:r>
              <w:rPr>
                <w:noProof/>
                <w:webHidden/>
              </w:rPr>
              <w:fldChar w:fldCharType="separate"/>
            </w:r>
            <w:r>
              <w:rPr>
                <w:noProof/>
                <w:webHidden/>
              </w:rPr>
              <w:t>7</w:t>
            </w:r>
            <w:r>
              <w:rPr>
                <w:noProof/>
                <w:webHidden/>
              </w:rPr>
              <w:fldChar w:fldCharType="end"/>
            </w:r>
          </w:hyperlink>
        </w:p>
        <w:p w14:paraId="69ADB84A" w14:textId="52903E5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9" w:history="1">
            <w:r w:rsidRPr="00C97E75">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_Toc215261149 \h </w:instrText>
            </w:r>
            <w:r>
              <w:rPr>
                <w:noProof/>
                <w:webHidden/>
              </w:rPr>
            </w:r>
            <w:r>
              <w:rPr>
                <w:noProof/>
                <w:webHidden/>
              </w:rPr>
              <w:fldChar w:fldCharType="separate"/>
            </w:r>
            <w:r>
              <w:rPr>
                <w:noProof/>
                <w:webHidden/>
              </w:rPr>
              <w:t>13</w:t>
            </w:r>
            <w:r>
              <w:rPr>
                <w:noProof/>
                <w:webHidden/>
              </w:rPr>
              <w:fldChar w:fldCharType="end"/>
            </w:r>
          </w:hyperlink>
        </w:p>
        <w:p w14:paraId="4883E62B" w14:textId="57B5175A"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0" w:history="1">
            <w:r w:rsidRPr="00C97E75">
              <w:rPr>
                <w:rStyle w:val="Hyperlink"/>
                <w:rFonts w:ascii="Arial" w:hAnsi="Arial" w:cs="Arial"/>
                <w:b/>
                <w:bCs/>
                <w:noProof/>
              </w:rPr>
              <w:t>4 Finding</w:t>
            </w:r>
            <w:r>
              <w:rPr>
                <w:noProof/>
                <w:webHidden/>
              </w:rPr>
              <w:tab/>
            </w:r>
            <w:r>
              <w:rPr>
                <w:noProof/>
                <w:webHidden/>
              </w:rPr>
              <w:fldChar w:fldCharType="begin"/>
            </w:r>
            <w:r>
              <w:rPr>
                <w:noProof/>
                <w:webHidden/>
              </w:rPr>
              <w:instrText xml:space="preserve"> PAGEREF _Toc215261150 \h </w:instrText>
            </w:r>
            <w:r>
              <w:rPr>
                <w:noProof/>
                <w:webHidden/>
              </w:rPr>
            </w:r>
            <w:r>
              <w:rPr>
                <w:noProof/>
                <w:webHidden/>
              </w:rPr>
              <w:fldChar w:fldCharType="separate"/>
            </w:r>
            <w:r>
              <w:rPr>
                <w:noProof/>
                <w:webHidden/>
              </w:rPr>
              <w:t>15</w:t>
            </w:r>
            <w:r>
              <w:rPr>
                <w:noProof/>
                <w:webHidden/>
              </w:rPr>
              <w:fldChar w:fldCharType="end"/>
            </w:r>
          </w:hyperlink>
        </w:p>
        <w:p w14:paraId="0721E00F" w14:textId="178C1BD3"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1" w:history="1">
            <w:r w:rsidRPr="00C97E75">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_Toc215261151 \h </w:instrText>
            </w:r>
            <w:r>
              <w:rPr>
                <w:noProof/>
                <w:webHidden/>
              </w:rPr>
            </w:r>
            <w:r>
              <w:rPr>
                <w:noProof/>
                <w:webHidden/>
              </w:rPr>
              <w:fldChar w:fldCharType="separate"/>
            </w:r>
            <w:r>
              <w:rPr>
                <w:noProof/>
                <w:webHidden/>
              </w:rPr>
              <w:t>20</w:t>
            </w:r>
            <w:r>
              <w:rPr>
                <w:noProof/>
                <w:webHidden/>
              </w:rPr>
              <w:fldChar w:fldCharType="end"/>
            </w:r>
          </w:hyperlink>
        </w:p>
        <w:p w14:paraId="399D4A29" w14:textId="1F422C6E"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2" w:history="1">
            <w:r w:rsidRPr="00C97E75">
              <w:rPr>
                <w:rStyle w:val="Hyperlink"/>
                <w:rFonts w:ascii="Arial" w:hAnsi="Arial" w:cs="Arial"/>
                <w:b/>
                <w:bCs/>
                <w:noProof/>
              </w:rPr>
              <w:t>6. Recommendation</w:t>
            </w:r>
            <w:r>
              <w:rPr>
                <w:noProof/>
                <w:webHidden/>
              </w:rPr>
              <w:tab/>
            </w:r>
            <w:r>
              <w:rPr>
                <w:noProof/>
                <w:webHidden/>
              </w:rPr>
              <w:fldChar w:fldCharType="begin"/>
            </w:r>
            <w:r>
              <w:rPr>
                <w:noProof/>
                <w:webHidden/>
              </w:rPr>
              <w:instrText xml:space="preserve"> PAGEREF _Toc215261152 \h </w:instrText>
            </w:r>
            <w:r>
              <w:rPr>
                <w:noProof/>
                <w:webHidden/>
              </w:rPr>
            </w:r>
            <w:r>
              <w:rPr>
                <w:noProof/>
                <w:webHidden/>
              </w:rPr>
              <w:fldChar w:fldCharType="separate"/>
            </w:r>
            <w:r>
              <w:rPr>
                <w:noProof/>
                <w:webHidden/>
              </w:rPr>
              <w:t>23</w:t>
            </w:r>
            <w:r>
              <w:rPr>
                <w:noProof/>
                <w:webHidden/>
              </w:rPr>
              <w:fldChar w:fldCharType="end"/>
            </w:r>
          </w:hyperlink>
        </w:p>
        <w:p w14:paraId="6232CEE6" w14:textId="078906AB"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3" w:history="1">
            <w:r w:rsidRPr="00C97E75">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_Toc215261153 \h </w:instrText>
            </w:r>
            <w:r>
              <w:rPr>
                <w:noProof/>
                <w:webHidden/>
              </w:rPr>
            </w:r>
            <w:r>
              <w:rPr>
                <w:noProof/>
                <w:webHidden/>
              </w:rPr>
              <w:fldChar w:fldCharType="separate"/>
            </w:r>
            <w:r>
              <w:rPr>
                <w:noProof/>
                <w:webHidden/>
              </w:rPr>
              <w:t>25</w:t>
            </w:r>
            <w:r>
              <w:rPr>
                <w:noProof/>
                <w:webHidden/>
              </w:rPr>
              <w:fldChar w:fldCharType="end"/>
            </w:r>
          </w:hyperlink>
        </w:p>
        <w:p w14:paraId="52383CBF" w14:textId="35B3644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4" w:history="1">
            <w:r w:rsidRPr="00C97E75">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_Toc215261154 \h </w:instrText>
            </w:r>
            <w:r>
              <w:rPr>
                <w:noProof/>
                <w:webHidden/>
              </w:rPr>
            </w:r>
            <w:r>
              <w:rPr>
                <w:noProof/>
                <w:webHidden/>
              </w:rPr>
              <w:fldChar w:fldCharType="separate"/>
            </w:r>
            <w:r>
              <w:rPr>
                <w:noProof/>
                <w:webHidden/>
              </w:rPr>
              <w:t>27</w:t>
            </w:r>
            <w:r>
              <w:rPr>
                <w:noProof/>
                <w:webHidden/>
              </w:rPr>
              <w:fldChar w:fldCharType="end"/>
            </w:r>
          </w:hyperlink>
        </w:p>
        <w:p w14:paraId="646EF9D8" w14:textId="527F5A81" w:rsidR="004D7D13" w:rsidRPr="00E023CB" w:rsidRDefault="004D7D13" w:rsidP="00013DBD">
          <w:pPr>
            <w:spacing w:line="480" w:lineRule="auto"/>
            <w:rPr>
              <w:rFonts w:ascii="Arial" w:hAnsi="Arial" w:cs="Arial"/>
              <w:color w:val="000000" w:themeColor="text1"/>
              <w:szCs w:val="24"/>
            </w:rPr>
          </w:pPr>
          <w:r w:rsidRPr="00E023CB">
            <w:rPr>
              <w:rFonts w:ascii="Arial" w:hAnsi="Arial" w:cs="Arial"/>
              <w:b/>
              <w:bCs/>
              <w:noProof/>
              <w:color w:val="000000" w:themeColor="text1"/>
              <w:szCs w:val="24"/>
            </w:rPr>
            <w:fldChar w:fldCharType="end"/>
          </w:r>
        </w:p>
      </w:sdtContent>
    </w:sdt>
    <w:p w14:paraId="1EDA022C" w14:textId="77777777" w:rsidR="004D7D13" w:rsidRPr="00E023CB" w:rsidRDefault="004D7D13" w:rsidP="00013DBD">
      <w:pPr>
        <w:spacing w:line="480" w:lineRule="auto"/>
        <w:rPr>
          <w:rFonts w:ascii="Arial" w:hAnsi="Arial" w:cs="Arial"/>
          <w:color w:val="000000" w:themeColor="text1"/>
          <w:szCs w:val="24"/>
        </w:rPr>
      </w:pPr>
    </w:p>
    <w:p w14:paraId="19B15F5F" w14:textId="77777777" w:rsidR="0095171B" w:rsidRPr="00E023CB" w:rsidRDefault="0095171B" w:rsidP="00013DBD">
      <w:pPr>
        <w:spacing w:line="480" w:lineRule="auto"/>
        <w:rPr>
          <w:rFonts w:ascii="Arial" w:hAnsi="Arial" w:cs="Arial"/>
          <w:color w:val="000000" w:themeColor="text1"/>
          <w:szCs w:val="24"/>
        </w:rPr>
      </w:pPr>
    </w:p>
    <w:p w14:paraId="73636B03" w14:textId="77777777" w:rsidR="0095171B" w:rsidRPr="00E023CB" w:rsidRDefault="0095171B" w:rsidP="00013DBD">
      <w:pPr>
        <w:spacing w:line="480" w:lineRule="auto"/>
        <w:rPr>
          <w:rFonts w:ascii="Arial" w:hAnsi="Arial" w:cs="Arial"/>
          <w:color w:val="000000" w:themeColor="text1"/>
          <w:szCs w:val="24"/>
        </w:rPr>
      </w:pPr>
      <w:r w:rsidRPr="00E023CB">
        <w:rPr>
          <w:rFonts w:ascii="Arial" w:hAnsi="Arial" w:cs="Arial"/>
          <w:color w:val="000000" w:themeColor="text1"/>
          <w:szCs w:val="24"/>
        </w:rPr>
        <w:br w:type="page"/>
      </w:r>
    </w:p>
    <w:p w14:paraId="48512045" w14:textId="2774FE42" w:rsidR="00B06124" w:rsidRPr="00E023CB" w:rsidRDefault="000E04F4" w:rsidP="00B06124">
      <w:pPr>
        <w:spacing w:line="480" w:lineRule="auto"/>
        <w:rPr>
          <w:rFonts w:ascii="Arial" w:hAnsi="Arial" w:cs="Arial"/>
          <w:color w:val="000000" w:themeColor="text1"/>
          <w:szCs w:val="24"/>
        </w:rPr>
      </w:pPr>
      <w:bookmarkStart w:id="1" w:name="_Toc215261147"/>
      <w:r w:rsidRPr="00E023CB">
        <w:rPr>
          <w:rStyle w:val="Heading1Char"/>
          <w:rFonts w:ascii="Arial" w:hAnsi="Arial" w:cs="Arial"/>
          <w:b/>
          <w:bCs/>
          <w:color w:val="000000" w:themeColor="text1"/>
          <w:sz w:val="24"/>
          <w:szCs w:val="24"/>
        </w:rPr>
        <w:lastRenderedPageBreak/>
        <w:t>1</w:t>
      </w:r>
      <w:r w:rsidR="004D7D13" w:rsidRPr="00E023CB">
        <w:rPr>
          <w:rStyle w:val="Heading1Char"/>
          <w:rFonts w:ascii="Arial" w:hAnsi="Arial" w:cs="Arial"/>
          <w:b/>
          <w:bCs/>
          <w:color w:val="000000" w:themeColor="text1"/>
          <w:sz w:val="24"/>
          <w:szCs w:val="24"/>
        </w:rPr>
        <w:t>.</w:t>
      </w:r>
      <w:r w:rsidR="0095171B" w:rsidRPr="00E023CB">
        <w:rPr>
          <w:rStyle w:val="Heading1Char"/>
          <w:rFonts w:ascii="Arial" w:hAnsi="Arial" w:cs="Arial"/>
          <w:b/>
          <w:bCs/>
          <w:color w:val="000000" w:themeColor="text1"/>
          <w:sz w:val="24"/>
          <w:szCs w:val="24"/>
        </w:rPr>
        <w:t>Introduction</w:t>
      </w:r>
      <w:bookmarkEnd w:id="1"/>
      <w:r w:rsidR="0095171B" w:rsidRPr="00E023CB">
        <w:rPr>
          <w:rStyle w:val="Heading1Char"/>
          <w:rFonts w:ascii="Arial" w:hAnsi="Arial" w:cs="Arial"/>
          <w:color w:val="000000" w:themeColor="text1"/>
          <w:sz w:val="24"/>
          <w:szCs w:val="24"/>
        </w:rPr>
        <w:t xml:space="preserve"> </w:t>
      </w:r>
    </w:p>
    <w:p w14:paraId="56E02A33" w14:textId="77777777" w:rsidR="003F74BD" w:rsidRPr="003F74BD" w:rsidRDefault="003F74BD" w:rsidP="003F74BD">
      <w:pPr>
        <w:spacing w:line="480" w:lineRule="auto"/>
        <w:rPr>
          <w:rFonts w:ascii="Arial" w:hAnsi="Arial" w:cs="Arial"/>
          <w:color w:val="000000" w:themeColor="text1"/>
          <w:szCs w:val="24"/>
        </w:rPr>
      </w:pPr>
      <w:r w:rsidRPr="003F74BD">
        <w:rPr>
          <w:rFonts w:ascii="Arial" w:hAnsi="Arial" w:cs="Arial"/>
          <w:color w:val="000000" w:themeColor="text1"/>
          <w:szCs w:val="24"/>
        </w:rPr>
        <w:t>Tourism has changed a lot in the last 20 years. It has gone from standardized mass tourism to a more diverse market with specialized, experience-driven niche segments. Niche tourism is a type of travel that is very focused on certain interests, motivations, or lifestyle choices. Examples include adventure tourism, eco-tourism, wellness travel, cultural tourism, medical tourism, faith-based tourism, and gastronomic tourism (Novelli, 2005). The rise of niche tourism shows that society is changing in general. For example, people are becoming more aware of the environment, looking for real experiences, and putting more emphasis on their own health and happiness. As travellers look for more personalized and meaningful experiences that reflect their values and who they are, niche tourism has become a major trend in the global tourism industry (</w:t>
      </w:r>
      <w:proofErr w:type="spellStart"/>
      <w:r w:rsidRPr="003F74BD">
        <w:rPr>
          <w:rFonts w:ascii="Arial" w:hAnsi="Arial" w:cs="Arial"/>
          <w:color w:val="000000" w:themeColor="text1"/>
          <w:szCs w:val="24"/>
        </w:rPr>
        <w:t>Buhalis</w:t>
      </w:r>
      <w:proofErr w:type="spellEnd"/>
      <w:r w:rsidRPr="003F74BD">
        <w:rPr>
          <w:rFonts w:ascii="Arial" w:hAnsi="Arial" w:cs="Arial"/>
          <w:color w:val="000000" w:themeColor="text1"/>
          <w:szCs w:val="24"/>
        </w:rPr>
        <w:t xml:space="preserve"> &amp; </w:t>
      </w:r>
      <w:proofErr w:type="spellStart"/>
      <w:r w:rsidRPr="003F74BD">
        <w:rPr>
          <w:rFonts w:ascii="Arial" w:hAnsi="Arial" w:cs="Arial"/>
          <w:color w:val="000000" w:themeColor="text1"/>
          <w:szCs w:val="24"/>
        </w:rPr>
        <w:t>Amaranggana</w:t>
      </w:r>
      <w:proofErr w:type="spellEnd"/>
      <w:r w:rsidRPr="003F74BD">
        <w:rPr>
          <w:rFonts w:ascii="Arial" w:hAnsi="Arial" w:cs="Arial"/>
          <w:color w:val="000000" w:themeColor="text1"/>
          <w:szCs w:val="24"/>
        </w:rPr>
        <w:t>, 2015).</w:t>
      </w:r>
      <w:r w:rsidRPr="003F74BD">
        <w:rPr>
          <w:rFonts w:ascii="Arial" w:hAnsi="Arial" w:cs="Arial"/>
          <w:color w:val="000000" w:themeColor="text1"/>
          <w:szCs w:val="24"/>
        </w:rPr>
        <w:br/>
      </w:r>
      <w:r w:rsidRPr="003F74BD">
        <w:rPr>
          <w:rFonts w:ascii="Arial" w:hAnsi="Arial" w:cs="Arial"/>
          <w:color w:val="000000" w:themeColor="text1"/>
          <w:szCs w:val="24"/>
        </w:rPr>
        <w:br/>
        <w:t xml:space="preserve">This change in how people buy things has also changed how things are distributed in the tourism industry. Traditional mass-market channels, like brick-and-mortar travel agencies, standard package holidays, and generic booking platforms, don't always work for niche markets that need personalized service and products. Niche tourism depends on specialized distribution channels that are meant to reach certain groups of people, make personalized communication easier, and provide high-value, immersive experiences. Some of these channels are adventure-focused tour operators, wellness tourism marketplaces, eco-travel platforms, communities led by influencers, membership-based travel clubs, apps for specific destinations, and small social media groups. The rise of niche distribution systems shows how consumer preferences affect </w:t>
      </w:r>
      <w:r w:rsidRPr="003F74BD">
        <w:rPr>
          <w:rFonts w:ascii="Arial" w:hAnsi="Arial" w:cs="Arial"/>
          <w:color w:val="000000" w:themeColor="text1"/>
          <w:szCs w:val="24"/>
        </w:rPr>
        <w:lastRenderedPageBreak/>
        <w:t>how tourism products are marketed, sold, and delivered.</w:t>
      </w:r>
      <w:r w:rsidRPr="003F74BD">
        <w:rPr>
          <w:rFonts w:ascii="Arial" w:hAnsi="Arial" w:cs="Arial"/>
          <w:color w:val="000000" w:themeColor="text1"/>
          <w:szCs w:val="24"/>
        </w:rPr>
        <w:br/>
      </w:r>
      <w:r w:rsidRPr="003F74BD">
        <w:rPr>
          <w:rFonts w:ascii="Arial" w:hAnsi="Arial" w:cs="Arial"/>
          <w:color w:val="000000" w:themeColor="text1"/>
          <w:szCs w:val="24"/>
        </w:rPr>
        <w:br/>
        <w:t>Also, the rise of digital technology has made niche tourism markets grow even faster. Digital platforms allow for very targeted marketing, behavioural segmentation, and personalized recommendations. This lets tourism providers connect with travellers whose interests match those of niche products (</w:t>
      </w:r>
      <w:proofErr w:type="spellStart"/>
      <w:r w:rsidRPr="003F74BD">
        <w:rPr>
          <w:rFonts w:ascii="Arial" w:hAnsi="Arial" w:cs="Arial"/>
          <w:color w:val="000000" w:themeColor="text1"/>
          <w:szCs w:val="24"/>
        </w:rPr>
        <w:t>Buhalis</w:t>
      </w:r>
      <w:proofErr w:type="spellEnd"/>
      <w:r w:rsidRPr="003F74BD">
        <w:rPr>
          <w:rFonts w:ascii="Arial" w:hAnsi="Arial" w:cs="Arial"/>
          <w:color w:val="000000" w:themeColor="text1"/>
          <w:szCs w:val="24"/>
        </w:rPr>
        <w:t xml:space="preserve"> &amp; </w:t>
      </w:r>
      <w:proofErr w:type="spellStart"/>
      <w:r w:rsidRPr="003F74BD">
        <w:rPr>
          <w:rFonts w:ascii="Arial" w:hAnsi="Arial" w:cs="Arial"/>
          <w:color w:val="000000" w:themeColor="text1"/>
          <w:szCs w:val="24"/>
        </w:rPr>
        <w:t>Sinarta</w:t>
      </w:r>
      <w:proofErr w:type="spellEnd"/>
      <w:r w:rsidRPr="003F74BD">
        <w:rPr>
          <w:rFonts w:ascii="Arial" w:hAnsi="Arial" w:cs="Arial"/>
          <w:color w:val="000000" w:themeColor="text1"/>
          <w:szCs w:val="24"/>
        </w:rPr>
        <w:t xml:space="preserve">, 2019). Social media, especially, has become a powerful tool for niche tourism. </w:t>
      </w:r>
      <w:proofErr w:type="gramStart"/>
      <w:r w:rsidRPr="003F74BD">
        <w:rPr>
          <w:rFonts w:ascii="Arial" w:hAnsi="Arial" w:cs="Arial"/>
          <w:color w:val="000000" w:themeColor="text1"/>
          <w:szCs w:val="24"/>
        </w:rPr>
        <w:t>More and more</w:t>
      </w:r>
      <w:proofErr w:type="gramEnd"/>
      <w:r w:rsidRPr="003F74BD">
        <w:rPr>
          <w:rFonts w:ascii="Arial" w:hAnsi="Arial" w:cs="Arial"/>
          <w:color w:val="000000" w:themeColor="text1"/>
          <w:szCs w:val="24"/>
        </w:rPr>
        <w:t>, travellers are following influencers, content creators, and online communities that share their interests, like hiking, yoga retreats, vegan travel, cultural immersion, or extreme sports. These digital ecosystems shape what people want and give them access to carefully chosen travel deals, which makes them distribution channels.</w:t>
      </w:r>
      <w:r w:rsidRPr="003F74BD">
        <w:rPr>
          <w:rFonts w:ascii="Arial" w:hAnsi="Arial" w:cs="Arial"/>
          <w:color w:val="000000" w:themeColor="text1"/>
          <w:szCs w:val="24"/>
        </w:rPr>
        <w:br/>
      </w:r>
      <w:r w:rsidRPr="003F74BD">
        <w:rPr>
          <w:rFonts w:ascii="Arial" w:hAnsi="Arial" w:cs="Arial"/>
          <w:color w:val="000000" w:themeColor="text1"/>
          <w:szCs w:val="24"/>
        </w:rPr>
        <w:br/>
        <w:t xml:space="preserve">Tourism companies are changing the way they sell things to take advantage of niche trends by moving from product-focused to customer-focused strategies. This means making emotional connections, using stories, working with travellers to create experiences, and using data analytics to learn more about how niche consumers act. To get specialized markets, brands are putting </w:t>
      </w:r>
      <w:proofErr w:type="gramStart"/>
      <w:r w:rsidRPr="003F74BD">
        <w:rPr>
          <w:rFonts w:ascii="Arial" w:hAnsi="Arial" w:cs="Arial"/>
          <w:color w:val="000000" w:themeColor="text1"/>
          <w:szCs w:val="24"/>
        </w:rPr>
        <w:t>more and more</w:t>
      </w:r>
      <w:proofErr w:type="gramEnd"/>
      <w:r w:rsidRPr="003F74BD">
        <w:rPr>
          <w:rFonts w:ascii="Arial" w:hAnsi="Arial" w:cs="Arial"/>
          <w:color w:val="000000" w:themeColor="text1"/>
          <w:szCs w:val="24"/>
        </w:rPr>
        <w:t xml:space="preserve"> emphasis on authenticity, sustainability, health, and local culture. Wellness tourism companies, for instance, focus on mental and physical rejuvenation, while eco-tourism companies focus on conservation, community involvement, and travel that doesn't harm the environment.</w:t>
      </w:r>
      <w:r w:rsidRPr="003F74BD">
        <w:rPr>
          <w:rFonts w:ascii="Arial" w:hAnsi="Arial" w:cs="Arial"/>
          <w:color w:val="000000" w:themeColor="text1"/>
          <w:szCs w:val="24"/>
        </w:rPr>
        <w:br/>
      </w:r>
      <w:r w:rsidRPr="003F74BD">
        <w:rPr>
          <w:rFonts w:ascii="Arial" w:hAnsi="Arial" w:cs="Arial"/>
          <w:color w:val="000000" w:themeColor="text1"/>
          <w:szCs w:val="24"/>
        </w:rPr>
        <w:br/>
        <w:t xml:space="preserve">This report </w:t>
      </w:r>
      <w:proofErr w:type="gramStart"/>
      <w:r w:rsidRPr="003F74BD">
        <w:rPr>
          <w:rFonts w:ascii="Arial" w:hAnsi="Arial" w:cs="Arial"/>
          <w:color w:val="000000" w:themeColor="text1"/>
          <w:szCs w:val="24"/>
        </w:rPr>
        <w:t>looks into</w:t>
      </w:r>
      <w:proofErr w:type="gramEnd"/>
      <w:r w:rsidRPr="003F74BD">
        <w:rPr>
          <w:rFonts w:ascii="Arial" w:hAnsi="Arial" w:cs="Arial"/>
          <w:color w:val="000000" w:themeColor="text1"/>
          <w:szCs w:val="24"/>
        </w:rPr>
        <w:t xml:space="preserve"> the growth of niche tourism and the unique ways it is marketed. It </w:t>
      </w:r>
      <w:proofErr w:type="gramStart"/>
      <w:r w:rsidRPr="003F74BD">
        <w:rPr>
          <w:rFonts w:ascii="Arial" w:hAnsi="Arial" w:cs="Arial"/>
          <w:color w:val="000000" w:themeColor="text1"/>
          <w:szCs w:val="24"/>
        </w:rPr>
        <w:t>looks into</w:t>
      </w:r>
      <w:proofErr w:type="gramEnd"/>
      <w:r w:rsidRPr="003F74BD">
        <w:rPr>
          <w:rFonts w:ascii="Arial" w:hAnsi="Arial" w:cs="Arial"/>
          <w:color w:val="000000" w:themeColor="text1"/>
          <w:szCs w:val="24"/>
        </w:rPr>
        <w:t xml:space="preserve"> what is causing niche tourism to grow, the digital and non-digital ways that </w:t>
      </w:r>
      <w:r w:rsidRPr="003F74BD">
        <w:rPr>
          <w:rFonts w:ascii="Arial" w:hAnsi="Arial" w:cs="Arial"/>
          <w:color w:val="000000" w:themeColor="text1"/>
          <w:szCs w:val="24"/>
        </w:rPr>
        <w:lastRenderedPageBreak/>
        <w:t>tourism companies are reaching specialized audiences, and the strategic changes that tourism companies are making. The report shows how niche tourism is changing the tourism landscape and moving us toward a future that is more personalized, sustainable, and focused on experiences by looking at academic research and examples from the industry.</w:t>
      </w:r>
    </w:p>
    <w:p w14:paraId="280EA5D2" w14:textId="77777777" w:rsidR="00C03804" w:rsidRDefault="00C03804" w:rsidP="003448DA">
      <w:pPr>
        <w:spacing w:line="480" w:lineRule="auto"/>
        <w:rPr>
          <w:rStyle w:val="Heading1Char"/>
          <w:rFonts w:ascii="Arial" w:hAnsi="Arial" w:cs="Arial"/>
          <w:b/>
          <w:bCs/>
          <w:color w:val="000000" w:themeColor="text1"/>
          <w:sz w:val="24"/>
          <w:szCs w:val="24"/>
        </w:rPr>
      </w:pPr>
    </w:p>
    <w:p w14:paraId="04CD9D2B" w14:textId="77777777" w:rsidR="00DB459B" w:rsidRPr="00E023CB" w:rsidRDefault="00DB459B" w:rsidP="003448DA">
      <w:pPr>
        <w:spacing w:line="480" w:lineRule="auto"/>
        <w:rPr>
          <w:rStyle w:val="Heading1Char"/>
          <w:rFonts w:ascii="Arial" w:hAnsi="Arial" w:cs="Arial"/>
          <w:b/>
          <w:bCs/>
          <w:color w:val="000000" w:themeColor="text1"/>
          <w:sz w:val="24"/>
          <w:szCs w:val="24"/>
        </w:rPr>
      </w:pPr>
    </w:p>
    <w:p w14:paraId="3C156637" w14:textId="77777777" w:rsidR="00977987" w:rsidRPr="00977987" w:rsidRDefault="000E04F4" w:rsidP="00977987">
      <w:pPr>
        <w:spacing w:line="480" w:lineRule="auto"/>
        <w:rPr>
          <w:rFonts w:ascii="Arial" w:hAnsi="Arial" w:cs="Arial"/>
          <w:color w:val="000000" w:themeColor="text1"/>
          <w:szCs w:val="24"/>
        </w:rPr>
      </w:pPr>
      <w:bookmarkStart w:id="2" w:name="_Toc215261148"/>
      <w:r w:rsidRPr="00E023CB">
        <w:rPr>
          <w:rStyle w:val="Heading1Char"/>
          <w:rFonts w:ascii="Arial" w:hAnsi="Arial" w:cs="Arial"/>
          <w:b/>
          <w:bCs/>
          <w:color w:val="000000" w:themeColor="text1"/>
          <w:sz w:val="24"/>
          <w:szCs w:val="24"/>
        </w:rPr>
        <w:t>2</w:t>
      </w:r>
      <w:r w:rsidR="0095171B" w:rsidRPr="00E023CB">
        <w:rPr>
          <w:rStyle w:val="Heading1Char"/>
          <w:rFonts w:ascii="Arial" w:hAnsi="Arial" w:cs="Arial"/>
          <w:b/>
          <w:bCs/>
          <w:color w:val="000000" w:themeColor="text1"/>
          <w:sz w:val="24"/>
          <w:szCs w:val="24"/>
        </w:rPr>
        <w:t>. Literature Review</w:t>
      </w:r>
      <w:bookmarkEnd w:id="2"/>
      <w:r w:rsidR="0095171B" w:rsidRPr="00E023CB">
        <w:rPr>
          <w:rFonts w:ascii="Arial" w:hAnsi="Arial" w:cs="Arial"/>
          <w:color w:val="000000" w:themeColor="text1"/>
          <w:szCs w:val="24"/>
        </w:rPr>
        <w:t xml:space="preserve"> </w:t>
      </w:r>
      <w:r w:rsidR="0095171B" w:rsidRPr="00E023CB">
        <w:rPr>
          <w:rFonts w:ascii="Arial" w:hAnsi="Arial" w:cs="Arial"/>
          <w:color w:val="000000" w:themeColor="text1"/>
          <w:szCs w:val="24"/>
        </w:rPr>
        <w:br/>
      </w:r>
      <w:r w:rsidR="00977987" w:rsidRPr="00977987">
        <w:rPr>
          <w:rFonts w:ascii="Arial" w:hAnsi="Arial" w:cs="Arial"/>
          <w:color w:val="000000" w:themeColor="text1"/>
          <w:szCs w:val="24"/>
        </w:rPr>
        <w:t>Niche tourism has become a defining trend in contemporary travel, as tourists increasingly pursue specialized, significant, and immersive experiences that transcend conventional mass tourism options. This literature review examines the conceptualization of niche tourism, the factors propelling its expansion, and the development of specialized distribution channels. It also looks at how tourism businesses are changing their sales strategies to meet the needs of niche consumer groups.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Theoretical Underpinnings of Niche Tourism</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The idea of market segmentation is what niche tourism is based on. This is when tourism providers split the large market into smaller groups with different needs, wants, and lifestyles. According to Novelli (2005), niche tourism is a type of tourism that focuses on very specific interests, such as adventure, wellness, or eco-tourism. Niche tourism is different from mass tourism in that it focuses on personalization, authenticity, </w:t>
      </w:r>
      <w:r w:rsidR="00977987" w:rsidRPr="00977987">
        <w:rPr>
          <w:rFonts w:ascii="Arial" w:hAnsi="Arial" w:cs="Arial"/>
          <w:color w:val="000000" w:themeColor="text1"/>
          <w:szCs w:val="24"/>
        </w:rPr>
        <w:lastRenderedPageBreak/>
        <w:t>and experiential value (Trauer, 2006). Mass tourism, on the other hand, focuses on standardization and economies of scale. The idea of the "experience economy" by Pine and Gilmore (1999) backs up this change even more. It says that today's consumers put more value on experiences that involve them emotionally, intellectually, and physically.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Scholarly literature indicates that niche tourism is frequently motivated by identity-related factors. People who travel may choose wellness retreats to improve their mental health, adventure tourism to reach their full potential, or eco-tourism to show their concern for the environment (</w:t>
      </w:r>
      <w:proofErr w:type="spellStart"/>
      <w:r w:rsidR="00977987" w:rsidRPr="00977987">
        <w:rPr>
          <w:rFonts w:ascii="Arial" w:hAnsi="Arial" w:cs="Arial"/>
          <w:color w:val="000000" w:themeColor="text1"/>
          <w:szCs w:val="24"/>
        </w:rPr>
        <w:t>Swarbrooke</w:t>
      </w:r>
      <w:proofErr w:type="spellEnd"/>
      <w:r w:rsidR="00977987" w:rsidRPr="00977987">
        <w:rPr>
          <w:rFonts w:ascii="Arial" w:hAnsi="Arial" w:cs="Arial"/>
          <w:color w:val="000000" w:themeColor="text1"/>
          <w:szCs w:val="24"/>
        </w:rPr>
        <w:t xml:space="preserve"> &amp; Horner, 2007). These motivations necessitate specialized products and distribution channels adept at fulfilling </w:t>
      </w:r>
      <w:proofErr w:type="gramStart"/>
      <w:r w:rsidR="00977987" w:rsidRPr="00977987">
        <w:rPr>
          <w:rFonts w:ascii="Arial" w:hAnsi="Arial" w:cs="Arial"/>
          <w:color w:val="000000" w:themeColor="text1"/>
          <w:szCs w:val="24"/>
        </w:rPr>
        <w:t>particular expectations</w:t>
      </w:r>
      <w:proofErr w:type="gramEnd"/>
      <w:r w:rsidR="00977987" w:rsidRPr="00977987">
        <w:rPr>
          <w:rFonts w:ascii="Arial" w:hAnsi="Arial" w:cs="Arial"/>
          <w:color w:val="000000" w:themeColor="text1"/>
          <w:szCs w:val="24"/>
        </w:rPr>
        <w:t xml:space="preserve"> and providing customized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What makes niche tourism grow</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There are many things that are making niche tourism grow quickly. Globalization and easier travel have made it easier for people to see more places, cultures, and experiences. This has led travellers to try new things (Yeoman, 2008). Second, changes in lifestyle, like the rise of digital work culture, a greater focus on health and well-being, and a greater awareness of the environment, have made people more interested in purpose-driven travel. Wellness tourism, for example, has grown a lot as travellers put relaxation, mindfulness, and health first (Smith &amp; Puczkó, 2014).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Third, demographic trends are very important. Millennials and Gen Z consumers, who </w:t>
      </w:r>
      <w:r w:rsidR="00977987" w:rsidRPr="00977987">
        <w:rPr>
          <w:rFonts w:ascii="Arial" w:hAnsi="Arial" w:cs="Arial"/>
          <w:color w:val="000000" w:themeColor="text1"/>
          <w:szCs w:val="24"/>
        </w:rPr>
        <w:lastRenderedPageBreak/>
        <w:t>care about realness, sustainability, and personalized travel, are a big part of why niche markets are growing (</w:t>
      </w:r>
      <w:proofErr w:type="spellStart"/>
      <w:r w:rsidR="00977987" w:rsidRPr="00977987">
        <w:rPr>
          <w:rFonts w:ascii="Arial" w:hAnsi="Arial" w:cs="Arial"/>
          <w:color w:val="000000" w:themeColor="text1"/>
          <w:szCs w:val="24"/>
        </w:rPr>
        <w:t>Femenia</w:t>
      </w:r>
      <w:proofErr w:type="spellEnd"/>
      <w:r w:rsidR="00977987" w:rsidRPr="00977987">
        <w:rPr>
          <w:rFonts w:ascii="Arial" w:hAnsi="Arial" w:cs="Arial"/>
          <w:color w:val="000000" w:themeColor="text1"/>
          <w:szCs w:val="24"/>
        </w:rPr>
        <w:t xml:space="preserve">-Serra &amp; </w:t>
      </w:r>
      <w:proofErr w:type="spellStart"/>
      <w:r w:rsidR="00977987" w:rsidRPr="00977987">
        <w:rPr>
          <w:rFonts w:ascii="Arial" w:hAnsi="Arial" w:cs="Arial"/>
          <w:color w:val="000000" w:themeColor="text1"/>
          <w:szCs w:val="24"/>
        </w:rPr>
        <w:t>Gretzel</w:t>
      </w:r>
      <w:proofErr w:type="spellEnd"/>
      <w:r w:rsidR="00977987" w:rsidRPr="00977987">
        <w:rPr>
          <w:rFonts w:ascii="Arial" w:hAnsi="Arial" w:cs="Arial"/>
          <w:color w:val="000000" w:themeColor="text1"/>
          <w:szCs w:val="24"/>
        </w:rPr>
        <w:t>, 2020). These travellers depend a lot on digital platforms, social media groups, and recommendations from friends, which affects the demand for unique travel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Fourth, </w:t>
      </w:r>
      <w:proofErr w:type="gramStart"/>
      <w:r w:rsidR="00977987" w:rsidRPr="00977987">
        <w:rPr>
          <w:rFonts w:ascii="Arial" w:hAnsi="Arial" w:cs="Arial"/>
          <w:color w:val="000000" w:themeColor="text1"/>
          <w:szCs w:val="24"/>
        </w:rPr>
        <w:t>more and more</w:t>
      </w:r>
      <w:proofErr w:type="gramEnd"/>
      <w:r w:rsidR="00977987" w:rsidRPr="00977987">
        <w:rPr>
          <w:rFonts w:ascii="Arial" w:hAnsi="Arial" w:cs="Arial"/>
          <w:color w:val="000000" w:themeColor="text1"/>
          <w:szCs w:val="24"/>
        </w:rPr>
        <w:t xml:space="preserve"> people are unhappy with mass tourism, which is driving niche tourism. Travellers are looking for other types of tourism that have less of an impact and more meaningful engagement because of overtourism, environmental damage, and a lack of cultural sensitivity (UNWTO, 2021). Eco-tourism and community-based tourism have become ethical options that fit with the values of sustainability.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Distribution Channels for Specialties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Niche tourism has changed how the industry distributes its products. Travel agencies, brochures, and mass-market tour operators have always been the main ways to get things out to people. Today, niche travellers like channels that are real, have experts, and give them personalized advice.</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Tour Operators with Specialties</w:t>
      </w:r>
      <w:r w:rsidR="00977987" w:rsidRPr="00977987">
        <w:rPr>
          <w:rFonts w:ascii="Arial" w:hAnsi="Arial" w:cs="Arial"/>
          <w:color w:val="000000" w:themeColor="text1"/>
          <w:szCs w:val="24"/>
        </w:rPr>
        <w:br/>
        <w:t xml:space="preserve">Adventure, wellness, eco-tourism, and cultural travel often depend on tour operators who are experts in their fields and can help you plan your trip, give you safety tips, and give you information about the places you'll be visiting. These operators connect travellers with local service providers and are trusted because they know a lot, are </w:t>
      </w:r>
      <w:r w:rsidR="00977987" w:rsidRPr="00977987">
        <w:rPr>
          <w:rFonts w:ascii="Arial" w:hAnsi="Arial" w:cs="Arial"/>
          <w:color w:val="000000" w:themeColor="text1"/>
          <w:szCs w:val="24"/>
        </w:rPr>
        <w:lastRenderedPageBreak/>
        <w:t>credible, and share niche values (Buckley, 2010).</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Digital Marketplaces and Booking Platforms for Specific Needs</w:t>
      </w:r>
      <w:r w:rsidR="00977987" w:rsidRPr="00977987">
        <w:rPr>
          <w:rFonts w:ascii="Arial" w:hAnsi="Arial" w:cs="Arial"/>
          <w:color w:val="000000" w:themeColor="text1"/>
          <w:szCs w:val="24"/>
        </w:rPr>
        <w:br/>
        <w:t xml:space="preserve">Travel websites like Responsible Travel, </w:t>
      </w:r>
      <w:proofErr w:type="spellStart"/>
      <w:r w:rsidR="00977987" w:rsidRPr="00977987">
        <w:rPr>
          <w:rFonts w:ascii="Arial" w:hAnsi="Arial" w:cs="Arial"/>
          <w:color w:val="000000" w:themeColor="text1"/>
          <w:szCs w:val="24"/>
        </w:rPr>
        <w:t>BookYogaRetreats</w:t>
      </w:r>
      <w:proofErr w:type="spellEnd"/>
      <w:r w:rsidR="00977987" w:rsidRPr="00977987">
        <w:rPr>
          <w:rFonts w:ascii="Arial" w:hAnsi="Arial" w:cs="Arial"/>
          <w:color w:val="000000" w:themeColor="text1"/>
          <w:szCs w:val="24"/>
        </w:rPr>
        <w:t xml:space="preserve">, Workaway, WWOOF, Intrepid Travel, and </w:t>
      </w:r>
      <w:proofErr w:type="spellStart"/>
      <w:r w:rsidR="00977987" w:rsidRPr="00977987">
        <w:rPr>
          <w:rFonts w:ascii="Arial" w:hAnsi="Arial" w:cs="Arial"/>
          <w:color w:val="000000" w:themeColor="text1"/>
          <w:szCs w:val="24"/>
        </w:rPr>
        <w:t>EcoBnB</w:t>
      </w:r>
      <w:proofErr w:type="spellEnd"/>
      <w:r w:rsidR="00977987" w:rsidRPr="00977987">
        <w:rPr>
          <w:rFonts w:ascii="Arial" w:hAnsi="Arial" w:cs="Arial"/>
          <w:color w:val="000000" w:themeColor="text1"/>
          <w:szCs w:val="24"/>
        </w:rPr>
        <w:t xml:space="preserve"> are made just for niche travellers. Travellers can use these platforms to sort experiences by their interests, eco-friendly practices, or lifestyle choices. Digital marketplaces build trust with customers by being open, allowing peer reviews, and letting customers talk directly to hosts.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Communities of influencers and social media</w:t>
      </w:r>
      <w:r w:rsidR="00977987" w:rsidRPr="00977987">
        <w:rPr>
          <w:rFonts w:ascii="Arial" w:hAnsi="Arial" w:cs="Arial"/>
          <w:color w:val="000000" w:themeColor="text1"/>
          <w:szCs w:val="24"/>
        </w:rPr>
        <w:br/>
        <w:t>Literature consistently points to social media as a major way to reach people, especially younger travellers. Instagram, TikTok, Facebook Groups, and Reddit all have niche communities where people with specific interests can connect. For example, there are groups for people who like to hike, travel as vegans, or learn about other cultures. Influencers impact travel choices by sharing their own experiences, giving information about destinations, and creating stories that people want to live (</w:t>
      </w:r>
      <w:proofErr w:type="spellStart"/>
      <w:r w:rsidR="00977987" w:rsidRPr="00977987">
        <w:rPr>
          <w:rFonts w:ascii="Arial" w:hAnsi="Arial" w:cs="Arial"/>
          <w:color w:val="000000" w:themeColor="text1"/>
          <w:szCs w:val="24"/>
        </w:rPr>
        <w:t>Gretzel</w:t>
      </w:r>
      <w:proofErr w:type="spellEnd"/>
      <w:r w:rsidR="00977987" w:rsidRPr="00977987">
        <w:rPr>
          <w:rFonts w:ascii="Arial" w:hAnsi="Arial" w:cs="Arial"/>
          <w:color w:val="000000" w:themeColor="text1"/>
          <w:szCs w:val="24"/>
        </w:rPr>
        <w:t>, 2018).</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Travel clubs and communities that require a membership</w:t>
      </w:r>
      <w:r w:rsidR="00977987" w:rsidRPr="00977987">
        <w:rPr>
          <w:rFonts w:ascii="Arial" w:hAnsi="Arial" w:cs="Arial"/>
          <w:color w:val="000000" w:themeColor="text1"/>
          <w:szCs w:val="24"/>
        </w:rPr>
        <w:br/>
        <w:t>Specialized channels include exclusive travel communities, subscription clubs, and loyalty groups like Soho House, wellness retreat memberships, and adventure-enthusiast clubs. They make spaces based on shared values where travellers can find curated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lastRenderedPageBreak/>
        <w:t>Direct Channels through Local Providers</w:t>
      </w:r>
      <w:r w:rsidR="00977987" w:rsidRPr="00977987">
        <w:rPr>
          <w:rFonts w:ascii="Arial" w:hAnsi="Arial" w:cs="Arial"/>
          <w:color w:val="000000" w:themeColor="text1"/>
          <w:szCs w:val="24"/>
        </w:rPr>
        <w:br/>
        <w:t xml:space="preserve">Local artisans, community-based tourism groups, eco-lodges, and specialized guides are using direct channels like social media pages, WhatsApp Business, and apps for specific destinations </w:t>
      </w:r>
      <w:proofErr w:type="gramStart"/>
      <w:r w:rsidR="00977987" w:rsidRPr="00977987">
        <w:rPr>
          <w:rFonts w:ascii="Arial" w:hAnsi="Arial" w:cs="Arial"/>
          <w:color w:val="000000" w:themeColor="text1"/>
          <w:szCs w:val="24"/>
        </w:rPr>
        <w:t>more and more</w:t>
      </w:r>
      <w:proofErr w:type="gramEnd"/>
      <w:r w:rsidR="00977987" w:rsidRPr="00977987">
        <w:rPr>
          <w:rFonts w:ascii="Arial" w:hAnsi="Arial" w:cs="Arial"/>
          <w:color w:val="000000" w:themeColor="text1"/>
          <w:szCs w:val="24"/>
        </w:rPr>
        <w:t xml:space="preserve"> to reach niche travellers. These channels are real and help people connect with each other directly.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 tourism companies are changing to fit niche markets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In response to the growth of niche tourism, tourism companies have changed the way they do business and sell their products. One important change is going from product-driven to experience-driven methods. Companies now focus on immersive storytelling, emotional branding, and making sure that their brands fit with people's identities. For instance, wellness tourism companies focus on holistic healing and personal growth, while eco-tourism companies focus on the effects of conservation and community involvement (Chan &amp; Baum, 2007).</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Another big change is segmentation based on data. Analytics help tourism companies learn about the behaviour, likes, and online interactions of specific groups of customers. Destination marketing organizations (DMOs) and major brands employ behavioural targeting and personalized recommendations to align travellers with appropriate niche experiences (</w:t>
      </w:r>
      <w:proofErr w:type="spellStart"/>
      <w:r w:rsidR="00977987" w:rsidRPr="00977987">
        <w:rPr>
          <w:rFonts w:ascii="Arial" w:hAnsi="Arial" w:cs="Arial"/>
          <w:color w:val="000000" w:themeColor="text1"/>
          <w:szCs w:val="24"/>
        </w:rPr>
        <w:t>Buhalis</w:t>
      </w:r>
      <w:proofErr w:type="spellEnd"/>
      <w:r w:rsidR="00977987" w:rsidRPr="00977987">
        <w:rPr>
          <w:rFonts w:ascii="Arial" w:hAnsi="Arial" w:cs="Arial"/>
          <w:color w:val="000000" w:themeColor="text1"/>
          <w:szCs w:val="24"/>
        </w:rPr>
        <w:t xml:space="preserve"> &amp; </w:t>
      </w:r>
      <w:proofErr w:type="spellStart"/>
      <w:r w:rsidR="00977987" w:rsidRPr="00977987">
        <w:rPr>
          <w:rFonts w:ascii="Arial" w:hAnsi="Arial" w:cs="Arial"/>
          <w:color w:val="000000" w:themeColor="text1"/>
          <w:szCs w:val="24"/>
        </w:rPr>
        <w:t>Amaranggana</w:t>
      </w:r>
      <w:proofErr w:type="spellEnd"/>
      <w:r w:rsidR="00977987" w:rsidRPr="00977987">
        <w:rPr>
          <w:rFonts w:ascii="Arial" w:hAnsi="Arial" w:cs="Arial"/>
          <w:color w:val="000000" w:themeColor="text1"/>
          <w:szCs w:val="24"/>
        </w:rPr>
        <w:t>, 2015).</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Co-creating experiences has also become a key part of niche tourism plans. </w:t>
      </w:r>
      <w:proofErr w:type="gramStart"/>
      <w:r w:rsidR="00977987" w:rsidRPr="00977987">
        <w:rPr>
          <w:rFonts w:ascii="Arial" w:hAnsi="Arial" w:cs="Arial"/>
          <w:color w:val="000000" w:themeColor="text1"/>
          <w:szCs w:val="24"/>
        </w:rPr>
        <w:t xml:space="preserve">More and </w:t>
      </w:r>
      <w:r w:rsidR="00977987" w:rsidRPr="00977987">
        <w:rPr>
          <w:rFonts w:ascii="Arial" w:hAnsi="Arial" w:cs="Arial"/>
          <w:color w:val="000000" w:themeColor="text1"/>
          <w:szCs w:val="24"/>
        </w:rPr>
        <w:lastRenderedPageBreak/>
        <w:t>more</w:t>
      </w:r>
      <w:proofErr w:type="gramEnd"/>
      <w:r w:rsidR="00977987" w:rsidRPr="00977987">
        <w:rPr>
          <w:rFonts w:ascii="Arial" w:hAnsi="Arial" w:cs="Arial"/>
          <w:color w:val="000000" w:themeColor="text1"/>
          <w:szCs w:val="24"/>
        </w:rPr>
        <w:t>, travellers want to be involved in planning their trips, choosing activities, and getting to know the people who live there. Companies that offer co-created experiences are more likely to get customers to stick with them for a long time and give them personalized satisfaction (Prahalad &amp; Ramaswamy, 2004).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Sustainability has become a strategic necessity. Eco-conscious travellers want tourism brands to be responsible for the environment. This has led companies to get green certifications, cut down on their carbon footprints, and support ethical supply chains. Platforms that focus on sustainability also help businesses show that they are real and build trust.</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Problems with Niche Tourism Distribution</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Even though niche tourism distribution has grown a lot, it still has problems. It's hard to grow a business or keep quality high when niche markets are split up. Niche travellers also expect a lot of authenticity and specialization, which means that a lot of money needs to be spent on developing expertise and new products. Digital saturation and influencer fatigue also make social media channels less useful.</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However, literature consistently emphasizes that niche tourism provides significant competitive advantages due to its emphasis on personalization, value-driven branding, and experiential depth.</w:t>
      </w:r>
    </w:p>
    <w:p w14:paraId="340CD6D9" w14:textId="1BFF1FFA" w:rsidR="002C2D47" w:rsidRPr="00E023CB" w:rsidRDefault="002C2D47" w:rsidP="005C1B21">
      <w:pPr>
        <w:spacing w:line="480" w:lineRule="auto"/>
        <w:rPr>
          <w:rStyle w:val="Heading1Char"/>
          <w:rFonts w:ascii="Arial" w:hAnsi="Arial" w:cs="Arial"/>
          <w:b/>
          <w:bCs/>
          <w:color w:val="000000" w:themeColor="text1"/>
          <w:sz w:val="24"/>
          <w:szCs w:val="24"/>
        </w:rPr>
      </w:pPr>
    </w:p>
    <w:p w14:paraId="79BB2F20" w14:textId="77777777" w:rsidR="00D76B0C" w:rsidRPr="00E023CB" w:rsidRDefault="00D76B0C" w:rsidP="002C2D47">
      <w:pPr>
        <w:spacing w:line="480" w:lineRule="auto"/>
        <w:rPr>
          <w:rStyle w:val="Heading1Char"/>
          <w:rFonts w:ascii="Arial" w:hAnsi="Arial" w:cs="Arial"/>
          <w:b/>
          <w:bCs/>
          <w:color w:val="000000" w:themeColor="text1"/>
          <w:sz w:val="24"/>
          <w:szCs w:val="24"/>
        </w:rPr>
      </w:pPr>
    </w:p>
    <w:p w14:paraId="68E917B4" w14:textId="77777777" w:rsidR="00A607D6" w:rsidRPr="00A607D6" w:rsidRDefault="00843EDD" w:rsidP="00A607D6">
      <w:pPr>
        <w:spacing w:line="480" w:lineRule="auto"/>
        <w:rPr>
          <w:rFonts w:ascii="Arial" w:hAnsi="Arial" w:cs="Arial"/>
          <w:color w:val="000000" w:themeColor="text1"/>
          <w:szCs w:val="24"/>
        </w:rPr>
      </w:pPr>
      <w:bookmarkStart w:id="3" w:name="_Toc215261149"/>
      <w:r w:rsidRPr="00E023CB">
        <w:rPr>
          <w:rStyle w:val="Heading1Char"/>
          <w:rFonts w:ascii="Arial" w:hAnsi="Arial" w:cs="Arial"/>
          <w:b/>
          <w:bCs/>
          <w:color w:val="000000" w:themeColor="text1"/>
          <w:sz w:val="24"/>
          <w:szCs w:val="24"/>
        </w:rPr>
        <w:t>3</w:t>
      </w:r>
      <w:r w:rsidR="00582227" w:rsidRPr="00E023CB">
        <w:rPr>
          <w:rStyle w:val="Heading1Char"/>
          <w:rFonts w:ascii="Arial" w:hAnsi="Arial" w:cs="Arial"/>
          <w:b/>
          <w:bCs/>
          <w:color w:val="000000" w:themeColor="text1"/>
          <w:sz w:val="24"/>
          <w:szCs w:val="24"/>
        </w:rPr>
        <w:t xml:space="preserve"> Methodology</w:t>
      </w:r>
      <w:bookmarkEnd w:id="3"/>
      <w:r w:rsidR="00582227" w:rsidRPr="00E023CB">
        <w:rPr>
          <w:rFonts w:ascii="Arial" w:hAnsi="Arial" w:cs="Arial"/>
          <w:b/>
          <w:bCs/>
          <w:color w:val="000000" w:themeColor="text1"/>
          <w:szCs w:val="24"/>
        </w:rPr>
        <w:t xml:space="preserve"> </w:t>
      </w:r>
      <w:r w:rsidR="00582227" w:rsidRPr="00E023CB">
        <w:rPr>
          <w:rFonts w:ascii="Arial" w:hAnsi="Arial" w:cs="Arial"/>
          <w:color w:val="000000" w:themeColor="text1"/>
          <w:szCs w:val="24"/>
        </w:rPr>
        <w:br/>
      </w:r>
      <w:r w:rsidR="00A607D6" w:rsidRPr="00A607D6">
        <w:rPr>
          <w:rFonts w:ascii="Arial" w:hAnsi="Arial" w:cs="Arial"/>
          <w:color w:val="000000" w:themeColor="text1"/>
          <w:szCs w:val="24"/>
        </w:rPr>
        <w:t>This study employs a qualitative secondary data methodology to examine the emergence of niche tourism and the evolution of specialized distribution channels. Secondary research is suitable as niche tourism trends are extensively recorded in academic literature, industry reports, digital marketing studies, and organizational publications. Utilizing secondary sources allows the researcher to integrate various viewpoints and cultivate a thorough comprehension of how tourism enterprises modify their strategies to target specific consumer segments (Saunders, Lewis &amp; Thornhill, 2019).</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Interpretivism is the philosophical basis for this study. Subjective consumer motivations, lifestyle choices, identity formation, cultural values, and personalized experiences all play a role in niche tourism. Interpretivism focuses on how people make sense of social events, which makes it a good way to look at niche areas like adventure, wellness, eco-tourism, or cultural tourism (Jennings, 2010). This framework facilitates an examination of how tourism consumers perceive specialized travel offerings and how companies react via targeted distribution channels.</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 xml:space="preserve">Data collection was based solely on secondary sources, such as peer-reviewed journal articles, books, industry reports from UNWTO, Skift, and Booking.com, and market insights from Euromonitor and WTTC. The analysis was also based on digital resources like tourism analytics platforms, niche travel booking websites, studies of travel </w:t>
      </w:r>
      <w:r w:rsidR="00A607D6" w:rsidRPr="00A607D6">
        <w:rPr>
          <w:rFonts w:ascii="Arial" w:hAnsi="Arial" w:cs="Arial"/>
          <w:color w:val="000000" w:themeColor="text1"/>
          <w:szCs w:val="24"/>
        </w:rPr>
        <w:lastRenderedPageBreak/>
        <w:t>influencers, and reports from DMOs. People looked for information using terms like "niche tourism," "specialized distribution channels," "tourism segmentation," "adventure tourism platforms," "wellness travel marketing," "eco-tourism sales strategies," and "digital travel communities." Sources from 2005 to 2024 were prioritized to encompass both foundational theories and contemporary developments shaped by digital transformation.</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The study adhered to Braun and Clarke’s (2013) thematic analysis framework. This entailed familiarization with the literature, the generation of preliminary codes, the identification of recurring themes, the comparison of patterns across data, and the synthesis of findings into comprehensive thematic categories. The identified themes encompass: the motivations driving niche tourism demand, the digital transformation of distribution channels, the influence of social media and influencers, the rise of specialized booking platforms, and organizational adjustments to niche consumer behaviour.</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 xml:space="preserve">The limitations of this methodology stem from the lack of primary data, indicating that the study does not directly assess traveller motivations or corporate strategies. Secondary sources may also differ in the rigour of their methods, which can lead to bias. Nevertheless, cross-referencing peer-reviewed literature with industry insights enhances validity and establishes a dependable basis for </w:t>
      </w:r>
      <w:proofErr w:type="spellStart"/>
      <w:r w:rsidR="00A607D6" w:rsidRPr="00A607D6">
        <w:rPr>
          <w:rFonts w:ascii="Arial" w:hAnsi="Arial" w:cs="Arial"/>
          <w:color w:val="000000" w:themeColor="text1"/>
          <w:szCs w:val="24"/>
        </w:rPr>
        <w:t>analyzing</w:t>
      </w:r>
      <w:proofErr w:type="spellEnd"/>
      <w:r w:rsidR="00A607D6" w:rsidRPr="00A607D6">
        <w:rPr>
          <w:rFonts w:ascii="Arial" w:hAnsi="Arial" w:cs="Arial"/>
          <w:color w:val="000000" w:themeColor="text1"/>
          <w:szCs w:val="24"/>
        </w:rPr>
        <w:t xml:space="preserve"> niche tourism trends.</w:t>
      </w:r>
    </w:p>
    <w:p w14:paraId="4EDC5D8B" w14:textId="79E873B0" w:rsidR="001D7A98" w:rsidRPr="00A607D6" w:rsidRDefault="00D56161" w:rsidP="00FF5677">
      <w:pPr>
        <w:spacing w:line="480" w:lineRule="auto"/>
        <w:rPr>
          <w:rStyle w:val="Heading1Char"/>
          <w:rFonts w:ascii="Arial" w:eastAsiaTheme="minorHAnsi" w:hAnsi="Arial" w:cs="Arial"/>
          <w:color w:val="000000" w:themeColor="text1"/>
          <w:sz w:val="24"/>
          <w:szCs w:val="24"/>
        </w:rPr>
      </w:pPr>
      <w:r w:rsidRPr="00E023CB">
        <w:rPr>
          <w:rFonts w:ascii="Arial" w:hAnsi="Arial" w:cs="Arial"/>
          <w:color w:val="000000" w:themeColor="text1"/>
          <w:szCs w:val="24"/>
        </w:rPr>
        <w:t>.</w:t>
      </w:r>
    </w:p>
    <w:p w14:paraId="33BFA5F9" w14:textId="020FA81A" w:rsidR="00C82410" w:rsidRPr="00E023CB" w:rsidRDefault="00A433D7" w:rsidP="00FF5677">
      <w:pPr>
        <w:spacing w:line="480" w:lineRule="auto"/>
        <w:rPr>
          <w:rStyle w:val="Heading1Char"/>
          <w:rFonts w:ascii="Arial" w:hAnsi="Arial" w:cs="Arial"/>
          <w:b/>
          <w:bCs/>
          <w:color w:val="000000" w:themeColor="text1"/>
          <w:sz w:val="24"/>
          <w:szCs w:val="24"/>
        </w:rPr>
      </w:pPr>
      <w:bookmarkStart w:id="4" w:name="_Toc215261150"/>
      <w:r w:rsidRPr="00E023CB">
        <w:rPr>
          <w:rStyle w:val="Heading1Char"/>
          <w:rFonts w:ascii="Arial" w:hAnsi="Arial" w:cs="Arial"/>
          <w:b/>
          <w:bCs/>
          <w:color w:val="000000" w:themeColor="text1"/>
          <w:sz w:val="24"/>
          <w:szCs w:val="24"/>
        </w:rPr>
        <w:lastRenderedPageBreak/>
        <w:t>4</w:t>
      </w:r>
      <w:r w:rsidR="00582227" w:rsidRPr="00E023CB">
        <w:rPr>
          <w:rStyle w:val="Heading1Char"/>
          <w:rFonts w:ascii="Arial" w:hAnsi="Arial" w:cs="Arial"/>
          <w:b/>
          <w:bCs/>
          <w:color w:val="000000" w:themeColor="text1"/>
          <w:sz w:val="24"/>
          <w:szCs w:val="24"/>
        </w:rPr>
        <w:t xml:space="preserve"> </w:t>
      </w:r>
      <w:r w:rsidR="00160E9C" w:rsidRPr="00E023CB">
        <w:rPr>
          <w:rStyle w:val="Heading1Char"/>
          <w:rFonts w:ascii="Arial" w:hAnsi="Arial" w:cs="Arial"/>
          <w:b/>
          <w:bCs/>
          <w:color w:val="000000" w:themeColor="text1"/>
          <w:sz w:val="24"/>
          <w:szCs w:val="24"/>
        </w:rPr>
        <w:t>Finding</w:t>
      </w:r>
      <w:bookmarkEnd w:id="4"/>
    </w:p>
    <w:p w14:paraId="5C27A55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of this study reveal that niche tourism has significantly reshaped consumer behaviour, tourism product development and the distribution channels through which tourism experiences are marketed and sold. As travellers increasingly seek experiences tailored to their personal interests, motivations and values, tourism providers have adapted by developing specialised distribution systems that cater to these targeted markets. The findings highlight several interrelated themes: the diversification of traveller motivations, the emergence of highly specialised digital and non-digital distribution channels, the rise of influencer-driven communities, the increasing role of data analytics and the transformation of traditional tourism business models.</w:t>
      </w:r>
    </w:p>
    <w:p w14:paraId="77FEE47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Growth of Highly Segmented Traveller Motivations</w:t>
      </w:r>
    </w:p>
    <w:p w14:paraId="08900F6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A key finding is that niche tourism is driven by diverse motivations relating to lifestyle, identity, emotional fulfilment, well-being and ethical values. Adventure tourists are motivated by risk-taking, physical challenge and adrenaline-based activities; wellness tourists prioritise stress reduction, health optimisation and self-development; eco-tourists focus on environmental stewardship and cultural authenticity; and food tourists seek culinary discovery and cultural immersion. These motivations are far more personal and value-driven than those associated with traditional mass tourism (Smith &amp; Puczkó, 2014). As a result, tourism providers can no longer rely on generic marketing approaches but must instead develop highly targeted messaging and curated experiences.</w:t>
      </w:r>
    </w:p>
    <w:p w14:paraId="19AC08FC"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Emergence of Specialised Digital Platforms</w:t>
      </w:r>
    </w:p>
    <w:p w14:paraId="77E17D3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The findings clearly indicate that digitalisation has accelerated the rise of specialised distribution channels. Traditional booking systems are often inadequate for niche consumers seeking tailored experiences, expert guidance or authentic local connections. Specialised digital platforms now cater to distinct segments—for example:</w:t>
      </w:r>
    </w:p>
    <w:p w14:paraId="208DA6BC"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Adventure tourism:</w:t>
      </w:r>
      <w:r w:rsidRPr="00A607D6">
        <w:rPr>
          <w:rFonts w:ascii="Arial" w:hAnsi="Arial" w:cs="Arial"/>
          <w:color w:val="000000" w:themeColor="text1"/>
          <w:szCs w:val="24"/>
        </w:rPr>
        <w:t xml:space="preserve"> Platforms such as Much Better Adventures, </w:t>
      </w:r>
      <w:proofErr w:type="spellStart"/>
      <w:r w:rsidRPr="00A607D6">
        <w:rPr>
          <w:rFonts w:ascii="Arial" w:hAnsi="Arial" w:cs="Arial"/>
          <w:color w:val="000000" w:themeColor="text1"/>
          <w:szCs w:val="24"/>
        </w:rPr>
        <w:t>TourRadar</w:t>
      </w:r>
      <w:proofErr w:type="spellEnd"/>
      <w:r w:rsidRPr="00A607D6">
        <w:rPr>
          <w:rFonts w:ascii="Arial" w:hAnsi="Arial" w:cs="Arial"/>
          <w:color w:val="000000" w:themeColor="text1"/>
          <w:szCs w:val="24"/>
        </w:rPr>
        <w:t xml:space="preserve"> and Explore Worldwide offer curated adventure itineraries with detailed safety information and expert leadership.</w:t>
      </w:r>
    </w:p>
    <w:p w14:paraId="75424898"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Eco-tourism:</w:t>
      </w:r>
      <w:r w:rsidRPr="00A607D6">
        <w:rPr>
          <w:rFonts w:ascii="Arial" w:hAnsi="Arial" w:cs="Arial"/>
          <w:color w:val="000000" w:themeColor="text1"/>
          <w:szCs w:val="24"/>
        </w:rPr>
        <w:t xml:space="preserve"> Websites like Responsible Travel and </w:t>
      </w:r>
      <w:proofErr w:type="spellStart"/>
      <w:r w:rsidRPr="00A607D6">
        <w:rPr>
          <w:rFonts w:ascii="Arial" w:hAnsi="Arial" w:cs="Arial"/>
          <w:color w:val="000000" w:themeColor="text1"/>
          <w:szCs w:val="24"/>
        </w:rPr>
        <w:t>EcoBnB</w:t>
      </w:r>
      <w:proofErr w:type="spellEnd"/>
      <w:r w:rsidRPr="00A607D6">
        <w:rPr>
          <w:rFonts w:ascii="Arial" w:hAnsi="Arial" w:cs="Arial"/>
          <w:color w:val="000000" w:themeColor="text1"/>
          <w:szCs w:val="24"/>
        </w:rPr>
        <w:t xml:space="preserve"> provide sustainability-certified accommodations and ethical experience filters.</w:t>
      </w:r>
    </w:p>
    <w:p w14:paraId="0AE7E84E"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Wellness travel:</w:t>
      </w:r>
      <w:r w:rsidRPr="00A607D6">
        <w:rPr>
          <w:rFonts w:ascii="Arial" w:hAnsi="Arial" w:cs="Arial"/>
          <w:color w:val="000000" w:themeColor="text1"/>
          <w:szCs w:val="24"/>
        </w:rPr>
        <w:t xml:space="preserve"> Marketplaces including </w:t>
      </w:r>
      <w:proofErr w:type="spellStart"/>
      <w:r w:rsidRPr="00A607D6">
        <w:rPr>
          <w:rFonts w:ascii="Arial" w:hAnsi="Arial" w:cs="Arial"/>
          <w:color w:val="000000" w:themeColor="text1"/>
          <w:szCs w:val="24"/>
        </w:rPr>
        <w:t>BookYogaRetreats</w:t>
      </w:r>
      <w:proofErr w:type="spellEnd"/>
      <w:r w:rsidRPr="00A607D6">
        <w:rPr>
          <w:rFonts w:ascii="Arial" w:hAnsi="Arial" w:cs="Arial"/>
          <w:color w:val="000000" w:themeColor="text1"/>
          <w:szCs w:val="24"/>
        </w:rPr>
        <w:t xml:space="preserve">, </w:t>
      </w:r>
      <w:proofErr w:type="spellStart"/>
      <w:r w:rsidRPr="00A607D6">
        <w:rPr>
          <w:rFonts w:ascii="Arial" w:hAnsi="Arial" w:cs="Arial"/>
          <w:color w:val="000000" w:themeColor="text1"/>
          <w:szCs w:val="24"/>
        </w:rPr>
        <w:t>HealingHotels</w:t>
      </w:r>
      <w:proofErr w:type="spellEnd"/>
      <w:r w:rsidRPr="00A607D6">
        <w:rPr>
          <w:rFonts w:ascii="Arial" w:hAnsi="Arial" w:cs="Arial"/>
          <w:color w:val="000000" w:themeColor="text1"/>
          <w:szCs w:val="24"/>
        </w:rPr>
        <w:t xml:space="preserve"> and Retreats Online specialise in yoga retreats, detox programmes and holistic wellness experiences.</w:t>
      </w:r>
    </w:p>
    <w:p w14:paraId="7DC7C030"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Cultural and volunteer tourism:</w:t>
      </w:r>
      <w:r w:rsidRPr="00A607D6">
        <w:rPr>
          <w:rFonts w:ascii="Arial" w:hAnsi="Arial" w:cs="Arial"/>
          <w:color w:val="000000" w:themeColor="text1"/>
          <w:szCs w:val="24"/>
        </w:rPr>
        <w:t xml:space="preserve"> Platforms such as Workaway, WWOOF and GVI connect travellers with community-based projects.</w:t>
      </w:r>
    </w:p>
    <w:p w14:paraId="7324F90E"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These platforms act as distribution channels by facilitating discovery, personalisation, direct communication and secure booking. The findings indicate that such platforms are particularly effective due to their ability to integrate peer reviews, specialist knowledge and value-based positioning.</w:t>
      </w:r>
    </w:p>
    <w:p w14:paraId="6C738598"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Role of Social Media, Influencers and Digital Communities</w:t>
      </w:r>
    </w:p>
    <w:p w14:paraId="26D90DA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 xml:space="preserve">Another major finding is that niche tourism growth is closely intertwined with the rise of influencer marketing and digital communities. Social media platforms—particularly </w:t>
      </w:r>
      <w:r w:rsidRPr="00A607D6">
        <w:rPr>
          <w:rFonts w:ascii="Arial" w:hAnsi="Arial" w:cs="Arial"/>
          <w:color w:val="000000" w:themeColor="text1"/>
          <w:szCs w:val="24"/>
        </w:rPr>
        <w:lastRenderedPageBreak/>
        <w:t>Instagram, TikTok, YouTube and Pinterest—shape travel preferences through curated visual narratives, experiential storytelling and peer influence. Influencers who specialise in sustainable travel, adventure sports, wellness lifestyles or cultural immersion have become powerful intermediaries within niche markets (</w:t>
      </w:r>
      <w:proofErr w:type="spellStart"/>
      <w:r w:rsidRPr="00A607D6">
        <w:rPr>
          <w:rFonts w:ascii="Arial" w:hAnsi="Arial" w:cs="Arial"/>
          <w:color w:val="000000" w:themeColor="text1"/>
          <w:szCs w:val="24"/>
        </w:rPr>
        <w:t>Gretzel</w:t>
      </w:r>
      <w:proofErr w:type="spellEnd"/>
      <w:r w:rsidRPr="00A607D6">
        <w:rPr>
          <w:rFonts w:ascii="Arial" w:hAnsi="Arial" w:cs="Arial"/>
          <w:color w:val="000000" w:themeColor="text1"/>
          <w:szCs w:val="24"/>
        </w:rPr>
        <w:t>, 2018). These influencers function as distribution channels by directing travellers toward specific destinations, brands or platforms.</w:t>
      </w:r>
    </w:p>
    <w:p w14:paraId="6FECCB9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Niche communities formed around hashtags (#solotravel, #wellnessretreat, #ecotourism), private Facebook groups, Reddit forums and niche travel clubs allow travellers to share experiences, seek advice and access specialised recommendations. This peer-to-peer knowledge exchange reduces perceived risk, increases trust and promotes niche travel products organically.</w:t>
      </w:r>
    </w:p>
    <w:p w14:paraId="6A4BC549"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Rise of Personalised and Experiential Distribution Models</w:t>
      </w:r>
    </w:p>
    <w:p w14:paraId="77DC628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demonstrate that tourism distribution has become increasingly experiential. Unlike mass tourism, where distribution is centred on availability and affordability, niche tourism emphasises personalised discovery, emotional resonance and experiential alignment. This has led to the rise of:</w:t>
      </w:r>
    </w:p>
    <w:p w14:paraId="5CBD9DAD"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Experiential marketplaces</w:t>
      </w:r>
      <w:r w:rsidRPr="00A607D6">
        <w:rPr>
          <w:rFonts w:ascii="Arial" w:hAnsi="Arial" w:cs="Arial"/>
          <w:color w:val="000000" w:themeColor="text1"/>
          <w:szCs w:val="24"/>
        </w:rPr>
        <w:t xml:space="preserve"> such as Airbnb Experiences, </w:t>
      </w:r>
      <w:proofErr w:type="spellStart"/>
      <w:r w:rsidRPr="00A607D6">
        <w:rPr>
          <w:rFonts w:ascii="Arial" w:hAnsi="Arial" w:cs="Arial"/>
          <w:color w:val="000000" w:themeColor="text1"/>
          <w:szCs w:val="24"/>
        </w:rPr>
        <w:t>GetYourGuide</w:t>
      </w:r>
      <w:proofErr w:type="spellEnd"/>
      <w:r w:rsidRPr="00A607D6">
        <w:rPr>
          <w:rFonts w:ascii="Arial" w:hAnsi="Arial" w:cs="Arial"/>
          <w:color w:val="000000" w:themeColor="text1"/>
          <w:szCs w:val="24"/>
        </w:rPr>
        <w:t xml:space="preserve"> and Viator, which allow travellers to book cooking classes, adventure lessons or cultural workshops directly from local providers.</w:t>
      </w:r>
    </w:p>
    <w:p w14:paraId="7156E9C2"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Story-driven marketing</w:t>
      </w:r>
      <w:r w:rsidRPr="00A607D6">
        <w:rPr>
          <w:rFonts w:ascii="Arial" w:hAnsi="Arial" w:cs="Arial"/>
          <w:color w:val="000000" w:themeColor="text1"/>
          <w:szCs w:val="24"/>
        </w:rPr>
        <w:t xml:space="preserve"> where companies use storytelling to communicate authenticity, sustainability or transformation.</w:t>
      </w:r>
    </w:p>
    <w:p w14:paraId="2E52B79B"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lastRenderedPageBreak/>
        <w:t>Co-creation models</w:t>
      </w:r>
      <w:r w:rsidRPr="00A607D6">
        <w:rPr>
          <w:rFonts w:ascii="Arial" w:hAnsi="Arial" w:cs="Arial"/>
          <w:color w:val="000000" w:themeColor="text1"/>
          <w:szCs w:val="24"/>
        </w:rPr>
        <w:t xml:space="preserve"> where travellers collaborate with providers to design bespoke itineraries tailored to their individual goals.</w:t>
      </w:r>
    </w:p>
    <w:p w14:paraId="365A802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Co-creation is especially prevalent in adventure and wellness tourism, where consumer involvement enhances emotional connection and satisfaction (Prahalad &amp; Ramaswamy, 2004).</w:t>
      </w:r>
    </w:p>
    <w:p w14:paraId="48F3905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Transformation of Traditional Travel Agencies</w:t>
      </w:r>
    </w:p>
    <w:p w14:paraId="42F54594"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Traditional travel agencies have also adapted by developing niche divisions or partnering with specialist operators. Many agencies now offer dedicated departments for adventure travel, luxury wellness retreats or sustainable tourism. These agencies position themselves not as intermediaries but as consultants who provide expertise, risk management and personalised itinerary planning. This transformation reflects a shift in consumer expectations toward knowledge-driven and value-driven tourism services.</w:t>
      </w:r>
    </w:p>
    <w:p w14:paraId="567B0EC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Increasing Use of Data Analytics and Consumer Profiling</w:t>
      </w:r>
    </w:p>
    <w:p w14:paraId="49F334E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Data analytics emerged as a critical tool for reaching niche travellers. Tourism companies increasingly rely on behavioural data, search histories, social media activity and psychographic profiling to identify niche market segments and personalise communication. Digital tracking enables companies to predict emerging trends, such as the rise of forest therapy, digital detox retreats or Afro-futurism cultural tourism. DMOs and large tourism brands now use AI-driven algorithms to match travellers with personalised niche experiences based on interests, past behaviour and lifestyle indicators (</w:t>
      </w:r>
      <w:proofErr w:type="spellStart"/>
      <w:r w:rsidRPr="00A607D6">
        <w:rPr>
          <w:rFonts w:ascii="Arial" w:hAnsi="Arial" w:cs="Arial"/>
          <w:color w:val="000000" w:themeColor="text1"/>
          <w:szCs w:val="24"/>
        </w:rPr>
        <w:t>Buhalis</w:t>
      </w:r>
      <w:proofErr w:type="spellEnd"/>
      <w:r w:rsidRPr="00A607D6">
        <w:rPr>
          <w:rFonts w:ascii="Arial" w:hAnsi="Arial" w:cs="Arial"/>
          <w:color w:val="000000" w:themeColor="text1"/>
          <w:szCs w:val="24"/>
        </w:rPr>
        <w:t xml:space="preserve"> &amp; </w:t>
      </w:r>
      <w:proofErr w:type="spellStart"/>
      <w:r w:rsidRPr="00A607D6">
        <w:rPr>
          <w:rFonts w:ascii="Arial" w:hAnsi="Arial" w:cs="Arial"/>
          <w:color w:val="000000" w:themeColor="text1"/>
          <w:szCs w:val="24"/>
        </w:rPr>
        <w:t>Sinarta</w:t>
      </w:r>
      <w:proofErr w:type="spellEnd"/>
      <w:r w:rsidRPr="00A607D6">
        <w:rPr>
          <w:rFonts w:ascii="Arial" w:hAnsi="Arial" w:cs="Arial"/>
          <w:color w:val="000000" w:themeColor="text1"/>
          <w:szCs w:val="24"/>
        </w:rPr>
        <w:t>, 2019).</w:t>
      </w:r>
    </w:p>
    <w:p w14:paraId="12421DE6"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Impact of Sustainability and Ethical Travel Trends</w:t>
      </w:r>
    </w:p>
    <w:p w14:paraId="0D81C41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Sustainability plays a central role in niche tourism distribution. Eco-conscious travellers expect transparency, ethical practices and environmental responsibility. As a result, niche distribution channels often highlight certifications, community-based initiatives, low-impact travel options and conservation partnerships. Companies use sustainability messaging not only to inform consumers but also to differentiate themselves in increasingly competitive niche markets.</w:t>
      </w:r>
    </w:p>
    <w:p w14:paraId="464B8CE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Challenges Facing Niche Tourism Distribution</w:t>
      </w:r>
    </w:p>
    <w:p w14:paraId="5B6953C1"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also reveal several challenges. Fragmentation of niche markets makes it difficult to achieve economies of scale, and specialised platforms must continually innovate to retain relevance. Trust issues, especially regarding influencer authenticity or sustainability claims, can undermine consumer confidence. Additionally, niche tourism requires high levels of expertise, increasing operating costs for providers.</w:t>
      </w:r>
    </w:p>
    <w:p w14:paraId="38928B56" w14:textId="77777777" w:rsidR="00182346" w:rsidRDefault="00182346" w:rsidP="00166C1B">
      <w:pPr>
        <w:spacing w:line="480" w:lineRule="auto"/>
        <w:rPr>
          <w:rStyle w:val="Heading1Char"/>
          <w:rFonts w:ascii="Arial" w:hAnsi="Arial" w:cs="Arial"/>
          <w:b/>
          <w:bCs/>
          <w:color w:val="000000" w:themeColor="text1"/>
          <w:sz w:val="24"/>
          <w:szCs w:val="24"/>
        </w:rPr>
      </w:pPr>
    </w:p>
    <w:p w14:paraId="49386D09" w14:textId="77777777" w:rsidR="00A607D6" w:rsidRDefault="00A607D6" w:rsidP="00166C1B">
      <w:pPr>
        <w:spacing w:line="480" w:lineRule="auto"/>
        <w:rPr>
          <w:rStyle w:val="Heading1Char"/>
          <w:rFonts w:ascii="Arial" w:hAnsi="Arial" w:cs="Arial"/>
          <w:b/>
          <w:bCs/>
          <w:color w:val="000000" w:themeColor="text1"/>
          <w:sz w:val="24"/>
          <w:szCs w:val="24"/>
        </w:rPr>
      </w:pPr>
    </w:p>
    <w:p w14:paraId="03D43CE0" w14:textId="77777777" w:rsidR="00A607D6" w:rsidRDefault="00A607D6" w:rsidP="00166C1B">
      <w:pPr>
        <w:spacing w:line="480" w:lineRule="auto"/>
        <w:rPr>
          <w:rStyle w:val="Heading1Char"/>
          <w:rFonts w:ascii="Arial" w:hAnsi="Arial" w:cs="Arial"/>
          <w:b/>
          <w:bCs/>
          <w:color w:val="000000" w:themeColor="text1"/>
          <w:sz w:val="24"/>
          <w:szCs w:val="24"/>
        </w:rPr>
      </w:pPr>
    </w:p>
    <w:p w14:paraId="4C3D4CCF" w14:textId="77777777" w:rsidR="00A607D6" w:rsidRDefault="00A607D6" w:rsidP="00166C1B">
      <w:pPr>
        <w:spacing w:line="480" w:lineRule="auto"/>
        <w:rPr>
          <w:rStyle w:val="Heading1Char"/>
          <w:rFonts w:ascii="Arial" w:hAnsi="Arial" w:cs="Arial"/>
          <w:b/>
          <w:bCs/>
          <w:color w:val="000000" w:themeColor="text1"/>
          <w:sz w:val="24"/>
          <w:szCs w:val="24"/>
        </w:rPr>
      </w:pPr>
    </w:p>
    <w:p w14:paraId="51548C29" w14:textId="77777777" w:rsidR="00A607D6" w:rsidRDefault="00A607D6" w:rsidP="00166C1B">
      <w:pPr>
        <w:spacing w:line="480" w:lineRule="auto"/>
        <w:rPr>
          <w:rStyle w:val="Heading1Char"/>
          <w:rFonts w:ascii="Arial" w:hAnsi="Arial" w:cs="Arial"/>
          <w:b/>
          <w:bCs/>
          <w:color w:val="000000" w:themeColor="text1"/>
          <w:sz w:val="24"/>
          <w:szCs w:val="24"/>
        </w:rPr>
      </w:pPr>
    </w:p>
    <w:p w14:paraId="7E8C83F0" w14:textId="77777777" w:rsidR="00A607D6" w:rsidRDefault="00A607D6" w:rsidP="00166C1B">
      <w:pPr>
        <w:spacing w:line="480" w:lineRule="auto"/>
        <w:rPr>
          <w:rStyle w:val="Heading1Char"/>
          <w:rFonts w:ascii="Arial" w:hAnsi="Arial" w:cs="Arial"/>
          <w:b/>
          <w:bCs/>
          <w:color w:val="000000" w:themeColor="text1"/>
          <w:sz w:val="24"/>
          <w:szCs w:val="24"/>
        </w:rPr>
      </w:pPr>
    </w:p>
    <w:p w14:paraId="16968448" w14:textId="77777777" w:rsidR="00A607D6" w:rsidRDefault="00A607D6" w:rsidP="00166C1B">
      <w:pPr>
        <w:spacing w:line="480" w:lineRule="auto"/>
        <w:rPr>
          <w:rStyle w:val="Heading1Char"/>
          <w:rFonts w:ascii="Arial" w:hAnsi="Arial" w:cs="Arial"/>
          <w:b/>
          <w:bCs/>
          <w:color w:val="000000" w:themeColor="text1"/>
          <w:sz w:val="24"/>
          <w:szCs w:val="24"/>
        </w:rPr>
      </w:pPr>
    </w:p>
    <w:p w14:paraId="49838701" w14:textId="77777777" w:rsidR="00A607D6" w:rsidRPr="00E023CB" w:rsidRDefault="00A607D6" w:rsidP="00166C1B">
      <w:pPr>
        <w:spacing w:line="480" w:lineRule="auto"/>
        <w:rPr>
          <w:rStyle w:val="Heading1Char"/>
          <w:rFonts w:ascii="Arial" w:hAnsi="Arial" w:cs="Arial"/>
          <w:b/>
          <w:bCs/>
          <w:color w:val="000000" w:themeColor="text1"/>
          <w:sz w:val="24"/>
          <w:szCs w:val="24"/>
        </w:rPr>
      </w:pPr>
    </w:p>
    <w:p w14:paraId="6206358E" w14:textId="77777777" w:rsidR="00521AAF" w:rsidRPr="00521AAF" w:rsidRDefault="005809E5" w:rsidP="00521AAF">
      <w:pPr>
        <w:spacing w:line="480" w:lineRule="auto"/>
        <w:rPr>
          <w:rFonts w:ascii="Arial" w:hAnsi="Arial" w:cs="Arial"/>
          <w:color w:val="000000" w:themeColor="text1"/>
          <w:szCs w:val="24"/>
        </w:rPr>
      </w:pPr>
      <w:bookmarkStart w:id="5" w:name="_Toc215261151"/>
      <w:r w:rsidRPr="00E023CB">
        <w:rPr>
          <w:rStyle w:val="Heading1Char"/>
          <w:rFonts w:ascii="Arial" w:hAnsi="Arial" w:cs="Arial"/>
          <w:b/>
          <w:bCs/>
          <w:color w:val="000000" w:themeColor="text1"/>
          <w:sz w:val="24"/>
          <w:szCs w:val="24"/>
        </w:rPr>
        <w:lastRenderedPageBreak/>
        <w:t>5</w:t>
      </w:r>
      <w:r w:rsidR="00F11085" w:rsidRPr="00E023CB">
        <w:rPr>
          <w:rStyle w:val="Heading1Char"/>
          <w:rFonts w:ascii="Arial" w:hAnsi="Arial" w:cs="Arial"/>
          <w:b/>
          <w:bCs/>
          <w:color w:val="000000" w:themeColor="text1"/>
          <w:sz w:val="24"/>
          <w:szCs w:val="24"/>
        </w:rPr>
        <w:t>. Discussion</w:t>
      </w:r>
      <w:bookmarkEnd w:id="5"/>
      <w:r w:rsidR="00F11085" w:rsidRPr="00E023CB">
        <w:rPr>
          <w:rFonts w:ascii="Arial" w:hAnsi="Arial" w:cs="Arial"/>
          <w:color w:val="000000" w:themeColor="text1"/>
          <w:szCs w:val="24"/>
        </w:rPr>
        <w:t xml:space="preserve"> </w:t>
      </w:r>
      <w:r w:rsidR="00F11085" w:rsidRPr="00E023CB">
        <w:rPr>
          <w:rFonts w:ascii="Arial" w:hAnsi="Arial" w:cs="Arial"/>
          <w:color w:val="000000" w:themeColor="text1"/>
          <w:szCs w:val="24"/>
        </w:rPr>
        <w:br/>
      </w:r>
      <w:r w:rsidR="00521AAF" w:rsidRPr="00521AAF">
        <w:rPr>
          <w:rFonts w:ascii="Arial" w:hAnsi="Arial" w:cs="Arial"/>
          <w:color w:val="000000" w:themeColor="text1"/>
          <w:szCs w:val="24"/>
        </w:rPr>
        <w:t xml:space="preserve">This study's results show that niche tourism is changing how people behave as tourists and how tourism is distributed strategically. This discussion </w:t>
      </w:r>
      <w:proofErr w:type="spellStart"/>
      <w:r w:rsidR="00521AAF" w:rsidRPr="00521AAF">
        <w:rPr>
          <w:rFonts w:ascii="Arial" w:hAnsi="Arial" w:cs="Arial"/>
          <w:color w:val="000000" w:themeColor="text1"/>
          <w:szCs w:val="24"/>
        </w:rPr>
        <w:t>analyzes</w:t>
      </w:r>
      <w:proofErr w:type="spellEnd"/>
      <w:r w:rsidR="00521AAF" w:rsidRPr="00521AAF">
        <w:rPr>
          <w:rFonts w:ascii="Arial" w:hAnsi="Arial" w:cs="Arial"/>
          <w:color w:val="000000" w:themeColor="text1"/>
          <w:szCs w:val="24"/>
        </w:rPr>
        <w:t xml:space="preserve"> the findings using pertinent theoretical frameworks, such as market segmentation theory, the experience economy, digital marketing theory, and relationship marketing. It also looks at how tourism companies need to change their sales strategies to stay competitive as niche markets grow and consumer tastes change.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One important thing to take away from the results is that niche tourism is part of a bigger trend away from mass consumption and toward personalized, experience-based travel. This fits with Pine and Gilmore's (1999) "experience economy" framework, which says that today's consumers want experiences that are emotionally meaningful and life-changing, not just standard products. Niche tourism meets this need by providing highly curated experiences, such as wellness retreats, environmental volunteering, or extreme adventure, that are tailored to each person's values, motivations, and identity. Because of this, distribution channels now need to do more than just show availability and price; they also need to show the emotional, cultural, and experiential value of the products.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The results also show that segmentation theory is still important in modern tourism. Traditional demographic segmentation is no longer adequate; tourism companies are increasingly utilizing psychographic and behavioural segmentation to target highly specialized groups (</w:t>
      </w:r>
      <w:proofErr w:type="spellStart"/>
      <w:r w:rsidR="00521AAF" w:rsidRPr="00521AAF">
        <w:rPr>
          <w:rFonts w:ascii="Arial" w:hAnsi="Arial" w:cs="Arial"/>
          <w:color w:val="000000" w:themeColor="text1"/>
          <w:szCs w:val="24"/>
        </w:rPr>
        <w:t>Dolnicar</w:t>
      </w:r>
      <w:proofErr w:type="spellEnd"/>
      <w:r w:rsidR="00521AAF" w:rsidRPr="00521AAF">
        <w:rPr>
          <w:rFonts w:ascii="Arial" w:hAnsi="Arial" w:cs="Arial"/>
          <w:color w:val="000000" w:themeColor="text1"/>
          <w:szCs w:val="24"/>
        </w:rPr>
        <w:t xml:space="preserve">, 2008). Niche segments, like vegan travellers, digital nomads, adventure sports fans, or eco-friendly travellers, need distribution channels </w:t>
      </w:r>
      <w:r w:rsidR="00521AAF" w:rsidRPr="00521AAF">
        <w:rPr>
          <w:rFonts w:ascii="Arial" w:hAnsi="Arial" w:cs="Arial"/>
          <w:color w:val="000000" w:themeColor="text1"/>
          <w:szCs w:val="24"/>
        </w:rPr>
        <w:lastRenderedPageBreak/>
        <w:t xml:space="preserve">that fit their values and way of life. This is why there are </w:t>
      </w:r>
      <w:proofErr w:type="gramStart"/>
      <w:r w:rsidR="00521AAF" w:rsidRPr="00521AAF">
        <w:rPr>
          <w:rFonts w:ascii="Arial" w:hAnsi="Arial" w:cs="Arial"/>
          <w:color w:val="000000" w:themeColor="text1"/>
          <w:szCs w:val="24"/>
        </w:rPr>
        <w:t>more and more</w:t>
      </w:r>
      <w:proofErr w:type="gramEnd"/>
      <w:r w:rsidR="00521AAF" w:rsidRPr="00521AAF">
        <w:rPr>
          <w:rFonts w:ascii="Arial" w:hAnsi="Arial" w:cs="Arial"/>
          <w:color w:val="000000" w:themeColor="text1"/>
          <w:szCs w:val="24"/>
        </w:rPr>
        <w:t xml:space="preserve"> specialized tour companies, curated travel marketplaces, and digital communities based on shared interests. These channels work well because they offer expertise, authenticity, and peer validation, which are things that most mass-market platforms don't have.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Digital transformation is a major factor that is helping niche tourism grow. Travellers now use social media, influencer networks, and online travel communities to find, compare, and book niche experiences in a completely different way. Influencers serve as reliable intermediaries by presenting personal narratives and firsthand experiences that profoundly connect with specific audiences (</w:t>
      </w:r>
      <w:proofErr w:type="spellStart"/>
      <w:r w:rsidR="00521AAF" w:rsidRPr="00521AAF">
        <w:rPr>
          <w:rFonts w:ascii="Arial" w:hAnsi="Arial" w:cs="Arial"/>
          <w:color w:val="000000" w:themeColor="text1"/>
          <w:szCs w:val="24"/>
        </w:rPr>
        <w:t>Gretzel</w:t>
      </w:r>
      <w:proofErr w:type="spellEnd"/>
      <w:r w:rsidR="00521AAF" w:rsidRPr="00521AAF">
        <w:rPr>
          <w:rFonts w:ascii="Arial" w:hAnsi="Arial" w:cs="Arial"/>
          <w:color w:val="000000" w:themeColor="text1"/>
          <w:szCs w:val="24"/>
        </w:rPr>
        <w:t>, 2018). This finding is consistent with social proof theory, which posits that individuals significantly depend on the behaviour of their peers to inform their decisions. For tourism businesses, this means that to get people to buy, they need to use influencer partnerships, user-generated content, and digital storytelling in their sales strategies.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Another significant theme from the findings is the transition towards personalized and collaboratively developed travel experiences. According to co-creation theory, providers and consumers work together to create value (Prahalad &amp; Ramaswamy, 2004). This is especially true for niche tourism, where travellers often want to be more involved in planning and making decisions. Adventure tourists might work with guides to plan their own routes, while wellness tourists might choose their own retreat sessions. To get niche travellers and keep them coming back, tourism companies need to offer flexibility, interactive planning tools, and customizable itineraries.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 results also show how important ethics and sustainability are becoming in niche tourism distribution. Eco-conscious travellers want businesses to be open about what they do, have ethical supply chains, and take care of the environment. This backs up earlier studies that say sustainability is both a moral value and a way to stand out in the tourism market (Budeanu et al., 2016). Companies can no longer choose whether or not to be sustainable; it must be a part of their branding, sales communication, and product design.</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the conversation talks about some of the problems that niche tourism distribution has to deal with, such as market fragmentation, problems with scaling, the risk of greenwashing, and worries about the credibility of influencers. To deal with these problems, tourism businesses need to spend money on better governance, clearer communication, and constant new ideas. Even with these problems, the overall analysis shows that niche tourism is a big area of growth for the global tourism industry. Companies that change their distribution strategies will stay competitive in a market that is changing quickly.</w:t>
      </w:r>
    </w:p>
    <w:p w14:paraId="0769F6EA" w14:textId="2341741C" w:rsidR="00166C1B" w:rsidRPr="00E023CB" w:rsidRDefault="00166C1B" w:rsidP="00607C62">
      <w:pPr>
        <w:spacing w:line="480" w:lineRule="auto"/>
        <w:rPr>
          <w:rFonts w:ascii="Arial" w:hAnsi="Arial" w:cs="Arial"/>
          <w:color w:val="000000" w:themeColor="text1"/>
          <w:szCs w:val="24"/>
        </w:rPr>
      </w:pPr>
    </w:p>
    <w:p w14:paraId="4DA27E2C" w14:textId="77777777" w:rsidR="00DB6C49" w:rsidRPr="00E023CB" w:rsidRDefault="00DB6C49" w:rsidP="00607C62">
      <w:pPr>
        <w:spacing w:line="480" w:lineRule="auto"/>
        <w:rPr>
          <w:rFonts w:ascii="Arial" w:hAnsi="Arial" w:cs="Arial"/>
          <w:color w:val="000000" w:themeColor="text1"/>
          <w:szCs w:val="24"/>
        </w:rPr>
      </w:pPr>
    </w:p>
    <w:p w14:paraId="3075BFF3" w14:textId="77777777" w:rsidR="00DB6C49" w:rsidRPr="00E023CB" w:rsidRDefault="00DB6C49" w:rsidP="00607C62">
      <w:pPr>
        <w:spacing w:line="480" w:lineRule="auto"/>
        <w:rPr>
          <w:rFonts w:ascii="Arial" w:hAnsi="Arial" w:cs="Arial"/>
          <w:color w:val="000000" w:themeColor="text1"/>
          <w:szCs w:val="24"/>
        </w:rPr>
      </w:pPr>
    </w:p>
    <w:p w14:paraId="1F60B3F3" w14:textId="77777777" w:rsidR="00532348" w:rsidRPr="00E023CB" w:rsidRDefault="00532348" w:rsidP="00607C62">
      <w:pPr>
        <w:spacing w:line="480" w:lineRule="auto"/>
        <w:rPr>
          <w:rFonts w:ascii="Arial" w:hAnsi="Arial" w:cs="Arial"/>
          <w:color w:val="000000" w:themeColor="text1"/>
          <w:szCs w:val="24"/>
        </w:rPr>
      </w:pPr>
    </w:p>
    <w:p w14:paraId="2928434F" w14:textId="77777777" w:rsidR="00166C1B" w:rsidRPr="00E023CB" w:rsidRDefault="00166C1B" w:rsidP="00166C1B">
      <w:pPr>
        <w:spacing w:line="480" w:lineRule="auto"/>
        <w:rPr>
          <w:rFonts w:ascii="Arial" w:hAnsi="Arial" w:cs="Arial"/>
          <w:color w:val="000000" w:themeColor="text1"/>
          <w:szCs w:val="24"/>
        </w:rPr>
      </w:pPr>
    </w:p>
    <w:p w14:paraId="0E9DE48E" w14:textId="77777777" w:rsidR="00521AAF" w:rsidRPr="00521AAF" w:rsidRDefault="005809E5" w:rsidP="00521AAF">
      <w:pPr>
        <w:spacing w:line="480" w:lineRule="auto"/>
        <w:rPr>
          <w:rFonts w:ascii="Arial" w:hAnsi="Arial" w:cs="Arial"/>
          <w:color w:val="000000" w:themeColor="text1"/>
          <w:szCs w:val="24"/>
        </w:rPr>
      </w:pPr>
      <w:bookmarkStart w:id="6" w:name="_Toc215261152"/>
      <w:r w:rsidRPr="00E023CB">
        <w:rPr>
          <w:rStyle w:val="Heading1Char"/>
          <w:rFonts w:ascii="Arial" w:hAnsi="Arial" w:cs="Arial"/>
          <w:b/>
          <w:bCs/>
          <w:color w:val="000000" w:themeColor="text1"/>
          <w:sz w:val="24"/>
          <w:szCs w:val="24"/>
        </w:rPr>
        <w:lastRenderedPageBreak/>
        <w:t>6</w:t>
      </w:r>
      <w:r w:rsidR="004D7D13" w:rsidRPr="00E023CB">
        <w:rPr>
          <w:rStyle w:val="Heading1Char"/>
          <w:rFonts w:ascii="Arial" w:hAnsi="Arial" w:cs="Arial"/>
          <w:b/>
          <w:bCs/>
          <w:color w:val="000000" w:themeColor="text1"/>
          <w:sz w:val="24"/>
          <w:szCs w:val="24"/>
        </w:rPr>
        <w:t xml:space="preserve">. </w:t>
      </w:r>
      <w:r w:rsidR="00023322" w:rsidRPr="00E023CB">
        <w:rPr>
          <w:rStyle w:val="Heading1Char"/>
          <w:rFonts w:ascii="Arial" w:hAnsi="Arial" w:cs="Arial"/>
          <w:b/>
          <w:bCs/>
          <w:color w:val="000000" w:themeColor="text1"/>
          <w:sz w:val="24"/>
          <w:szCs w:val="24"/>
        </w:rPr>
        <w:t>Recommendation</w:t>
      </w:r>
      <w:bookmarkEnd w:id="6"/>
      <w:r w:rsidR="00023322" w:rsidRPr="00E023CB">
        <w:rPr>
          <w:rStyle w:val="Heading1Char"/>
          <w:rFonts w:ascii="Arial" w:hAnsi="Arial" w:cs="Arial"/>
          <w:color w:val="000000" w:themeColor="text1"/>
          <w:sz w:val="24"/>
          <w:szCs w:val="24"/>
        </w:rPr>
        <w:t xml:space="preserve"> </w:t>
      </w:r>
      <w:r w:rsidR="00F11085" w:rsidRPr="00E023CB">
        <w:rPr>
          <w:rStyle w:val="Heading1Char"/>
          <w:rFonts w:ascii="Arial" w:hAnsi="Arial" w:cs="Arial"/>
          <w:color w:val="000000" w:themeColor="text1"/>
          <w:sz w:val="24"/>
          <w:szCs w:val="24"/>
        </w:rPr>
        <w:br/>
      </w:r>
      <w:r w:rsidR="00521AAF" w:rsidRPr="00521AAF">
        <w:rPr>
          <w:rFonts w:ascii="Arial" w:hAnsi="Arial" w:cs="Arial"/>
          <w:color w:val="000000" w:themeColor="text1"/>
          <w:szCs w:val="24"/>
        </w:rPr>
        <w:t xml:space="preserve">Niche tourism is growing, which gives tourism companies a lot of chances. However, to be successful, they need to change their distribution methods to be more personalized, digital, and </w:t>
      </w:r>
      <w:proofErr w:type="gramStart"/>
      <w:r w:rsidR="00521AAF" w:rsidRPr="00521AAF">
        <w:rPr>
          <w:rFonts w:ascii="Arial" w:hAnsi="Arial" w:cs="Arial"/>
          <w:color w:val="000000" w:themeColor="text1"/>
          <w:szCs w:val="24"/>
        </w:rPr>
        <w:t>community-driven</w:t>
      </w:r>
      <w:proofErr w:type="gramEnd"/>
      <w:r w:rsidR="00521AAF" w:rsidRPr="00521AAF">
        <w:rPr>
          <w:rFonts w:ascii="Arial" w:hAnsi="Arial" w:cs="Arial"/>
          <w:color w:val="000000" w:themeColor="text1"/>
          <w:szCs w:val="24"/>
        </w:rPr>
        <w:t>. Based on what this study found, tourism businesses can effectively reach specialized market segments and improve their competitive edge by following these key recommendations.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First, tourism businesses should buy better tools for market segmentation and understanding their customers. Lifestyle, identity, and values drive niche travellers, which means that traditional demographic segmentation isn't enough anymore. Psychographic and behavioural data, like interests, online behaviour, wellness preferences, values about sustainability, or readiness for adventure, should guide how products are made and how they are sold. Companies can use data analytics platforms and CRM systems to make their products more personal and their messages more relevant to specific groups.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Second, businesses should make their presence on niche digital platforms stronger. Tourism companies should work with curated booking sites like Responsible Travel, </w:t>
      </w:r>
      <w:proofErr w:type="spellStart"/>
      <w:r w:rsidR="00521AAF" w:rsidRPr="00521AAF">
        <w:rPr>
          <w:rFonts w:ascii="Arial" w:hAnsi="Arial" w:cs="Arial"/>
          <w:color w:val="000000" w:themeColor="text1"/>
          <w:szCs w:val="24"/>
        </w:rPr>
        <w:t>BookYogaRetreats</w:t>
      </w:r>
      <w:proofErr w:type="spellEnd"/>
      <w:r w:rsidR="00521AAF" w:rsidRPr="00521AAF">
        <w:rPr>
          <w:rFonts w:ascii="Arial" w:hAnsi="Arial" w:cs="Arial"/>
          <w:color w:val="000000" w:themeColor="text1"/>
          <w:szCs w:val="24"/>
        </w:rPr>
        <w:t>, and adventure-specific portals because niche travellers depend on them. Being on niche marketplaces makes you more credible, visible, and trusted by customers who value expertise and authenticity.</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Third, influencer marketing and getting involved in online communities should be top </w:t>
      </w:r>
      <w:r w:rsidR="00521AAF" w:rsidRPr="00521AAF">
        <w:rPr>
          <w:rFonts w:ascii="Arial" w:hAnsi="Arial" w:cs="Arial"/>
          <w:color w:val="000000" w:themeColor="text1"/>
          <w:szCs w:val="24"/>
        </w:rPr>
        <w:lastRenderedPageBreak/>
        <w:t>priorities. When niche travellers are deciding where to go, they often look at content made by other travellers and stories told by influencers. Tourism companies should work with micro-influencers who are well-known and trusted in small groups, like environmentalists, wellness coaches, adventure athletes, or cultural storytellers. Co-created content, live demonstrations, and storytelling campaigns can help you connect with potential customers on a deeper level.</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Fourth, tourism businesses should be more flexible and give customers more chances to work together. Niche travellers like to customize their trips, whether that means planning adventure trips, picking wellness programs, or choosing cultural immersion activities. Customers will be much happier and more loyal if you offer modular packages, customizable itineraries, and interactive digital planning tools.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Fifth, businesses need to make sure that sustainability and ethical practices are part of the whole distribution system. To win the trust of eco-conscious niche markets, you need to be open about things like your environmental impact, certifications, fair-wage practices, and community involvement. Companies should make their sustainability credentials easy to find on </w:t>
      </w:r>
      <w:proofErr w:type="gramStart"/>
      <w:r w:rsidR="00521AAF" w:rsidRPr="00521AAF">
        <w:rPr>
          <w:rFonts w:ascii="Arial" w:hAnsi="Arial" w:cs="Arial"/>
          <w:color w:val="000000" w:themeColor="text1"/>
          <w:szCs w:val="24"/>
        </w:rPr>
        <w:t>all of</w:t>
      </w:r>
      <w:proofErr w:type="gramEnd"/>
      <w:r w:rsidR="00521AAF" w:rsidRPr="00521AAF">
        <w:rPr>
          <w:rFonts w:ascii="Arial" w:hAnsi="Arial" w:cs="Arial"/>
          <w:color w:val="000000" w:themeColor="text1"/>
          <w:szCs w:val="24"/>
        </w:rPr>
        <w:t xml:space="preserve"> their digital channels.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tourism businesses should use a variety of distribution channels, such as direct sales, partnerships with specialized operators, and community-based collaborations. A multi-channel strategy makes sure that your message reaches more people while still being true to your brand and relevant to your niche.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These strategies will help tourism companies reach specialized groups, create more value, and stay competitive in a tourism market that is becoming more segmented and focused on experiences.</w:t>
      </w:r>
    </w:p>
    <w:p w14:paraId="095163D5" w14:textId="77777777" w:rsidR="007A440E" w:rsidRPr="00E023CB" w:rsidRDefault="007A440E" w:rsidP="007A440E">
      <w:pPr>
        <w:spacing w:line="480" w:lineRule="auto"/>
        <w:rPr>
          <w:rFonts w:ascii="Arial" w:hAnsi="Arial" w:cs="Arial"/>
          <w:color w:val="000000" w:themeColor="text1"/>
          <w:szCs w:val="24"/>
        </w:rPr>
      </w:pPr>
    </w:p>
    <w:p w14:paraId="23D8E0CD" w14:textId="77777777" w:rsidR="00F61C42" w:rsidRPr="00F61C42" w:rsidRDefault="00DF3FD0" w:rsidP="00F61C42">
      <w:pPr>
        <w:spacing w:line="480" w:lineRule="auto"/>
        <w:rPr>
          <w:rFonts w:ascii="Arial" w:hAnsi="Arial" w:cs="Arial"/>
          <w:color w:val="000000" w:themeColor="text1"/>
          <w:szCs w:val="24"/>
        </w:rPr>
      </w:pPr>
      <w:bookmarkStart w:id="7" w:name="_Toc215261153"/>
      <w:r w:rsidRPr="00E023CB">
        <w:rPr>
          <w:rStyle w:val="Heading1Char"/>
          <w:rFonts w:ascii="Arial" w:hAnsi="Arial" w:cs="Arial"/>
          <w:b/>
          <w:bCs/>
          <w:color w:val="000000" w:themeColor="text1"/>
          <w:sz w:val="24"/>
          <w:szCs w:val="24"/>
        </w:rPr>
        <w:t>8</w:t>
      </w:r>
      <w:r w:rsidR="00F11085" w:rsidRPr="00E023CB">
        <w:rPr>
          <w:rStyle w:val="Heading1Char"/>
          <w:rFonts w:ascii="Arial" w:hAnsi="Arial" w:cs="Arial"/>
          <w:b/>
          <w:bCs/>
          <w:color w:val="000000" w:themeColor="text1"/>
          <w:sz w:val="24"/>
          <w:szCs w:val="24"/>
        </w:rPr>
        <w:t>. Conclusion</w:t>
      </w:r>
      <w:bookmarkEnd w:id="7"/>
      <w:r w:rsidR="00F11085" w:rsidRPr="00E023CB">
        <w:rPr>
          <w:rFonts w:ascii="Arial" w:hAnsi="Arial" w:cs="Arial"/>
          <w:b/>
          <w:bCs/>
          <w:color w:val="000000" w:themeColor="text1"/>
          <w:szCs w:val="24"/>
        </w:rPr>
        <w:t xml:space="preserve"> </w:t>
      </w:r>
      <w:r w:rsidR="00F11085" w:rsidRPr="00E023CB">
        <w:rPr>
          <w:rFonts w:ascii="Arial" w:hAnsi="Arial" w:cs="Arial"/>
          <w:color w:val="000000" w:themeColor="text1"/>
          <w:szCs w:val="24"/>
        </w:rPr>
        <w:br/>
      </w:r>
      <w:r w:rsidR="00F61C42" w:rsidRPr="00F61C42">
        <w:rPr>
          <w:rFonts w:ascii="Arial" w:hAnsi="Arial" w:cs="Arial"/>
          <w:color w:val="000000" w:themeColor="text1"/>
          <w:szCs w:val="24"/>
        </w:rPr>
        <w:t xml:space="preserve">This study looked at the growth of niche tourism and the development of specialized distribution channels. It showed that there has been a big change in how tourism products are made, sold, and delivered. Niche tourism has grown because </w:t>
      </w:r>
      <w:proofErr w:type="gramStart"/>
      <w:r w:rsidR="00F61C42" w:rsidRPr="00F61C42">
        <w:rPr>
          <w:rFonts w:ascii="Arial" w:hAnsi="Arial" w:cs="Arial"/>
          <w:color w:val="000000" w:themeColor="text1"/>
          <w:szCs w:val="24"/>
        </w:rPr>
        <w:t>more and more</w:t>
      </w:r>
      <w:proofErr w:type="gramEnd"/>
      <w:r w:rsidR="00F61C42" w:rsidRPr="00F61C42">
        <w:rPr>
          <w:rFonts w:ascii="Arial" w:hAnsi="Arial" w:cs="Arial"/>
          <w:color w:val="000000" w:themeColor="text1"/>
          <w:szCs w:val="24"/>
        </w:rPr>
        <w:t xml:space="preserve"> travellers want real, meaningful, and personalized experiences that reflect who they are, what they believe in, and how they live. Niche segments like adventure travel, eco-tourism, wellness tourism, and cultural immersion need special products, targeted communication, and distribution channels that focus on expertise and authenticity. This is different from mass tourism.</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 xml:space="preserve">The results show that digitalization has been a key factor in the growth of niche tourism. Specialized booking platforms, influencer communities, social media networks, and experiential travel marketplaces are now </w:t>
      </w:r>
      <w:proofErr w:type="gramStart"/>
      <w:r w:rsidR="00F61C42" w:rsidRPr="00F61C42">
        <w:rPr>
          <w:rFonts w:ascii="Arial" w:hAnsi="Arial" w:cs="Arial"/>
          <w:color w:val="000000" w:themeColor="text1"/>
          <w:szCs w:val="24"/>
        </w:rPr>
        <w:t>all important</w:t>
      </w:r>
      <w:proofErr w:type="gramEnd"/>
      <w:r w:rsidR="00F61C42" w:rsidRPr="00F61C42">
        <w:rPr>
          <w:rFonts w:ascii="Arial" w:hAnsi="Arial" w:cs="Arial"/>
          <w:color w:val="000000" w:themeColor="text1"/>
          <w:szCs w:val="24"/>
        </w:rPr>
        <w:t xml:space="preserve"> ways to get your product out there. These platforms let tourism businesses reach very specific groups of people, make personalized suggestions, and show how much they care about their customers. Traditional travel middlemen have also changed by creating divisions that focus on specific areas and sales models that are based on consulting and prioritize knowledge, trust, and customization.</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lastRenderedPageBreak/>
        <w:br/>
        <w:t>The study also shows that tourism companies need to change how they sell things from transactional to relationship-based, customer-focused models. Niche travellers want experiences that are tailored to them, chances to work with others to create something, and meaningful interactions with the cultures and environments they visit. Companies that use data analytics, psychographic segmentation, storytelling, and branding that focuses on sustainability are more likely to attract these niche customers.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But the results also show that there are problems, such as market fragmentation, limits on scalability, the risk of greenwashing, and the fact that different influencer-based channels have different levels of credibility. To deal with these problems, we need strong leadership, openness, and constant new ideas.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The growth of niche tourism is a sign of a bigger change in how people act and how businesses work. Tourism companies that use specialized distribution channels, invest in authenticity, and offer personalized value will be best able to succeed in a tourism market that is changing quickly.</w:t>
      </w:r>
    </w:p>
    <w:p w14:paraId="5D75967A" w14:textId="5234EB7E" w:rsidR="00B425D9" w:rsidRPr="00E023CB" w:rsidRDefault="00B425D9" w:rsidP="00013DBD">
      <w:pPr>
        <w:spacing w:line="480" w:lineRule="auto"/>
        <w:rPr>
          <w:rFonts w:ascii="Arial" w:hAnsi="Arial" w:cs="Arial"/>
          <w:color w:val="000000" w:themeColor="text1"/>
          <w:szCs w:val="24"/>
        </w:rPr>
      </w:pPr>
    </w:p>
    <w:p w14:paraId="7A3B17D3" w14:textId="77777777" w:rsidR="002F73F5" w:rsidRPr="00E023CB" w:rsidRDefault="002F73F5" w:rsidP="00013DBD">
      <w:pPr>
        <w:spacing w:line="480" w:lineRule="auto"/>
        <w:rPr>
          <w:rFonts w:ascii="Arial" w:hAnsi="Arial" w:cs="Arial"/>
          <w:color w:val="000000" w:themeColor="text1"/>
          <w:szCs w:val="24"/>
        </w:rPr>
      </w:pPr>
    </w:p>
    <w:p w14:paraId="47FDF6A0" w14:textId="77777777" w:rsidR="00023322" w:rsidRPr="00E023CB" w:rsidRDefault="00023322" w:rsidP="00013DBD">
      <w:pPr>
        <w:spacing w:line="480" w:lineRule="auto"/>
        <w:rPr>
          <w:rFonts w:ascii="Arial" w:hAnsi="Arial" w:cs="Arial"/>
          <w:color w:val="000000" w:themeColor="text1"/>
          <w:szCs w:val="24"/>
        </w:rPr>
      </w:pPr>
    </w:p>
    <w:p w14:paraId="21414151" w14:textId="77777777" w:rsidR="00654B4B" w:rsidRPr="00E023CB" w:rsidRDefault="00654B4B" w:rsidP="00013DBD">
      <w:pPr>
        <w:spacing w:line="480" w:lineRule="auto"/>
        <w:rPr>
          <w:rFonts w:ascii="Arial" w:hAnsi="Arial" w:cs="Arial"/>
          <w:color w:val="000000" w:themeColor="text1"/>
          <w:szCs w:val="24"/>
        </w:rPr>
      </w:pPr>
    </w:p>
    <w:p w14:paraId="74D12B89" w14:textId="77777777" w:rsidR="00DD2AB5" w:rsidRPr="00E023CB" w:rsidRDefault="00DD2AB5" w:rsidP="00013DBD">
      <w:pPr>
        <w:spacing w:line="480" w:lineRule="auto"/>
        <w:rPr>
          <w:rFonts w:ascii="Arial" w:hAnsi="Arial" w:cs="Arial"/>
          <w:color w:val="000000" w:themeColor="text1"/>
          <w:szCs w:val="24"/>
          <w:lang w:val="en-US"/>
        </w:rPr>
      </w:pPr>
    </w:p>
    <w:p w14:paraId="28931010" w14:textId="77777777" w:rsidR="00391380" w:rsidRPr="00E023CB" w:rsidRDefault="00391380" w:rsidP="00013DBD">
      <w:pPr>
        <w:spacing w:line="480" w:lineRule="auto"/>
        <w:rPr>
          <w:rFonts w:ascii="Arial" w:hAnsi="Arial" w:cs="Arial"/>
          <w:color w:val="000000" w:themeColor="text1"/>
          <w:szCs w:val="24"/>
          <w:lang w:val="en-US"/>
        </w:rPr>
      </w:pPr>
    </w:p>
    <w:p w14:paraId="0881047A" w14:textId="69AC11B4" w:rsidR="004D7D13" w:rsidRPr="00E023CB" w:rsidRDefault="004D7D13" w:rsidP="00013DBD">
      <w:pPr>
        <w:pStyle w:val="Heading1"/>
        <w:spacing w:line="480" w:lineRule="auto"/>
        <w:rPr>
          <w:rFonts w:ascii="Arial" w:hAnsi="Arial" w:cs="Arial"/>
          <w:b/>
          <w:bCs/>
          <w:color w:val="000000" w:themeColor="text1"/>
          <w:sz w:val="24"/>
          <w:szCs w:val="24"/>
        </w:rPr>
      </w:pPr>
      <w:bookmarkStart w:id="8" w:name="_Toc215261154"/>
      <w:r w:rsidRPr="00E023CB">
        <w:rPr>
          <w:rFonts w:ascii="Arial" w:hAnsi="Arial" w:cs="Arial"/>
          <w:b/>
          <w:bCs/>
          <w:color w:val="000000" w:themeColor="text1"/>
          <w:sz w:val="24"/>
          <w:szCs w:val="24"/>
        </w:rPr>
        <w:t>Reference List</w:t>
      </w:r>
      <w:bookmarkEnd w:id="8"/>
      <w:r w:rsidRPr="00E023CB">
        <w:rPr>
          <w:rFonts w:ascii="Arial" w:hAnsi="Arial" w:cs="Arial"/>
          <w:b/>
          <w:bCs/>
          <w:color w:val="000000" w:themeColor="text1"/>
          <w:sz w:val="24"/>
          <w:szCs w:val="24"/>
        </w:rPr>
        <w:t xml:space="preserve"> </w:t>
      </w:r>
    </w:p>
    <w:p w14:paraId="2C8FE89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Budeanu, A., Miller, G., Moscardo, G. and Ooi, C. (2016) ‘Sustainable tourism consumption’, </w:t>
      </w:r>
      <w:r w:rsidRPr="00F61C42">
        <w:rPr>
          <w:rFonts w:ascii="Arial" w:hAnsi="Arial" w:cs="Arial"/>
          <w:i/>
          <w:iCs/>
          <w:szCs w:val="24"/>
        </w:rPr>
        <w:t>Journal of Cleaner Production</w:t>
      </w:r>
      <w:r w:rsidRPr="00F61C42">
        <w:rPr>
          <w:rFonts w:ascii="Arial" w:hAnsi="Arial" w:cs="Arial"/>
          <w:szCs w:val="24"/>
        </w:rPr>
        <w:t>, 111, pp. 336–344.</w:t>
      </w:r>
    </w:p>
    <w:p w14:paraId="27DA1F21"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Buhalis</w:t>
      </w:r>
      <w:proofErr w:type="spellEnd"/>
      <w:r w:rsidRPr="00F61C42">
        <w:rPr>
          <w:rFonts w:ascii="Arial" w:hAnsi="Arial" w:cs="Arial"/>
          <w:szCs w:val="24"/>
        </w:rPr>
        <w:t xml:space="preserve">, D. and </w:t>
      </w:r>
      <w:proofErr w:type="spellStart"/>
      <w:r w:rsidRPr="00F61C42">
        <w:rPr>
          <w:rFonts w:ascii="Arial" w:hAnsi="Arial" w:cs="Arial"/>
          <w:szCs w:val="24"/>
        </w:rPr>
        <w:t>Amaranggana</w:t>
      </w:r>
      <w:proofErr w:type="spellEnd"/>
      <w:r w:rsidRPr="00F61C42">
        <w:rPr>
          <w:rFonts w:ascii="Arial" w:hAnsi="Arial" w:cs="Arial"/>
          <w:szCs w:val="24"/>
        </w:rPr>
        <w:t xml:space="preserve">, A. (2015) ‘Smart tourism destinations’, </w:t>
      </w:r>
      <w:r w:rsidRPr="00F61C42">
        <w:rPr>
          <w:rFonts w:ascii="Arial" w:hAnsi="Arial" w:cs="Arial"/>
          <w:i/>
          <w:iCs/>
          <w:szCs w:val="24"/>
        </w:rPr>
        <w:t>Information and Communication Technologies in Tourism</w:t>
      </w:r>
      <w:r w:rsidRPr="00F61C42">
        <w:rPr>
          <w:rFonts w:ascii="Arial" w:hAnsi="Arial" w:cs="Arial"/>
          <w:szCs w:val="24"/>
        </w:rPr>
        <w:t>, pp. 553–564.</w:t>
      </w:r>
    </w:p>
    <w:p w14:paraId="75E8F2A7"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Buhalis</w:t>
      </w:r>
      <w:proofErr w:type="spellEnd"/>
      <w:r w:rsidRPr="00F61C42">
        <w:rPr>
          <w:rFonts w:ascii="Arial" w:hAnsi="Arial" w:cs="Arial"/>
          <w:szCs w:val="24"/>
        </w:rPr>
        <w:t xml:space="preserve">, D. and </w:t>
      </w:r>
      <w:proofErr w:type="spellStart"/>
      <w:r w:rsidRPr="00F61C42">
        <w:rPr>
          <w:rFonts w:ascii="Arial" w:hAnsi="Arial" w:cs="Arial"/>
          <w:szCs w:val="24"/>
        </w:rPr>
        <w:t>Sinarta</w:t>
      </w:r>
      <w:proofErr w:type="spellEnd"/>
      <w:r w:rsidRPr="00F61C42">
        <w:rPr>
          <w:rFonts w:ascii="Arial" w:hAnsi="Arial" w:cs="Arial"/>
          <w:szCs w:val="24"/>
        </w:rPr>
        <w:t xml:space="preserve">, Y. (2019) ‘Real-time co-creation and nudge theory’, </w:t>
      </w:r>
      <w:r w:rsidRPr="00F61C42">
        <w:rPr>
          <w:rFonts w:ascii="Arial" w:hAnsi="Arial" w:cs="Arial"/>
          <w:i/>
          <w:iCs/>
          <w:szCs w:val="24"/>
        </w:rPr>
        <w:t>Journal of Travel &amp; Tourism Marketing</w:t>
      </w:r>
      <w:r w:rsidRPr="00F61C42">
        <w:rPr>
          <w:rFonts w:ascii="Arial" w:hAnsi="Arial" w:cs="Arial"/>
          <w:szCs w:val="24"/>
        </w:rPr>
        <w:t>, 36(5), pp. 636–651.</w:t>
      </w:r>
    </w:p>
    <w:p w14:paraId="04B1DD5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Buckley, R. (2010) </w:t>
      </w:r>
      <w:r w:rsidRPr="00F61C42">
        <w:rPr>
          <w:rFonts w:ascii="Arial" w:hAnsi="Arial" w:cs="Arial"/>
          <w:i/>
          <w:iCs/>
          <w:szCs w:val="24"/>
        </w:rPr>
        <w:t>Adventure Tourism Management</w:t>
      </w:r>
      <w:r w:rsidRPr="00F61C42">
        <w:rPr>
          <w:rFonts w:ascii="Arial" w:hAnsi="Arial" w:cs="Arial"/>
          <w:szCs w:val="24"/>
        </w:rPr>
        <w:t>. Oxford: Elsevier.</w:t>
      </w:r>
    </w:p>
    <w:p w14:paraId="36842E9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Chan, J. and Baum, T. (2007) ‘Motivations for wellness tourism’, </w:t>
      </w:r>
      <w:r w:rsidRPr="00F61C42">
        <w:rPr>
          <w:rFonts w:ascii="Arial" w:hAnsi="Arial" w:cs="Arial"/>
          <w:i/>
          <w:iCs/>
          <w:szCs w:val="24"/>
        </w:rPr>
        <w:t>Tourism Analysis</w:t>
      </w:r>
      <w:r w:rsidRPr="00F61C42">
        <w:rPr>
          <w:rFonts w:ascii="Arial" w:hAnsi="Arial" w:cs="Arial"/>
          <w:szCs w:val="24"/>
        </w:rPr>
        <w:t>, 12(5), pp. 435–448.</w:t>
      </w:r>
    </w:p>
    <w:p w14:paraId="07FC193F"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Dolnicar</w:t>
      </w:r>
      <w:proofErr w:type="spellEnd"/>
      <w:r w:rsidRPr="00F61C42">
        <w:rPr>
          <w:rFonts w:ascii="Arial" w:hAnsi="Arial" w:cs="Arial"/>
          <w:szCs w:val="24"/>
        </w:rPr>
        <w:t xml:space="preserve">, S. (2008) </w:t>
      </w:r>
      <w:r w:rsidRPr="00F61C42">
        <w:rPr>
          <w:rFonts w:ascii="Arial" w:hAnsi="Arial" w:cs="Arial"/>
          <w:i/>
          <w:iCs/>
          <w:szCs w:val="24"/>
        </w:rPr>
        <w:t>Market Segmentation in Tourism</w:t>
      </w:r>
      <w:r w:rsidRPr="00F61C42">
        <w:rPr>
          <w:rFonts w:ascii="Arial" w:hAnsi="Arial" w:cs="Arial"/>
          <w:szCs w:val="24"/>
        </w:rPr>
        <w:t>. Oxford: Butterworth-Heinemann.</w:t>
      </w:r>
    </w:p>
    <w:p w14:paraId="6D6136D0"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Femenia</w:t>
      </w:r>
      <w:proofErr w:type="spellEnd"/>
      <w:r w:rsidRPr="00F61C42">
        <w:rPr>
          <w:rFonts w:ascii="Arial" w:hAnsi="Arial" w:cs="Arial"/>
          <w:szCs w:val="24"/>
        </w:rPr>
        <w:t xml:space="preserve">-Serra, F. and </w:t>
      </w:r>
      <w:proofErr w:type="spellStart"/>
      <w:r w:rsidRPr="00F61C42">
        <w:rPr>
          <w:rFonts w:ascii="Arial" w:hAnsi="Arial" w:cs="Arial"/>
          <w:szCs w:val="24"/>
        </w:rPr>
        <w:t>Gretzel</w:t>
      </w:r>
      <w:proofErr w:type="spellEnd"/>
      <w:r w:rsidRPr="00F61C42">
        <w:rPr>
          <w:rFonts w:ascii="Arial" w:hAnsi="Arial" w:cs="Arial"/>
          <w:szCs w:val="24"/>
        </w:rPr>
        <w:t xml:space="preserve">, U. (2020) ‘Influencer marketing and digital travellers’, </w:t>
      </w:r>
      <w:r w:rsidRPr="00F61C42">
        <w:rPr>
          <w:rFonts w:ascii="Arial" w:hAnsi="Arial" w:cs="Arial"/>
          <w:i/>
          <w:iCs/>
          <w:szCs w:val="24"/>
        </w:rPr>
        <w:t>Tourism Management Perspectives</w:t>
      </w:r>
      <w:r w:rsidRPr="00F61C42">
        <w:rPr>
          <w:rFonts w:ascii="Arial" w:hAnsi="Arial" w:cs="Arial"/>
          <w:szCs w:val="24"/>
        </w:rPr>
        <w:t>, 34, pp. 1–9.</w:t>
      </w:r>
    </w:p>
    <w:p w14:paraId="4580BADB"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Gretzel</w:t>
      </w:r>
      <w:proofErr w:type="spellEnd"/>
      <w:r w:rsidRPr="00F61C42">
        <w:rPr>
          <w:rFonts w:ascii="Arial" w:hAnsi="Arial" w:cs="Arial"/>
          <w:szCs w:val="24"/>
        </w:rPr>
        <w:t xml:space="preserve">, U. (2018) ‘Social media and niche tourism communities’, </w:t>
      </w:r>
      <w:r w:rsidRPr="00F61C42">
        <w:rPr>
          <w:rFonts w:ascii="Arial" w:hAnsi="Arial" w:cs="Arial"/>
          <w:i/>
          <w:iCs/>
          <w:szCs w:val="24"/>
        </w:rPr>
        <w:t>Tourism Management</w:t>
      </w:r>
      <w:r w:rsidRPr="00F61C42">
        <w:rPr>
          <w:rFonts w:ascii="Arial" w:hAnsi="Arial" w:cs="Arial"/>
          <w:szCs w:val="24"/>
        </w:rPr>
        <w:t>, 68, pp. 1–8.</w:t>
      </w:r>
    </w:p>
    <w:p w14:paraId="768D2F9C"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Honey, M. (2008) </w:t>
      </w:r>
      <w:r w:rsidRPr="00F61C42">
        <w:rPr>
          <w:rFonts w:ascii="Arial" w:hAnsi="Arial" w:cs="Arial"/>
          <w:i/>
          <w:iCs/>
          <w:szCs w:val="24"/>
        </w:rPr>
        <w:t>Ecotourism and Sustainable Development</w:t>
      </w:r>
      <w:r w:rsidRPr="00F61C42">
        <w:rPr>
          <w:rFonts w:ascii="Arial" w:hAnsi="Arial" w:cs="Arial"/>
          <w:szCs w:val="24"/>
        </w:rPr>
        <w:t xml:space="preserve">. 2nd </w:t>
      </w:r>
      <w:proofErr w:type="spellStart"/>
      <w:r w:rsidRPr="00F61C42">
        <w:rPr>
          <w:rFonts w:ascii="Arial" w:hAnsi="Arial" w:cs="Arial"/>
          <w:szCs w:val="24"/>
        </w:rPr>
        <w:t>edn</w:t>
      </w:r>
      <w:proofErr w:type="spellEnd"/>
      <w:r w:rsidRPr="00F61C42">
        <w:rPr>
          <w:rFonts w:ascii="Arial" w:hAnsi="Arial" w:cs="Arial"/>
          <w:szCs w:val="24"/>
        </w:rPr>
        <w:t>. Washington D.C.: Island Press.</w:t>
      </w:r>
    </w:p>
    <w:p w14:paraId="21685B86"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Novelli, M. (2005) </w:t>
      </w:r>
      <w:r w:rsidRPr="00F61C42">
        <w:rPr>
          <w:rFonts w:ascii="Arial" w:hAnsi="Arial" w:cs="Arial"/>
          <w:i/>
          <w:iCs/>
          <w:szCs w:val="24"/>
        </w:rPr>
        <w:t>Niche Tourism: Contemporary Issues, Trends and Cases</w:t>
      </w:r>
      <w:r w:rsidRPr="00F61C42">
        <w:rPr>
          <w:rFonts w:ascii="Arial" w:hAnsi="Arial" w:cs="Arial"/>
          <w:szCs w:val="24"/>
        </w:rPr>
        <w:t>. Oxford: Elsevier.</w:t>
      </w:r>
    </w:p>
    <w:p w14:paraId="3B8BF43A"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Pine, B. and Gilmore, J. (1999) </w:t>
      </w:r>
      <w:r w:rsidRPr="00F61C42">
        <w:rPr>
          <w:rFonts w:ascii="Arial" w:hAnsi="Arial" w:cs="Arial"/>
          <w:i/>
          <w:iCs/>
          <w:szCs w:val="24"/>
        </w:rPr>
        <w:t>The Experience Economy</w:t>
      </w:r>
      <w:r w:rsidRPr="00F61C42">
        <w:rPr>
          <w:rFonts w:ascii="Arial" w:hAnsi="Arial" w:cs="Arial"/>
          <w:szCs w:val="24"/>
        </w:rPr>
        <w:t>. Boston: Harvard Business School Press.</w:t>
      </w:r>
    </w:p>
    <w:p w14:paraId="0325390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Prahalad, C.K. and Ramaswamy, V. (2004) </w:t>
      </w:r>
      <w:r w:rsidRPr="00F61C42">
        <w:rPr>
          <w:rFonts w:ascii="Arial" w:hAnsi="Arial" w:cs="Arial"/>
          <w:i/>
          <w:iCs/>
          <w:szCs w:val="24"/>
        </w:rPr>
        <w:t>The Future of Competition</w:t>
      </w:r>
      <w:r w:rsidRPr="00F61C42">
        <w:rPr>
          <w:rFonts w:ascii="Arial" w:hAnsi="Arial" w:cs="Arial"/>
          <w:szCs w:val="24"/>
        </w:rPr>
        <w:t>. Boston: Harvard Business School Press.</w:t>
      </w:r>
    </w:p>
    <w:p w14:paraId="460980DB"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Swarbrooke</w:t>
      </w:r>
      <w:proofErr w:type="spellEnd"/>
      <w:r w:rsidRPr="00F61C42">
        <w:rPr>
          <w:rFonts w:ascii="Arial" w:hAnsi="Arial" w:cs="Arial"/>
          <w:szCs w:val="24"/>
        </w:rPr>
        <w:t xml:space="preserve">, J. and Horner, S. (2007) </w:t>
      </w:r>
      <w:r w:rsidRPr="00F61C42">
        <w:rPr>
          <w:rFonts w:ascii="Arial" w:hAnsi="Arial" w:cs="Arial"/>
          <w:i/>
          <w:iCs/>
          <w:szCs w:val="24"/>
        </w:rPr>
        <w:t>Consumer Behaviour in Tourism</w:t>
      </w:r>
      <w:r w:rsidRPr="00F61C42">
        <w:rPr>
          <w:rFonts w:ascii="Arial" w:hAnsi="Arial" w:cs="Arial"/>
          <w:szCs w:val="24"/>
        </w:rPr>
        <w:t>. Oxford: Butterworth-Heinemann.</w:t>
      </w:r>
    </w:p>
    <w:p w14:paraId="75A13E0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Smith, M. and Puczkó, L. (2014) </w:t>
      </w:r>
      <w:r w:rsidRPr="00F61C42">
        <w:rPr>
          <w:rFonts w:ascii="Arial" w:hAnsi="Arial" w:cs="Arial"/>
          <w:i/>
          <w:iCs/>
          <w:szCs w:val="24"/>
        </w:rPr>
        <w:t>Health, Tourism and Hospitality: Wellness and Medical Travel</w:t>
      </w:r>
      <w:r w:rsidRPr="00F61C42">
        <w:rPr>
          <w:rFonts w:ascii="Arial" w:hAnsi="Arial" w:cs="Arial"/>
          <w:szCs w:val="24"/>
        </w:rPr>
        <w:t>. London: Routledge.</w:t>
      </w:r>
    </w:p>
    <w:p w14:paraId="45D6908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Trauer, B. (2006) ‘Conceptualising special interest tourism’, </w:t>
      </w:r>
      <w:r w:rsidRPr="00F61C42">
        <w:rPr>
          <w:rFonts w:ascii="Arial" w:hAnsi="Arial" w:cs="Arial"/>
          <w:i/>
          <w:iCs/>
          <w:szCs w:val="24"/>
        </w:rPr>
        <w:t>Tourism Management</w:t>
      </w:r>
      <w:r w:rsidRPr="00F61C42">
        <w:rPr>
          <w:rFonts w:ascii="Arial" w:hAnsi="Arial" w:cs="Arial"/>
          <w:szCs w:val="24"/>
        </w:rPr>
        <w:t>, 27(2), pp. 183–200.</w:t>
      </w:r>
    </w:p>
    <w:p w14:paraId="5373652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UNWTO (2021) </w:t>
      </w:r>
      <w:r w:rsidRPr="00F61C42">
        <w:rPr>
          <w:rFonts w:ascii="Arial" w:hAnsi="Arial" w:cs="Arial"/>
          <w:i/>
          <w:iCs/>
          <w:szCs w:val="24"/>
        </w:rPr>
        <w:t>Tourism and Changing Consumer Preferences</w:t>
      </w:r>
      <w:r w:rsidRPr="00F61C42">
        <w:rPr>
          <w:rFonts w:ascii="Arial" w:hAnsi="Arial" w:cs="Arial"/>
          <w:szCs w:val="24"/>
        </w:rPr>
        <w:t>. Madrid: UNWTO.</w:t>
      </w:r>
    </w:p>
    <w:p w14:paraId="0CFD8342"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WTTC (2022) </w:t>
      </w:r>
      <w:r w:rsidRPr="00F61C42">
        <w:rPr>
          <w:rFonts w:ascii="Arial" w:hAnsi="Arial" w:cs="Arial"/>
          <w:i/>
          <w:iCs/>
          <w:szCs w:val="24"/>
        </w:rPr>
        <w:t>Travel &amp; Tourism Economic Impact Report</w:t>
      </w:r>
      <w:r w:rsidRPr="00F61C42">
        <w:rPr>
          <w:rFonts w:ascii="Arial" w:hAnsi="Arial" w:cs="Arial"/>
          <w:szCs w:val="24"/>
        </w:rPr>
        <w:t>. London: World Travel &amp; Tourism Council.</w:t>
      </w:r>
    </w:p>
    <w:p w14:paraId="74A143E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Yeoman, I. (2008) </w:t>
      </w:r>
      <w:r w:rsidRPr="00F61C42">
        <w:rPr>
          <w:rFonts w:ascii="Arial" w:hAnsi="Arial" w:cs="Arial"/>
          <w:i/>
          <w:iCs/>
          <w:szCs w:val="24"/>
        </w:rPr>
        <w:t>Tomorrow’s Tourist: Scenarios and Trends</w:t>
      </w:r>
      <w:r w:rsidRPr="00F61C42">
        <w:rPr>
          <w:rFonts w:ascii="Arial" w:hAnsi="Arial" w:cs="Arial"/>
          <w:szCs w:val="24"/>
        </w:rPr>
        <w:t>. Oxford: Elsevier.</w:t>
      </w:r>
    </w:p>
    <w:p w14:paraId="69B604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Escalas, J. (2004) ‘Narrative processing and persuasion’, </w:t>
      </w:r>
      <w:r w:rsidRPr="00F61C42">
        <w:rPr>
          <w:rFonts w:ascii="Arial" w:hAnsi="Arial" w:cs="Arial"/>
          <w:i/>
          <w:iCs/>
          <w:szCs w:val="24"/>
        </w:rPr>
        <w:t>Journal of Consumer Psychology</w:t>
      </w:r>
      <w:r w:rsidRPr="00F61C42">
        <w:rPr>
          <w:rFonts w:ascii="Arial" w:hAnsi="Arial" w:cs="Arial"/>
          <w:szCs w:val="24"/>
        </w:rPr>
        <w:t>, 14(1), pp. 168–180.</w:t>
      </w:r>
    </w:p>
    <w:p w14:paraId="06E3F6AF"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Leung, D., Law, R., Van Hoof, H. and </w:t>
      </w:r>
      <w:proofErr w:type="spellStart"/>
      <w:r w:rsidRPr="00F61C42">
        <w:rPr>
          <w:rFonts w:ascii="Arial" w:hAnsi="Arial" w:cs="Arial"/>
          <w:szCs w:val="24"/>
        </w:rPr>
        <w:t>Buhalis</w:t>
      </w:r>
      <w:proofErr w:type="spellEnd"/>
      <w:r w:rsidRPr="00F61C42">
        <w:rPr>
          <w:rFonts w:ascii="Arial" w:hAnsi="Arial" w:cs="Arial"/>
          <w:szCs w:val="24"/>
        </w:rPr>
        <w:t xml:space="preserve">, D. (2013) ‘Social media in tourism’, </w:t>
      </w:r>
      <w:r w:rsidRPr="00F61C42">
        <w:rPr>
          <w:rFonts w:ascii="Arial" w:hAnsi="Arial" w:cs="Arial"/>
          <w:i/>
          <w:iCs/>
          <w:szCs w:val="24"/>
        </w:rPr>
        <w:t>Tourism Management</w:t>
      </w:r>
      <w:r w:rsidRPr="00F61C42">
        <w:rPr>
          <w:rFonts w:ascii="Arial" w:hAnsi="Arial" w:cs="Arial"/>
          <w:szCs w:val="24"/>
        </w:rPr>
        <w:t>, 40, pp. 3–17.</w:t>
      </w:r>
    </w:p>
    <w:p w14:paraId="727B5D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Skift (2020) </w:t>
      </w:r>
      <w:r w:rsidRPr="00F61C42">
        <w:rPr>
          <w:rFonts w:ascii="Arial" w:hAnsi="Arial" w:cs="Arial"/>
          <w:i/>
          <w:iCs/>
          <w:szCs w:val="24"/>
        </w:rPr>
        <w:t>The Rise of Experiential Markets</w:t>
      </w:r>
      <w:r w:rsidRPr="00F61C42">
        <w:rPr>
          <w:rFonts w:ascii="Arial" w:hAnsi="Arial" w:cs="Arial"/>
          <w:szCs w:val="24"/>
        </w:rPr>
        <w:t>. New York: Skift Research.</w:t>
      </w:r>
    </w:p>
    <w:p w14:paraId="01CC82F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Booking.com (2023) </w:t>
      </w:r>
      <w:r w:rsidRPr="00F61C42">
        <w:rPr>
          <w:rFonts w:ascii="Arial" w:hAnsi="Arial" w:cs="Arial"/>
          <w:i/>
          <w:iCs/>
          <w:szCs w:val="24"/>
        </w:rPr>
        <w:t>Traveler Trends Report</w:t>
      </w:r>
      <w:r w:rsidRPr="00F61C42">
        <w:rPr>
          <w:rFonts w:ascii="Arial" w:hAnsi="Arial" w:cs="Arial"/>
          <w:szCs w:val="24"/>
        </w:rPr>
        <w:t>. Amsterdam: Booking Holdings.</w:t>
      </w:r>
    </w:p>
    <w:p w14:paraId="1DC7E5B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Intrepid Travel (2022) </w:t>
      </w:r>
      <w:r w:rsidRPr="00F61C42">
        <w:rPr>
          <w:rFonts w:ascii="Arial" w:hAnsi="Arial" w:cs="Arial"/>
          <w:i/>
          <w:iCs/>
          <w:szCs w:val="24"/>
        </w:rPr>
        <w:t>Adventure Tourism Trends</w:t>
      </w:r>
      <w:r w:rsidRPr="00F61C42">
        <w:rPr>
          <w:rFonts w:ascii="Arial" w:hAnsi="Arial" w:cs="Arial"/>
          <w:szCs w:val="24"/>
        </w:rPr>
        <w:t>. Melbourne: Intrepid Group.</w:t>
      </w:r>
    </w:p>
    <w:p w14:paraId="18C45DA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Euromonitor (2022) </w:t>
      </w:r>
      <w:r w:rsidRPr="00F61C42">
        <w:rPr>
          <w:rFonts w:ascii="Arial" w:hAnsi="Arial" w:cs="Arial"/>
          <w:i/>
          <w:iCs/>
          <w:szCs w:val="24"/>
        </w:rPr>
        <w:t>Global Niche Tourism Outlook</w:t>
      </w:r>
      <w:r w:rsidRPr="00F61C42">
        <w:rPr>
          <w:rFonts w:ascii="Arial" w:hAnsi="Arial" w:cs="Arial"/>
          <w:szCs w:val="24"/>
        </w:rPr>
        <w:t>. London: Euromonitor International.</w:t>
      </w:r>
    </w:p>
    <w:p w14:paraId="404879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Airbnb (2020) </w:t>
      </w:r>
      <w:r w:rsidRPr="00F61C42">
        <w:rPr>
          <w:rFonts w:ascii="Arial" w:hAnsi="Arial" w:cs="Arial"/>
          <w:i/>
          <w:iCs/>
          <w:szCs w:val="24"/>
        </w:rPr>
        <w:t xml:space="preserve">The Experience Economy and Travel </w:t>
      </w:r>
      <w:proofErr w:type="spellStart"/>
      <w:r w:rsidRPr="00F61C42">
        <w:rPr>
          <w:rFonts w:ascii="Arial" w:hAnsi="Arial" w:cs="Arial"/>
          <w:i/>
          <w:iCs/>
          <w:szCs w:val="24"/>
        </w:rPr>
        <w:t>Behavior</w:t>
      </w:r>
      <w:proofErr w:type="spellEnd"/>
      <w:r w:rsidRPr="00F61C42">
        <w:rPr>
          <w:rFonts w:ascii="Arial" w:hAnsi="Arial" w:cs="Arial"/>
          <w:szCs w:val="24"/>
        </w:rPr>
        <w:t>. San Francisco: Airbnb Research.</w:t>
      </w:r>
    </w:p>
    <w:p w14:paraId="18D123F1" w14:textId="631CC128" w:rsidR="00F11085" w:rsidRPr="00E023CB" w:rsidRDefault="00F11085" w:rsidP="00F61C42">
      <w:pPr>
        <w:spacing w:line="480" w:lineRule="auto"/>
        <w:rPr>
          <w:rFonts w:ascii="Arial" w:hAnsi="Arial" w:cs="Arial"/>
          <w:szCs w:val="24"/>
        </w:rPr>
      </w:pPr>
    </w:p>
    <w:sectPr w:rsidR="00F11085" w:rsidRPr="00E02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4AFA"/>
    <w:rsid w:val="000D12EF"/>
    <w:rsid w:val="000D1EAB"/>
    <w:rsid w:val="000E04F4"/>
    <w:rsid w:val="000F2A84"/>
    <w:rsid w:val="00106763"/>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A2917"/>
    <w:rsid w:val="002C2D47"/>
    <w:rsid w:val="002E27AE"/>
    <w:rsid w:val="002F73F5"/>
    <w:rsid w:val="00333E43"/>
    <w:rsid w:val="003448DA"/>
    <w:rsid w:val="00391380"/>
    <w:rsid w:val="00394C39"/>
    <w:rsid w:val="003A4FAA"/>
    <w:rsid w:val="003F1846"/>
    <w:rsid w:val="003F74BD"/>
    <w:rsid w:val="00426EA7"/>
    <w:rsid w:val="004618E8"/>
    <w:rsid w:val="004A1F6F"/>
    <w:rsid w:val="004A2A0A"/>
    <w:rsid w:val="004B545C"/>
    <w:rsid w:val="004B5FCE"/>
    <w:rsid w:val="004C1220"/>
    <w:rsid w:val="004C34DB"/>
    <w:rsid w:val="004C460D"/>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C3E86"/>
    <w:rsid w:val="005E61DA"/>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363FF"/>
    <w:rsid w:val="0095171B"/>
    <w:rsid w:val="009541AC"/>
    <w:rsid w:val="00977987"/>
    <w:rsid w:val="00986017"/>
    <w:rsid w:val="00986E2A"/>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A0B43"/>
    <w:rsid w:val="00CC17BF"/>
    <w:rsid w:val="00CD11B7"/>
    <w:rsid w:val="00D1330E"/>
    <w:rsid w:val="00D33052"/>
    <w:rsid w:val="00D424BE"/>
    <w:rsid w:val="00D56161"/>
    <w:rsid w:val="00D67892"/>
    <w:rsid w:val="00D70A27"/>
    <w:rsid w:val="00D74358"/>
    <w:rsid w:val="00D74A74"/>
    <w:rsid w:val="00D76B0C"/>
    <w:rsid w:val="00DB459B"/>
    <w:rsid w:val="00DB6C49"/>
    <w:rsid w:val="00DD2AB5"/>
    <w:rsid w:val="00DD48B2"/>
    <w:rsid w:val="00DD4BFF"/>
    <w:rsid w:val="00DF3FD0"/>
    <w:rsid w:val="00E023CB"/>
    <w:rsid w:val="00E031DE"/>
    <w:rsid w:val="00E0339E"/>
    <w:rsid w:val="00E21E06"/>
    <w:rsid w:val="00E47DA5"/>
    <w:rsid w:val="00E569FC"/>
    <w:rsid w:val="00E76C83"/>
    <w:rsid w:val="00E83A4B"/>
    <w:rsid w:val="00EA02D0"/>
    <w:rsid w:val="00EB37A9"/>
    <w:rsid w:val="00EC38DE"/>
    <w:rsid w:val="00ED1841"/>
    <w:rsid w:val="00ED21E5"/>
    <w:rsid w:val="00EE7BF4"/>
    <w:rsid w:val="00EF3999"/>
    <w:rsid w:val="00F11085"/>
    <w:rsid w:val="00F118BE"/>
    <w:rsid w:val="00F20A8A"/>
    <w:rsid w:val="00F43E3F"/>
    <w:rsid w:val="00F61C42"/>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5627</Words>
  <Characters>32076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Vanshika (24134918)</cp:lastModifiedBy>
  <cp:revision>3</cp:revision>
  <dcterms:created xsi:type="dcterms:W3CDTF">2026-02-06T05:59:00Z</dcterms:created>
  <dcterms:modified xsi:type="dcterms:W3CDTF">2026-02-06T06:04:00Z</dcterms:modified>
</cp:coreProperties>
</file>