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4867" w:rsidRDefault="00D74867" w:rsidP="00D74867">
      <w:pPr>
        <w:jc w:val="center"/>
        <w:rPr>
          <w:b/>
          <w:bCs/>
          <w:sz w:val="48"/>
          <w:szCs w:val="48"/>
        </w:rPr>
      </w:pPr>
      <w:r>
        <w:rPr>
          <w:b/>
          <w:noProof/>
          <w:sz w:val="48"/>
          <w:szCs w:val="48"/>
          <w:lang w:bidi="hi-IN"/>
        </w:rPr>
        <w:drawing>
          <wp:inline distT="0" distB="0" distL="0" distR="0">
            <wp:extent cx="5477510" cy="1718945"/>
            <wp:effectExtent l="0" t="0" r="0" b="0"/>
            <wp:docPr id="37"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rsidR="00D74867" w:rsidRDefault="00D74867" w:rsidP="00837848">
      <w:pPr>
        <w:jc w:val="center"/>
        <w:rPr>
          <w:b/>
          <w:bCs/>
          <w:sz w:val="48"/>
          <w:szCs w:val="48"/>
        </w:rPr>
      </w:pPr>
      <w:r>
        <w:rPr>
          <w:b/>
          <w:bCs/>
          <w:sz w:val="48"/>
          <w:szCs w:val="48"/>
        </w:rPr>
        <w:t xml:space="preserve">Title: </w:t>
      </w:r>
      <w:r w:rsidR="00837848" w:rsidRPr="00837848">
        <w:rPr>
          <w:b/>
          <w:bCs/>
          <w:sz w:val="48"/>
          <w:szCs w:val="48"/>
        </w:rPr>
        <w:t>Advanced Theoretical Concepts of Accounting and Their Application in Modern Business Practices</w:t>
      </w:r>
    </w:p>
    <w:p w:rsidR="00BD3932" w:rsidRDefault="00D74867" w:rsidP="00BD3932">
      <w:pPr>
        <w:jc w:val="center"/>
        <w:rPr>
          <w:sz w:val="48"/>
          <w:szCs w:val="48"/>
        </w:rPr>
      </w:pPr>
      <w:r>
        <w:rPr>
          <w:b/>
          <w:sz w:val="40"/>
          <w:szCs w:val="40"/>
        </w:rPr>
        <w:br/>
      </w:r>
      <w:r>
        <w:rPr>
          <w:sz w:val="40"/>
          <w:szCs w:val="40"/>
        </w:rPr>
        <w:br/>
      </w:r>
      <w:r w:rsidR="00BD3932">
        <w:rPr>
          <w:bCs/>
          <w:sz w:val="44"/>
          <w:szCs w:val="44"/>
        </w:rPr>
        <w:t>Student Name: Herr Sachin Kumar</w:t>
      </w:r>
    </w:p>
    <w:p w:rsidR="00BD3932" w:rsidRDefault="00BD3932" w:rsidP="00BD3932">
      <w:pPr>
        <w:jc w:val="center"/>
        <w:rPr>
          <w:sz w:val="44"/>
          <w:szCs w:val="44"/>
        </w:rPr>
      </w:pPr>
      <w:r>
        <w:rPr>
          <w:bCs/>
          <w:sz w:val="44"/>
          <w:szCs w:val="44"/>
        </w:rPr>
        <w:t>Student ID: DE240044</w:t>
      </w:r>
    </w:p>
    <w:p w:rsidR="00D74867" w:rsidRDefault="00D74867" w:rsidP="00BD3932">
      <w:pPr>
        <w:jc w:val="center"/>
        <w:rPr>
          <w:sz w:val="44"/>
          <w:szCs w:val="44"/>
        </w:rPr>
      </w:pPr>
    </w:p>
    <w:p w:rsidR="00D74867" w:rsidRDefault="00D74867" w:rsidP="00D74867">
      <w:pPr>
        <w:jc w:val="center"/>
        <w:rPr>
          <w:sz w:val="44"/>
          <w:szCs w:val="44"/>
        </w:rPr>
      </w:pPr>
    </w:p>
    <w:p w:rsidR="00D74867" w:rsidRDefault="00D74867" w:rsidP="00D74867">
      <w:pPr>
        <w:jc w:val="center"/>
        <w:rPr>
          <w:sz w:val="44"/>
          <w:szCs w:val="44"/>
        </w:rPr>
      </w:pPr>
      <w:r>
        <w:rPr>
          <w:sz w:val="44"/>
          <w:szCs w:val="44"/>
        </w:rPr>
        <w:t xml:space="preserve">Submission date: </w:t>
      </w:r>
      <w:r w:rsidR="00984BFC">
        <w:rPr>
          <w:sz w:val="44"/>
          <w:szCs w:val="44"/>
        </w:rPr>
        <w:t>01.04.2026</w:t>
      </w:r>
    </w:p>
    <w:p w:rsidR="00D74867" w:rsidRDefault="00D74867" w:rsidP="00D74867"/>
    <w:p w:rsidR="00D74867" w:rsidRDefault="00D74867" w:rsidP="00D74867"/>
    <w:p w:rsidR="00D74867" w:rsidRDefault="00D74867" w:rsidP="00D74867"/>
    <w:p w:rsidR="006D2A54" w:rsidRDefault="006D2A54" w:rsidP="00D74867"/>
    <w:p w:rsidR="004F22A8" w:rsidRPr="004F22A8" w:rsidRDefault="004F22A8" w:rsidP="004F22A8"/>
    <w:sdt>
      <w:sdtPr>
        <w:rPr>
          <w:rFonts w:asciiTheme="minorHAnsi" w:eastAsiaTheme="minorHAnsi" w:hAnsiTheme="minorHAnsi" w:cstheme="minorBidi"/>
          <w:b w:val="0"/>
          <w:bCs w:val="0"/>
          <w:color w:val="auto"/>
          <w:sz w:val="22"/>
          <w:szCs w:val="22"/>
        </w:rPr>
        <w:id w:val="2062127549"/>
        <w:docPartObj>
          <w:docPartGallery w:val="Table of Contents"/>
          <w:docPartUnique/>
        </w:docPartObj>
      </w:sdtPr>
      <w:sdtContent>
        <w:p w:rsidR="002C13EF" w:rsidRDefault="002C13EF">
          <w:pPr>
            <w:pStyle w:val="TOCHeading"/>
          </w:pPr>
          <w:r>
            <w:t>Contents</w:t>
          </w:r>
        </w:p>
        <w:p w:rsidR="002C13EF" w:rsidRDefault="00600BDF">
          <w:pPr>
            <w:pStyle w:val="TOC2"/>
            <w:tabs>
              <w:tab w:val="right" w:leader="dot" w:pos="9350"/>
            </w:tabs>
            <w:rPr>
              <w:rFonts w:eastAsiaTheme="minorEastAsia"/>
              <w:noProof/>
              <w:szCs w:val="20"/>
              <w:lang w:bidi="hi-IN"/>
            </w:rPr>
          </w:pPr>
          <w:r>
            <w:fldChar w:fldCharType="begin"/>
          </w:r>
          <w:r w:rsidR="002C13EF">
            <w:instrText xml:space="preserve"> TOC \o "1-3" \h \z \u </w:instrText>
          </w:r>
          <w:r>
            <w:fldChar w:fldCharType="separate"/>
          </w:r>
          <w:hyperlink w:anchor="_Toc225134206" w:history="1">
            <w:r w:rsidR="002C13EF" w:rsidRPr="00864319">
              <w:rPr>
                <w:rStyle w:val="Hyperlink"/>
                <w:rFonts w:ascii="Times New Roman" w:eastAsia="Times New Roman" w:hAnsi="Times New Roman" w:cs="Times New Roman"/>
                <w:b/>
                <w:bCs/>
                <w:noProof/>
              </w:rPr>
              <w:t>Abstract</w:t>
            </w:r>
            <w:r w:rsidR="002C13EF">
              <w:rPr>
                <w:noProof/>
                <w:webHidden/>
              </w:rPr>
              <w:tab/>
            </w:r>
            <w:r>
              <w:rPr>
                <w:noProof/>
                <w:webHidden/>
              </w:rPr>
              <w:fldChar w:fldCharType="begin"/>
            </w:r>
            <w:r w:rsidR="002C13EF">
              <w:rPr>
                <w:noProof/>
                <w:webHidden/>
              </w:rPr>
              <w:instrText xml:space="preserve"> PAGEREF _Toc225134206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07" w:history="1">
            <w:r w:rsidR="002C13EF" w:rsidRPr="00864319">
              <w:rPr>
                <w:rStyle w:val="Hyperlink"/>
                <w:rFonts w:ascii="Times New Roman" w:eastAsia="Times New Roman" w:hAnsi="Times New Roman" w:cs="Times New Roman"/>
                <w:b/>
                <w:bCs/>
                <w:noProof/>
              </w:rPr>
              <w:t>Introduction</w:t>
            </w:r>
            <w:r w:rsidR="002C13EF">
              <w:rPr>
                <w:noProof/>
                <w:webHidden/>
              </w:rPr>
              <w:tab/>
            </w:r>
            <w:r>
              <w:rPr>
                <w:noProof/>
                <w:webHidden/>
              </w:rPr>
              <w:fldChar w:fldCharType="begin"/>
            </w:r>
            <w:r w:rsidR="002C13EF">
              <w:rPr>
                <w:noProof/>
                <w:webHidden/>
              </w:rPr>
              <w:instrText xml:space="preserve"> PAGEREF _Toc225134207 \h </w:instrText>
            </w:r>
            <w:r>
              <w:rPr>
                <w:noProof/>
                <w:webHidden/>
              </w:rPr>
            </w:r>
            <w:r>
              <w:rPr>
                <w:noProof/>
                <w:webHidden/>
              </w:rPr>
              <w:fldChar w:fldCharType="separate"/>
            </w:r>
            <w:r w:rsidR="002C13EF">
              <w:rPr>
                <w:noProof/>
                <w:webHidden/>
              </w:rPr>
              <w:t>2</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08" w:history="1">
            <w:r w:rsidR="002C13EF" w:rsidRPr="00864319">
              <w:rPr>
                <w:rStyle w:val="Hyperlink"/>
                <w:rFonts w:ascii="Times New Roman" w:eastAsia="Times New Roman" w:hAnsi="Times New Roman" w:cs="Times New Roman"/>
                <w:b/>
                <w:bCs/>
                <w:noProof/>
              </w:rPr>
              <w:t>Literature Review</w:t>
            </w:r>
            <w:r w:rsidR="002C13EF">
              <w:rPr>
                <w:noProof/>
                <w:webHidden/>
              </w:rPr>
              <w:tab/>
            </w:r>
            <w:r>
              <w:rPr>
                <w:noProof/>
                <w:webHidden/>
              </w:rPr>
              <w:fldChar w:fldCharType="begin"/>
            </w:r>
            <w:r w:rsidR="002C13EF">
              <w:rPr>
                <w:noProof/>
                <w:webHidden/>
              </w:rPr>
              <w:instrText xml:space="preserve"> PAGEREF _Toc225134208 \h </w:instrText>
            </w:r>
            <w:r>
              <w:rPr>
                <w:noProof/>
                <w:webHidden/>
              </w:rPr>
            </w:r>
            <w:r>
              <w:rPr>
                <w:noProof/>
                <w:webHidden/>
              </w:rPr>
              <w:fldChar w:fldCharType="separate"/>
            </w:r>
            <w:r w:rsidR="002C13EF">
              <w:rPr>
                <w:noProof/>
                <w:webHidden/>
              </w:rPr>
              <w:t>3</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09" w:history="1">
            <w:r w:rsidR="002C13EF" w:rsidRPr="00864319">
              <w:rPr>
                <w:rStyle w:val="Hyperlink"/>
                <w:rFonts w:ascii="Times New Roman" w:eastAsia="Times New Roman" w:hAnsi="Times New Roman" w:cs="Times New Roman"/>
                <w:b/>
                <w:bCs/>
                <w:noProof/>
              </w:rPr>
              <w:t>Methodology</w:t>
            </w:r>
            <w:r w:rsidR="002C13EF">
              <w:rPr>
                <w:noProof/>
                <w:webHidden/>
              </w:rPr>
              <w:tab/>
            </w:r>
            <w:r>
              <w:rPr>
                <w:noProof/>
                <w:webHidden/>
              </w:rPr>
              <w:fldChar w:fldCharType="begin"/>
            </w:r>
            <w:r w:rsidR="002C13EF">
              <w:rPr>
                <w:noProof/>
                <w:webHidden/>
              </w:rPr>
              <w:instrText xml:space="preserve"> PAGEREF _Toc225134209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10" w:history="1">
            <w:r w:rsidR="002C13EF" w:rsidRPr="00864319">
              <w:rPr>
                <w:rStyle w:val="Hyperlink"/>
                <w:rFonts w:ascii="Times New Roman" w:eastAsia="Times New Roman" w:hAnsi="Times New Roman" w:cs="Times New Roman"/>
                <w:b/>
                <w:bCs/>
                <w:noProof/>
              </w:rPr>
              <w:t>Findings</w:t>
            </w:r>
            <w:r w:rsidR="002C13EF">
              <w:rPr>
                <w:noProof/>
                <w:webHidden/>
              </w:rPr>
              <w:tab/>
            </w:r>
            <w:r>
              <w:rPr>
                <w:noProof/>
                <w:webHidden/>
              </w:rPr>
              <w:fldChar w:fldCharType="begin"/>
            </w:r>
            <w:r w:rsidR="002C13EF">
              <w:rPr>
                <w:noProof/>
                <w:webHidden/>
              </w:rPr>
              <w:instrText xml:space="preserve"> PAGEREF _Toc225134210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600BDF">
          <w:pPr>
            <w:pStyle w:val="TOC3"/>
            <w:tabs>
              <w:tab w:val="right" w:leader="dot" w:pos="9350"/>
            </w:tabs>
            <w:rPr>
              <w:rFonts w:eastAsiaTheme="minorEastAsia"/>
              <w:noProof/>
              <w:szCs w:val="20"/>
              <w:lang w:bidi="hi-IN"/>
            </w:rPr>
          </w:pPr>
          <w:hyperlink w:anchor="_Toc225134211" w:history="1">
            <w:r w:rsidR="002C13EF" w:rsidRPr="00864319">
              <w:rPr>
                <w:rStyle w:val="Hyperlink"/>
                <w:rFonts w:ascii="Times New Roman" w:eastAsia="Times New Roman" w:hAnsi="Times New Roman" w:cs="Times New Roman"/>
                <w:b/>
                <w:bCs/>
                <w:noProof/>
              </w:rPr>
              <w:t>1. Evolution of the Accounting Equation in Modern Business</w:t>
            </w:r>
            <w:r w:rsidR="002C13EF">
              <w:rPr>
                <w:noProof/>
                <w:webHidden/>
              </w:rPr>
              <w:tab/>
            </w:r>
            <w:r>
              <w:rPr>
                <w:noProof/>
                <w:webHidden/>
              </w:rPr>
              <w:fldChar w:fldCharType="begin"/>
            </w:r>
            <w:r w:rsidR="002C13EF">
              <w:rPr>
                <w:noProof/>
                <w:webHidden/>
              </w:rPr>
              <w:instrText xml:space="preserve"> PAGEREF _Toc225134211 \h </w:instrText>
            </w:r>
            <w:r>
              <w:rPr>
                <w:noProof/>
                <w:webHidden/>
              </w:rPr>
            </w:r>
            <w:r>
              <w:rPr>
                <w:noProof/>
                <w:webHidden/>
              </w:rPr>
              <w:fldChar w:fldCharType="separate"/>
            </w:r>
            <w:r w:rsidR="002C13EF">
              <w:rPr>
                <w:noProof/>
                <w:webHidden/>
              </w:rPr>
              <w:t>5</w:t>
            </w:r>
            <w:r>
              <w:rPr>
                <w:noProof/>
                <w:webHidden/>
              </w:rPr>
              <w:fldChar w:fldCharType="end"/>
            </w:r>
          </w:hyperlink>
        </w:p>
        <w:p w:rsidR="002C13EF" w:rsidRDefault="00600BDF">
          <w:pPr>
            <w:pStyle w:val="TOC3"/>
            <w:tabs>
              <w:tab w:val="right" w:leader="dot" w:pos="9350"/>
            </w:tabs>
            <w:rPr>
              <w:rFonts w:eastAsiaTheme="minorEastAsia"/>
              <w:noProof/>
              <w:szCs w:val="20"/>
              <w:lang w:bidi="hi-IN"/>
            </w:rPr>
          </w:pPr>
          <w:hyperlink w:anchor="_Toc225134212" w:history="1">
            <w:r w:rsidR="002C13EF" w:rsidRPr="00864319">
              <w:rPr>
                <w:rStyle w:val="Hyperlink"/>
                <w:rFonts w:ascii="Times New Roman" w:eastAsia="Times New Roman" w:hAnsi="Times New Roman" w:cs="Times New Roman"/>
                <w:b/>
                <w:bCs/>
                <w:noProof/>
              </w:rPr>
              <w:t>2. IFRS vs GAAP and Their Impact on Decision-Making</w:t>
            </w:r>
            <w:r w:rsidR="002C13EF">
              <w:rPr>
                <w:noProof/>
                <w:webHidden/>
              </w:rPr>
              <w:tab/>
            </w:r>
            <w:r>
              <w:rPr>
                <w:noProof/>
                <w:webHidden/>
              </w:rPr>
              <w:fldChar w:fldCharType="begin"/>
            </w:r>
            <w:r w:rsidR="002C13EF">
              <w:rPr>
                <w:noProof/>
                <w:webHidden/>
              </w:rPr>
              <w:instrText xml:space="preserve"> PAGEREF _Toc225134212 \h </w:instrText>
            </w:r>
            <w:r>
              <w:rPr>
                <w:noProof/>
                <w:webHidden/>
              </w:rPr>
            </w:r>
            <w:r>
              <w:rPr>
                <w:noProof/>
                <w:webHidden/>
              </w:rPr>
              <w:fldChar w:fldCharType="separate"/>
            </w:r>
            <w:r w:rsidR="002C13EF">
              <w:rPr>
                <w:noProof/>
                <w:webHidden/>
              </w:rPr>
              <w:t>6</w:t>
            </w:r>
            <w:r>
              <w:rPr>
                <w:noProof/>
                <w:webHidden/>
              </w:rPr>
              <w:fldChar w:fldCharType="end"/>
            </w:r>
          </w:hyperlink>
        </w:p>
        <w:p w:rsidR="002C13EF" w:rsidRDefault="00600BDF">
          <w:pPr>
            <w:pStyle w:val="TOC3"/>
            <w:tabs>
              <w:tab w:val="right" w:leader="dot" w:pos="9350"/>
            </w:tabs>
            <w:rPr>
              <w:rFonts w:eastAsiaTheme="minorEastAsia"/>
              <w:noProof/>
              <w:szCs w:val="20"/>
              <w:lang w:bidi="hi-IN"/>
            </w:rPr>
          </w:pPr>
          <w:hyperlink w:anchor="_Toc225134213" w:history="1">
            <w:r w:rsidR="002C13EF" w:rsidRPr="00864319">
              <w:rPr>
                <w:rStyle w:val="Hyperlink"/>
                <w:rFonts w:ascii="Times New Roman" w:eastAsia="Times New Roman" w:hAnsi="Times New Roman" w:cs="Times New Roman"/>
                <w:b/>
                <w:bCs/>
                <w:noProof/>
              </w:rPr>
              <w:t>3. Role of Corporate Governance in Ethical Accounting</w:t>
            </w:r>
            <w:r w:rsidR="002C13EF">
              <w:rPr>
                <w:noProof/>
                <w:webHidden/>
              </w:rPr>
              <w:tab/>
            </w:r>
            <w:r>
              <w:rPr>
                <w:noProof/>
                <w:webHidden/>
              </w:rPr>
              <w:fldChar w:fldCharType="begin"/>
            </w:r>
            <w:r w:rsidR="002C13EF">
              <w:rPr>
                <w:noProof/>
                <w:webHidden/>
              </w:rPr>
              <w:instrText xml:space="preserve"> PAGEREF _Toc225134213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600BDF">
          <w:pPr>
            <w:pStyle w:val="TOC3"/>
            <w:tabs>
              <w:tab w:val="right" w:leader="dot" w:pos="9350"/>
            </w:tabs>
            <w:rPr>
              <w:rFonts w:eastAsiaTheme="minorEastAsia"/>
              <w:noProof/>
              <w:szCs w:val="20"/>
              <w:lang w:bidi="hi-IN"/>
            </w:rPr>
          </w:pPr>
          <w:hyperlink w:anchor="_Toc225134214" w:history="1">
            <w:r w:rsidR="002C13EF" w:rsidRPr="00864319">
              <w:rPr>
                <w:rStyle w:val="Hyperlink"/>
                <w:rFonts w:ascii="Times New Roman" w:eastAsia="Times New Roman" w:hAnsi="Times New Roman" w:cs="Times New Roman"/>
                <w:b/>
                <w:bCs/>
                <w:noProof/>
              </w:rPr>
              <w:t>4. Interrelationship Between Financial Statements</w:t>
            </w:r>
            <w:r w:rsidR="002C13EF">
              <w:rPr>
                <w:noProof/>
                <w:webHidden/>
              </w:rPr>
              <w:tab/>
            </w:r>
            <w:r>
              <w:rPr>
                <w:noProof/>
                <w:webHidden/>
              </w:rPr>
              <w:fldChar w:fldCharType="begin"/>
            </w:r>
            <w:r w:rsidR="002C13EF">
              <w:rPr>
                <w:noProof/>
                <w:webHidden/>
              </w:rPr>
              <w:instrText xml:space="preserve"> PAGEREF _Toc225134214 \h </w:instrText>
            </w:r>
            <w:r>
              <w:rPr>
                <w:noProof/>
                <w:webHidden/>
              </w:rPr>
            </w:r>
            <w:r>
              <w:rPr>
                <w:noProof/>
                <w:webHidden/>
              </w:rPr>
              <w:fldChar w:fldCharType="separate"/>
            </w:r>
            <w:r w:rsidR="002C13EF">
              <w:rPr>
                <w:noProof/>
                <w:webHidden/>
              </w:rPr>
              <w:t>7</w:t>
            </w:r>
            <w:r>
              <w:rPr>
                <w:noProof/>
                <w:webHidden/>
              </w:rPr>
              <w:fldChar w:fldCharType="end"/>
            </w:r>
          </w:hyperlink>
        </w:p>
        <w:p w:rsidR="002C13EF" w:rsidRDefault="00600BDF">
          <w:pPr>
            <w:pStyle w:val="TOC3"/>
            <w:tabs>
              <w:tab w:val="right" w:leader="dot" w:pos="9350"/>
            </w:tabs>
            <w:rPr>
              <w:rFonts w:eastAsiaTheme="minorEastAsia"/>
              <w:noProof/>
              <w:szCs w:val="20"/>
              <w:lang w:bidi="hi-IN"/>
            </w:rPr>
          </w:pPr>
          <w:hyperlink w:anchor="_Toc225134215" w:history="1">
            <w:r w:rsidR="002C13EF" w:rsidRPr="00864319">
              <w:rPr>
                <w:rStyle w:val="Hyperlink"/>
                <w:rFonts w:ascii="Times New Roman" w:eastAsia="Times New Roman" w:hAnsi="Times New Roman" w:cs="Times New Roman"/>
                <w:b/>
                <w:bCs/>
                <w:noProof/>
              </w:rPr>
              <w:t>5. Advanced Accounting Concepts and Real-World Applications</w:t>
            </w:r>
            <w:r w:rsidR="002C13EF">
              <w:rPr>
                <w:noProof/>
                <w:webHidden/>
              </w:rPr>
              <w:tab/>
            </w:r>
            <w:r>
              <w:rPr>
                <w:noProof/>
                <w:webHidden/>
              </w:rPr>
              <w:fldChar w:fldCharType="begin"/>
            </w:r>
            <w:r w:rsidR="002C13EF">
              <w:rPr>
                <w:noProof/>
                <w:webHidden/>
              </w:rPr>
              <w:instrText xml:space="preserve"> PAGEREF _Toc225134215 \h </w:instrText>
            </w:r>
            <w:r>
              <w:rPr>
                <w:noProof/>
                <w:webHidden/>
              </w:rPr>
            </w:r>
            <w:r>
              <w:rPr>
                <w:noProof/>
                <w:webHidden/>
              </w:rPr>
              <w:fldChar w:fldCharType="separate"/>
            </w:r>
            <w:r w:rsidR="002C13EF">
              <w:rPr>
                <w:noProof/>
                <w:webHidden/>
              </w:rPr>
              <w:t>8</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16" w:history="1">
            <w:r w:rsidR="002C13EF" w:rsidRPr="00864319">
              <w:rPr>
                <w:rStyle w:val="Hyperlink"/>
                <w:rFonts w:ascii="Times New Roman" w:eastAsia="Times New Roman" w:hAnsi="Times New Roman" w:cs="Times New Roman"/>
                <w:b/>
                <w:bCs/>
                <w:noProof/>
              </w:rPr>
              <w:t>Discussion</w:t>
            </w:r>
            <w:r w:rsidR="002C13EF">
              <w:rPr>
                <w:noProof/>
                <w:webHidden/>
              </w:rPr>
              <w:tab/>
            </w:r>
            <w:r>
              <w:rPr>
                <w:noProof/>
                <w:webHidden/>
              </w:rPr>
              <w:fldChar w:fldCharType="begin"/>
            </w:r>
            <w:r w:rsidR="002C13EF">
              <w:rPr>
                <w:noProof/>
                <w:webHidden/>
              </w:rPr>
              <w:instrText xml:space="preserve"> PAGEREF _Toc225134216 \h </w:instrText>
            </w:r>
            <w:r>
              <w:rPr>
                <w:noProof/>
                <w:webHidden/>
              </w:rPr>
            </w:r>
            <w:r>
              <w:rPr>
                <w:noProof/>
                <w:webHidden/>
              </w:rPr>
              <w:fldChar w:fldCharType="separate"/>
            </w:r>
            <w:r w:rsidR="002C13EF">
              <w:rPr>
                <w:noProof/>
                <w:webHidden/>
              </w:rPr>
              <w:t>9</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17" w:history="1">
            <w:r w:rsidR="002C13EF" w:rsidRPr="00864319">
              <w:rPr>
                <w:rStyle w:val="Hyperlink"/>
                <w:rFonts w:ascii="Times New Roman" w:eastAsia="Times New Roman" w:hAnsi="Times New Roman" w:cs="Times New Roman"/>
                <w:b/>
                <w:bCs/>
                <w:noProof/>
              </w:rPr>
              <w:t>Conclusion</w:t>
            </w:r>
            <w:r w:rsidR="002C13EF">
              <w:rPr>
                <w:noProof/>
                <w:webHidden/>
              </w:rPr>
              <w:tab/>
            </w:r>
            <w:r>
              <w:rPr>
                <w:noProof/>
                <w:webHidden/>
              </w:rPr>
              <w:fldChar w:fldCharType="begin"/>
            </w:r>
            <w:r w:rsidR="002C13EF">
              <w:rPr>
                <w:noProof/>
                <w:webHidden/>
              </w:rPr>
              <w:instrText xml:space="preserve"> PAGEREF _Toc225134217 \h </w:instrText>
            </w:r>
            <w:r>
              <w:rPr>
                <w:noProof/>
                <w:webHidden/>
              </w:rPr>
            </w:r>
            <w:r>
              <w:rPr>
                <w:noProof/>
                <w:webHidden/>
              </w:rPr>
              <w:fldChar w:fldCharType="separate"/>
            </w:r>
            <w:r w:rsidR="002C13EF">
              <w:rPr>
                <w:noProof/>
                <w:webHidden/>
              </w:rPr>
              <w:t>10</w:t>
            </w:r>
            <w:r>
              <w:rPr>
                <w:noProof/>
                <w:webHidden/>
              </w:rPr>
              <w:fldChar w:fldCharType="end"/>
            </w:r>
          </w:hyperlink>
        </w:p>
        <w:p w:rsidR="002C13EF" w:rsidRDefault="00600BDF">
          <w:pPr>
            <w:pStyle w:val="TOC2"/>
            <w:tabs>
              <w:tab w:val="right" w:leader="dot" w:pos="9350"/>
            </w:tabs>
            <w:rPr>
              <w:rFonts w:eastAsiaTheme="minorEastAsia"/>
              <w:noProof/>
              <w:szCs w:val="20"/>
              <w:lang w:bidi="hi-IN"/>
            </w:rPr>
          </w:pPr>
          <w:hyperlink w:anchor="_Toc225134218" w:history="1">
            <w:r w:rsidR="002C13EF" w:rsidRPr="00864319">
              <w:rPr>
                <w:rStyle w:val="Hyperlink"/>
                <w:rFonts w:ascii="Times New Roman" w:eastAsia="Times New Roman" w:hAnsi="Times New Roman" w:cs="Times New Roman"/>
                <w:b/>
                <w:bCs/>
                <w:noProof/>
              </w:rPr>
              <w:t>References</w:t>
            </w:r>
            <w:r w:rsidR="002C13EF">
              <w:rPr>
                <w:noProof/>
                <w:webHidden/>
              </w:rPr>
              <w:tab/>
            </w:r>
            <w:r>
              <w:rPr>
                <w:noProof/>
                <w:webHidden/>
              </w:rPr>
              <w:fldChar w:fldCharType="begin"/>
            </w:r>
            <w:r w:rsidR="002C13EF">
              <w:rPr>
                <w:noProof/>
                <w:webHidden/>
              </w:rPr>
              <w:instrText xml:space="preserve"> PAGEREF _Toc225134218 \h </w:instrText>
            </w:r>
            <w:r>
              <w:rPr>
                <w:noProof/>
                <w:webHidden/>
              </w:rPr>
            </w:r>
            <w:r>
              <w:rPr>
                <w:noProof/>
                <w:webHidden/>
              </w:rPr>
              <w:fldChar w:fldCharType="separate"/>
            </w:r>
            <w:r w:rsidR="002C13EF">
              <w:rPr>
                <w:noProof/>
                <w:webHidden/>
              </w:rPr>
              <w:t>11</w:t>
            </w:r>
            <w:r>
              <w:rPr>
                <w:noProof/>
                <w:webHidden/>
              </w:rPr>
              <w:fldChar w:fldCharType="end"/>
            </w:r>
          </w:hyperlink>
        </w:p>
        <w:p w:rsidR="002C13EF" w:rsidRDefault="00600BDF">
          <w:r>
            <w:fldChar w:fldCharType="end"/>
          </w:r>
        </w:p>
      </w:sdtContent>
    </w:sdt>
    <w:p w:rsidR="00837848" w:rsidRDefault="00837848" w:rsidP="00837848">
      <w:pPr>
        <w:spacing w:before="100" w:beforeAutospacing="1" w:after="100" w:afterAutospacing="1" w:line="240" w:lineRule="auto"/>
        <w:outlineLvl w:val="1"/>
        <w:rPr>
          <w:rFonts w:ascii="Times New Roman" w:eastAsia="Times New Roman" w:hAnsi="Times New Roman" w:cs="Times New Roman"/>
          <w:sz w:val="24"/>
          <w:szCs w:val="24"/>
          <w:lang w:bidi="hi-IN"/>
        </w:rPr>
      </w:pPr>
    </w:p>
    <w:p w:rsidR="002C13EF" w:rsidRDefault="002C13EF"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sectPr w:rsidR="002C13E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0" w:name="_Toc225134206"/>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r w:rsidRPr="00837848">
        <w:rPr>
          <w:rFonts w:ascii="Times New Roman" w:eastAsia="Times New Roman" w:hAnsi="Times New Roman" w:cs="Times New Roman"/>
          <w:b/>
          <w:bCs/>
          <w:sz w:val="36"/>
          <w:szCs w:val="36"/>
          <w:lang w:bidi="hi-IN"/>
        </w:rPr>
        <w:lastRenderedPageBreak/>
        <w:t>Abstract</w:t>
      </w:r>
      <w:bookmarkEnd w:id="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Accounting has undergone a significant transformation over time, evolving from a simple system of recording financial transactions into a comprehensive framework that plays a central role in strategic decision-making within modern organizations. In earlier times, accounting was mainly focused on bookkeeping and maintaining records for basic financial control. However, with the growth of global business operations, technological advancements, and increasing regulatory requirements, accounting has developed into a more complex and analytical discipline. Today, it not only provides financial information but also supports planning, forecasting, and performance evaluation, making it an essential tool for businesses aiming to remain competitive in a dynamic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This assignment critically evaluates the development and evolution of fundamental accounting concepts, particularly focusing on their relevance in the current financial landscape. Concepts such as the accounting equation and financial reporting principles have remained foundational, but their application has become more sophisticated due to the emergence of complex financial instruments and globalization. The study explores how these traditional concepts have adapted over time and continue to serve as the backbone of modern accounting practices. It also highlights the importance of understanding these concepts for interpreting financial data accurately and making informed decisions.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 key focus of this assignment is the comparison between International Financial Reporting Standards (IFRS) and Generally Accepted Accounting Principles (GAAP). These two frameworks represent different approaches to financial reporting, with IFRS being principles-based and GAAP being rules-based. The differences between them can significantly impact how financial information is presented and interpreted across different regions. This section of the study examines how these frameworks influence business operations, investment decisions, and financial transparency, particularly in a globalized economy where companies operate across multiple jurisdictions.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assignment also emphasizes the role of corporate governance in ensuring ethical accounting practices and maintaining financial transparency. Strong governance structures, including effective oversight by boards and audit committees, are essential for preventing fraud and ensuring the accuracy of financial reporting. Additionally, the study analyzes the interrelationship between key financial statements, such as the balance sheet, income statement, and cash flow statement, to demonstrate how they collectively provide a comprehensive view of an organization’s financial health and performance.</w:t>
      </w:r>
    </w:p>
    <w:p w:rsidR="00837848" w:rsidRPr="00837848" w:rsidRDefault="006B0892" w:rsidP="006B0892">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It</w:t>
      </w:r>
      <w:r w:rsidR="002C13EF" w:rsidRPr="002C13EF">
        <w:rPr>
          <w:rFonts w:ascii="Times New Roman" w:eastAsia="Times New Roman" w:hAnsi="Times New Roman" w:cs="Times New Roman"/>
          <w:sz w:val="24"/>
          <w:szCs w:val="24"/>
          <w:lang w:bidi="hi-IN"/>
        </w:rPr>
        <w:t xml:space="preserve"> discusses advanced accounting practices, including fair value accounting, impairment of assets, and off-balance-sheet financing, with reference to real-world applications. These practices enhance the relevance of financial reporting but also introduce challenges related to subjectivity and complexity. The study is based on secondary data sources, including academic literature and industry reports, and aims to provide a well-rounded understanding of how theoretical accounting concepts are applied in practice. Overall, it highlights the growing importance of accounting as a strategic tool in modern business decision-making.</w:t>
      </w: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 w:name="_Toc225134207"/>
      <w:r w:rsidRPr="00837848">
        <w:rPr>
          <w:rFonts w:ascii="Times New Roman" w:eastAsia="Times New Roman" w:hAnsi="Times New Roman" w:cs="Times New Roman"/>
          <w:b/>
          <w:bCs/>
          <w:sz w:val="36"/>
          <w:szCs w:val="36"/>
          <w:lang w:bidi="hi-IN"/>
        </w:rPr>
        <w:lastRenderedPageBreak/>
        <w:t>Introduction</w:t>
      </w:r>
      <w:bookmarkEnd w:id="1"/>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Accounting is often referred to as the “language of business,” and for good reason. It serves as the backbone of financial communication, enabling organizations to record, analyze, and interpret financial information in a structured manner. Over time, accounting has evolved from simple bookkeeping methods to a sophisticated system that plays a crucial role in decision-making, transparency, and regulatory compliance (Atrill &amp; McLaney, 2019).</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One of the most fundamental concepts in accounting is the accounting equation: Assets = Liabilities + Owner’s Equity. While this equation may appear basic, it forms the foundation of all financial reporting and reflects the financial position of a business at any given time (Kieso, Weygandt, &amp; Warfield, 2020). However, in today’s dynamic business environment, the application of such concepts has become increasingly complex due to globalization, technological advancements, and the emergence of new financial instruments.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Another significant development in modern accounting is the adoption of international standards such as the International Financial Reporting Standards (IFRS). These standards aim to bring uniformity and comparability across financial statements globally. On the other hand, Generally Accepted Accounting Principles (GAAP), primarily used in the United States, follow a rules-based approach. The differences between these frameworks often influence how businesses report their financial performance and make strategic decisions (Nobes &amp; Parker, 2018).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Furthermore, corporate governance has gained prominence as organizations face increasing scrutiny from stakeholders. Ethical accounting practices and transparency are essential for maintaining investor confidence and preventing financial scandals. Cases such as Enron and WorldCom highlight the consequences of poor governance and unethical accounting practices (Healy &amp; Palepu, 2003).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addition to governance, understanding the relationship between financial statements is critical. The balance sheet, income statement, and cash flow statement are interconnected, providing a comprehensive view of a company’s financial health. Advanced concepts such as fair value accounting and asset impairment further enhance the relevance of financial reporting but also introduce challenges related to judgment and estimation.</w:t>
      </w:r>
    </w:p>
    <w:p w:rsidR="00837848" w:rsidRPr="00837848" w:rsidRDefault="00837848" w:rsidP="00837848">
      <w:pPr>
        <w:spacing w:after="0" w:line="240" w:lineRule="auto"/>
        <w:rPr>
          <w:rFonts w:ascii="Times New Roman" w:eastAsia="Times New Roman" w:hAnsi="Times New Roman" w:cs="Times New Roman"/>
          <w:sz w:val="24"/>
          <w:szCs w:val="24"/>
          <w:lang w:bidi="hi-IN"/>
        </w:rPr>
      </w:pPr>
    </w:p>
    <w:p w:rsidR="00837848" w:rsidRPr="00837848" w:rsidRDefault="00837848" w:rsidP="00837848">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2" w:name="_Toc225134208"/>
      <w:r>
        <w:rPr>
          <w:rFonts w:ascii="Times New Roman" w:eastAsia="Times New Roman" w:hAnsi="Times New Roman" w:cs="Times New Roman"/>
          <w:b/>
          <w:bCs/>
          <w:sz w:val="36"/>
          <w:szCs w:val="36"/>
          <w:lang w:bidi="hi-IN"/>
        </w:rPr>
        <w:t>Literature Review</w:t>
      </w:r>
      <w:bookmarkEnd w:id="2"/>
      <w:r>
        <w:rPr>
          <w:rFonts w:ascii="Times New Roman" w:eastAsia="Times New Roman" w:hAnsi="Times New Roman" w:cs="Times New Roman"/>
          <w:b/>
          <w:bCs/>
          <w:sz w:val="36"/>
          <w:szCs w:val="36"/>
          <w:lang w:bidi="hi-IN"/>
        </w:rPr>
        <w:t xml:space="preserve"> </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evolution of accounting concepts has been widely studied by researchers and scholars. Historically, accounting was primarily concerned with recording transactions. However, with the growth of corporations and financial markets, its role expanded to include analysis, reporting, and strategic planning (Littleton, 1953).</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 xml:space="preserve">One of the most significant developments in accounting theory is the refinement of the accounting equation. According to Kieso et al. (2020), the equation not only represents a </w:t>
      </w:r>
      <w:r w:rsidRPr="00837848">
        <w:rPr>
          <w:rFonts w:ascii="Times New Roman" w:eastAsia="Times New Roman" w:hAnsi="Times New Roman" w:cs="Times New Roman"/>
          <w:sz w:val="24"/>
          <w:szCs w:val="24"/>
          <w:lang w:bidi="hi-IN"/>
        </w:rPr>
        <w:lastRenderedPageBreak/>
        <w:t>mathematical relationship but also reflects the dual nature of transactions. Every financial transaction affects at least two accounts, ensuring that the equation remains balanced. This concept is fundamental to the double-entry system and continues to underpin modern accounting practices.</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In the context of globalization, the adoption of IFRS has been a major milestone. IFRS focuses on principles-based standards, allowing flexibility in financial reporting. In contrast, GAAP is more rules-based, providing detailed guidelines for specific situations (Nobes &amp; Parker, 2018). Studies have shown that IFRS enhances comparability across international markets, making it easier for investors to analyze financial statements (Barth, Landsman, &amp; Lang, 2008).</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However, the flexibility of IFRS also introduces subjectivity, which can lead to inconsistencies in reporting. For instance, fair value accounting requires companies to estimate the market value of assets and liabilities, which may vary depending on assumptions and market conditions (Penman, 2013). This has sparked debates among scholars regarding the reliability of financial information.</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Corporate governance is another area that has received significant attention in accounting literature. Effective governance mechanisms, such as independent boards and audit committees, play a crucial role in ensuring the accuracy and integrity of financial reporting (Shleifer &amp; Vishny, 1997). Poor governance, on the other hand, can lead to financial misstatements and fraud.</w:t>
      </w:r>
    </w:p>
    <w:p w:rsidR="00837848" w:rsidRPr="00837848" w:rsidRDefault="00837848" w:rsidP="00837848">
      <w:pPr>
        <w:spacing w:before="100" w:beforeAutospacing="1" w:after="100" w:afterAutospacing="1" w:line="240" w:lineRule="auto"/>
        <w:rPr>
          <w:rFonts w:ascii="Times New Roman" w:eastAsia="Times New Roman" w:hAnsi="Times New Roman" w:cs="Times New Roman"/>
          <w:sz w:val="24"/>
          <w:szCs w:val="24"/>
          <w:lang w:bidi="hi-IN"/>
        </w:rPr>
      </w:pPr>
      <w:r w:rsidRPr="00837848">
        <w:rPr>
          <w:rFonts w:ascii="Times New Roman" w:eastAsia="Times New Roman" w:hAnsi="Times New Roman" w:cs="Times New Roman"/>
          <w:sz w:val="24"/>
          <w:szCs w:val="24"/>
          <w:lang w:bidi="hi-IN"/>
        </w:rPr>
        <w:t>The relationship between financial statements is also an important topic in accounting research. The balance sheet provides a snapshot of a company’s financial position, while the income statement shows its performance over a period. The cash flow statement, meanwhile, highlights the actual cash inflows and outflows, offering insights into liquidity and solvency (Atrill &amp; McLaney, 2019). Together, these statements provide a holistic view of a business’s financial health.</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Beyond the foundational accounting equation and reporting standards, modern accounting has increasingly focused on advanced concepts such as fair value measurement, impairment of assets, and off-balance-sheet financing. These concepts have gained importance due to the complexity of financial markets and the need for more relevant financial information.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Fair value accounting, in particular, has been widely debated in academic literature. According to Penman (2013), fair value provides a more realistic representation of an asset’s current worth compared to historical cost accounting. This is especially relevant in industries such as finance, where asset values fluctuate significantly. However, critics argue that fair value introduces volatility into financial statements and relies heavily on subjective estimates, which may reduce reliability (Laux &amp; Leuz, 2009).</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 xml:space="preserve">Another key concept is the impairment of assets. Impairment occurs when the carrying amount of an asset exceeds its recoverable amount. This concept ensures that assets are not overstated in financial statements, thereby enhancing their accuracy and reliability (IASB, 2020). For example, during economic downturns, companies are required to reassess the value of their </w:t>
      </w:r>
      <w:r w:rsidRPr="00B205FE">
        <w:rPr>
          <w:rFonts w:ascii="Times New Roman" w:eastAsia="Times New Roman" w:hAnsi="Times New Roman" w:cs="Times New Roman"/>
          <w:sz w:val="24"/>
          <w:szCs w:val="24"/>
          <w:lang w:bidi="hi-IN"/>
        </w:rPr>
        <w:lastRenderedPageBreak/>
        <w:t>assets and recognize losses if necessary. This practice became particularly relevant during the global financial crisis, where many firms had to write down the value of their investments.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Off-balance-sheet financing is another area that has attracted significant attention. It refers to the practice of keeping certain liabilities off the balance sheet to improve financial ratios. While this can provide flexibility in financial management, it also raises concerns about transparency. The collapse of Enron is a classic example, where extensive use of off-balance-sheet entities was employed to hide debt (Healy &amp; Palepu, 2003).</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Furthermore, the integration of financial statements has been emphasized in modern accounting research. According to Atrill and McLaney (2019), the interrelationship between the balance sheet, income statement, and cash flow statement is crucial for understanding a company’s overall financial performance. For instance, net income reported in the income statement directly impacts equity in the balance sheet, while cash flows provide insights into liquidity.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recent years, scholars have also explored the impact of technological advancements on accounting practices. Digital tools, data analytics, and automation have transformed how financial information is processed and reported. These developments have improved efficiency and accuracy but also introduced new challenges related to data security and ethical considerations (Bhimani &amp; Willcocks, 2014).</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the literature highlights that while accounting concepts have evolved to meet the demands of modern business, they continue to face challenges related to complexity, subjectivity, and ethical concerns. This underscores the need for continuous improvement in accounting standards and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3" w:name="_Toc225134209"/>
      <w:r w:rsidRPr="00B205FE">
        <w:rPr>
          <w:rFonts w:ascii="Times New Roman" w:eastAsia="Times New Roman" w:hAnsi="Times New Roman" w:cs="Times New Roman"/>
          <w:b/>
          <w:bCs/>
          <w:sz w:val="36"/>
          <w:szCs w:val="36"/>
          <w:lang w:bidi="hi-IN"/>
        </w:rPr>
        <w:t>Methodology</w:t>
      </w:r>
      <w:bookmarkEnd w:id="3"/>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This assignment is based on a qualitative research approach, primarily relying on secondary data sources. The data has been collected from academic journals, textbooks, financial reports, and publications from standard-setting bodies such as the International Accounting Standards Board (IASB).</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use of secondary data is appropriate for this study because it allows for a comprehensive analysis of existing theories and practices in accounting. By reviewing scholarly articles and real-world case studies, the assignment aims to critically evaluate the application of accounting concepts in modern business environments.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 thematic analysis method has been used to organize the data into key areas, including accounting concepts, financial reporting standards, corporate governance, and advanced accounting practices. This approach helps in identifying patterns and relationships within the data, making it easier to draw meaningful conclusions.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lastRenderedPageBreak/>
        <w:t>Additionally, comparative analysis has been employed to examine the differences between IFRS and GAAP. This involves analyzing how each framework approaches financial reporting and the implications for businesses operating in different jurisdictions.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While the study provides valuable insights, it is important to acknowledge its limitations. Since it relies on secondary data, the findings are dependent on the accuracy and reliability of the sources used. Moreover, the study does not include primary data collection, which could provide more detailed insights into specific organizational practices.</w:t>
      </w:r>
    </w:p>
    <w:p w:rsidR="00B205FE" w:rsidRPr="00B205FE" w:rsidRDefault="00B205FE" w:rsidP="00B205FE">
      <w:pPr>
        <w:spacing w:after="0" w:line="240" w:lineRule="auto"/>
        <w:rPr>
          <w:rFonts w:ascii="Times New Roman" w:eastAsia="Times New Roman" w:hAnsi="Times New Roman" w:cs="Times New Roman"/>
          <w:sz w:val="24"/>
          <w:szCs w:val="24"/>
          <w:lang w:bidi="hi-IN"/>
        </w:rPr>
      </w:pPr>
    </w:p>
    <w:p w:rsidR="00B205FE" w:rsidRPr="00B205FE" w:rsidRDefault="00B205FE" w:rsidP="00B205FE">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4" w:name="_Toc225134210"/>
      <w:r>
        <w:rPr>
          <w:rFonts w:ascii="Times New Roman" w:eastAsia="Times New Roman" w:hAnsi="Times New Roman" w:cs="Times New Roman"/>
          <w:b/>
          <w:bCs/>
          <w:sz w:val="36"/>
          <w:szCs w:val="36"/>
          <w:lang w:bidi="hi-IN"/>
        </w:rPr>
        <w:t>Findings</w:t>
      </w:r>
      <w:bookmarkEnd w:id="4"/>
      <w:r>
        <w:rPr>
          <w:rFonts w:ascii="Times New Roman" w:eastAsia="Times New Roman" w:hAnsi="Times New Roman" w:cs="Times New Roman"/>
          <w:b/>
          <w:bCs/>
          <w:sz w:val="36"/>
          <w:szCs w:val="36"/>
          <w:lang w:bidi="hi-IN"/>
        </w:rPr>
        <w:t xml:space="preserve"> </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5" w:name="_Toc225134211"/>
      <w:r w:rsidRPr="00B205FE">
        <w:rPr>
          <w:rFonts w:ascii="Times New Roman" w:eastAsia="Times New Roman" w:hAnsi="Times New Roman" w:cs="Times New Roman"/>
          <w:b/>
          <w:bCs/>
          <w:sz w:val="27"/>
          <w:szCs w:val="27"/>
          <w:lang w:bidi="hi-IN"/>
        </w:rPr>
        <w:t>1. Evolution of the Accounting Equation in Modern Business</w:t>
      </w:r>
      <w:bookmarkEnd w:id="5"/>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accounting equation has remained a fundamental principle in accounting despite the increasing complexity of business transactions. However, its application has evolved significantly in the modern business environment.</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In traditional accounting, the equation Assets = Liabilities + Owner’s Equity was primarily used for recording simple transactions. Today, however, businesses deal with complex financial instruments such as derivatives, leases, and intangible assets. These developments have expanded the scope of the accounting equation and required more sophisticated methods of measurement and reporting (Kieso et al., 2020).</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For example, the recognition of intangible assets such as goodwill and intellectual property has added a new dimension to the equation. Unlike physical assets, these items are difficult to measure and often involve subjective judgments. This highlights the limitations of traditional accounting methods in capturing the true value of a business.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Moreover, globalization has led to increased cross-border transactions, making it necessary for companies to adopt standardized accounting practices. This has further influenced how the accounting equation is applied, as businesses must comply with international standards while maintaining accuracy and consistency.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Another important development is the integration of technology in accounting systems. Modern accounting software automatically records transactions and maintains the balance of the accounting equation in real time. This has significantly improved efficiency and reduced the likelihood of errors.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However, the increased reliance on technology also raises concerns about data security and system failures. Businesses must ensure that their accounting systems are robust and capable of handling large volumes of data without compromising accuracy.</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Overall, while the accounting equation remains unchanged in its basic form, its application has become more complex and dynamic in response to changes in the business environment.</w:t>
      </w:r>
    </w:p>
    <w:p w:rsidR="00B205FE" w:rsidRPr="00B205FE" w:rsidRDefault="00B205FE" w:rsidP="00B205FE">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6" w:name="_Toc225134212"/>
      <w:r w:rsidRPr="00B205FE">
        <w:rPr>
          <w:rFonts w:ascii="Times New Roman" w:eastAsia="Times New Roman" w:hAnsi="Times New Roman" w:cs="Times New Roman"/>
          <w:b/>
          <w:bCs/>
          <w:sz w:val="27"/>
          <w:szCs w:val="27"/>
          <w:lang w:bidi="hi-IN"/>
        </w:rPr>
        <w:lastRenderedPageBreak/>
        <w:t>2. IFRS vs GAAP and Their Impact on Decision-Making</w:t>
      </w:r>
      <w:bookmarkEnd w:id="6"/>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One of the most important findings of this study is the significant impact of financial reporting standards on business decision-making. IFRS and GAAP differ in several key aspects, including their approach to revenue recognition, asset valuation, and financial disclosures.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IFRS is based on principles, which allows companies to exercise judgment in applying accounting standards. This flexibility can be beneficial in reflecting the economic reality of transactions. However, it may also lead to inconsistencies in reporting, making it difficult for investors to compare financial statements across companies (Nobes &amp; Parker, 2018).</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On the other hand, GAAP follows a rules-based approach, providing detailed guidelines for specific situations. This reduces ambiguity but can also make the system more rigid and complex. Companies may sometimes focus on complying with rules rather than presenting a true and fair view of their financial position.</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The choice between IFRS and GAAP can have significant implications for business decisions. For instance, differences in revenue recognition can affect reported earnings, which in turn influence investor perceptions and stock prices. Similarly, variations in asset valuation methods can impact financial ratios and investment decisions.</w:t>
      </w:r>
    </w:p>
    <w:p w:rsidR="00B205FE" w:rsidRPr="00B205FE" w:rsidRDefault="00B205FE" w:rsidP="00B205FE">
      <w:pPr>
        <w:spacing w:before="100" w:beforeAutospacing="1" w:after="100" w:afterAutospacing="1" w:line="240" w:lineRule="auto"/>
        <w:rPr>
          <w:rFonts w:ascii="Times New Roman" w:eastAsia="Times New Roman" w:hAnsi="Times New Roman" w:cs="Times New Roman"/>
          <w:sz w:val="24"/>
          <w:szCs w:val="24"/>
          <w:lang w:bidi="hi-IN"/>
        </w:rPr>
      </w:pPr>
      <w:r w:rsidRPr="00B205FE">
        <w:rPr>
          <w:rFonts w:ascii="Times New Roman" w:eastAsia="Times New Roman" w:hAnsi="Times New Roman" w:cs="Times New Roman"/>
          <w:sz w:val="24"/>
          <w:szCs w:val="24"/>
          <w:lang w:bidi="hi-IN"/>
        </w:rPr>
        <w:t>Many multinational corporations are required to prepare financial statements under both frameworks, which increases the complexity and cost of financial reporting. However, the ongoing convergence efforts between IFRS and GAAP aim to reduce these differences and improve global comparability.</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7" w:name="_Toc225134213"/>
      <w:r w:rsidRPr="002C13EF">
        <w:rPr>
          <w:rFonts w:ascii="Times New Roman" w:eastAsia="Times New Roman" w:hAnsi="Times New Roman" w:cs="Times New Roman"/>
          <w:b/>
          <w:bCs/>
          <w:sz w:val="27"/>
          <w:szCs w:val="27"/>
          <w:lang w:bidi="hi-IN"/>
        </w:rPr>
        <w:t>3. Role of Corporate Governance in Ethical Accounting</w:t>
      </w:r>
      <w:bookmarkEnd w:id="7"/>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major finding of this study is the critical role that corporate governance plays in ensuring ethical accounting practices and maintaining financial transparency. In today’s business environment, where companies operate on a global scale and deal with multiple stakeholders, the importance of governance mechanisms has increased significantly.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refers to the system of rules, practices, and processes by which a company is directed and controlled. It ensures accountability, fairness, and transparency in a company’s relationship with its stakeholders (Shleifer &amp; Vishny, 1997). Strong governance structures help prevent manipulation of financial data and reduce the risk of fraud.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components of corporate governance is the presence of an independent board of directors. Independent directors provide unbiased oversight and ensure that management acts in the best interests of shareholders. Similarly, audit committees play a crucial role in reviewing financial statements and ensuring compliance with accounting standards.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importance of corporate governance became evident after major financial scandals such as Enron and WorldCom. In these cases, weak governance structures allowed management to </w:t>
      </w:r>
      <w:r w:rsidRPr="002C13EF">
        <w:rPr>
          <w:rFonts w:ascii="Times New Roman" w:eastAsia="Times New Roman" w:hAnsi="Times New Roman" w:cs="Times New Roman"/>
          <w:sz w:val="24"/>
          <w:szCs w:val="24"/>
          <w:lang w:bidi="hi-IN"/>
        </w:rPr>
        <w:lastRenderedPageBreak/>
        <w:t>manipulate financial statements, leading to massive losses for investors (Healy &amp; Palepu, 2003). These events highlighted the need for stricter regulations and better oversight mechanisms.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response, many countries introduced reforms to strengthen corporate governance. For example, the Sarbanes-Oxley Act in the United States established stricter requirements for financial reporting and internal controls. Such measures have significantly improved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despite these improvements, challenges still exist. In some cases, conflicts of interest between management and shareholders can lead to unethical behavior. Additionally, the increasing complexity of financial transactions makes it difficult for regulators to detect irregularities.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 findings suggest that while corporate governance has improved over time, continuous efforts are needed to ensure ethical accounting practices and maintain stakeholder trust.</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8" w:name="_Toc225134214"/>
      <w:r w:rsidRPr="002C13EF">
        <w:rPr>
          <w:rFonts w:ascii="Times New Roman" w:eastAsia="Times New Roman" w:hAnsi="Times New Roman" w:cs="Times New Roman"/>
          <w:b/>
          <w:bCs/>
          <w:sz w:val="27"/>
          <w:szCs w:val="27"/>
          <w:lang w:bidi="hi-IN"/>
        </w:rPr>
        <w:t>4. Interrelationship Between Financial Statements</w:t>
      </w:r>
      <w:bookmarkEnd w:id="8"/>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study also finds that understanding the interrelationship between financial statements is essential for evaluating a company’s financial health. The balance sheet, income statement, and cash flow statement are not independent documents; rather, they are closely interconnected.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balance sheet provides a snapshot of a company’s financial position at a specific point in time, showing its assets, liabilities, and equity. The income statement, on the other hand, measures the company’s performance over a period by reporting revenues and expenses. The cash flow statement focuses on actual cash movements, providing insights into liquidity (Atrill &amp; McLaney, 2019).</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One of the key links between these statements is net income. Net income from the income statement is transferred to the equity section of the balance sheet as retained earnings. This demonstrates how a company’s performance directly affects its financial position.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Similarly, the cash flow statement is derived from both the income statement and the balance sheet. For example, changes in working capital components such as inventory and receivables are reflected in operating cash flows. This highlights the importance of analyzing all three statements together rather than in isolation.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also indicate that relying on a single financial statement can lead to misleading conclusions. For instance, a company may report high profits in the income statement but still face cash shortages due to poor cash flow management. Therefore, a comprehensive analysis requires examining all financial statements collectively.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modern business practices, financial analysts and investors use integrated financial analysis techniques to assess a company’s performance. This includes ratio analysis, trend analysis, and cash flow analysis, all of which rely on the interrelationship between financial statements.</w:t>
      </w:r>
    </w:p>
    <w:p w:rsidR="002C13EF" w:rsidRPr="002C13EF" w:rsidRDefault="002C13EF" w:rsidP="002C13EF">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9" w:name="_Toc225134215"/>
      <w:r w:rsidRPr="002C13EF">
        <w:rPr>
          <w:rFonts w:ascii="Times New Roman" w:eastAsia="Times New Roman" w:hAnsi="Times New Roman" w:cs="Times New Roman"/>
          <w:b/>
          <w:bCs/>
          <w:sz w:val="27"/>
          <w:szCs w:val="27"/>
          <w:lang w:bidi="hi-IN"/>
        </w:rPr>
        <w:lastRenderedPageBreak/>
        <w:t>5. Advanced Accounting Concepts and Real-World Applications</w:t>
      </w:r>
      <w:bookmarkEnd w:id="9"/>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final key finding of this study relates to the application of advanced accounting concepts in real-world scenarios. Concepts such as fair value accounting, impairment of assets, and off-balance-sheet financing have become increasingly relevant in modern business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Fair value accounting allows companies to measure assets and liabilities at their current market value rather than historical cost. This provides more relevant information to investors, especially in volatile markets. For example, financial institutions often use fair value accounting to report the value of their investment portfolios (Penman, 2013).</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However, the use of fair value also introduces challenges. Since market values can fluctuate, it can lead to increased volatility in financial statements. Additionally, when market prices are not readily available, companies must rely on valuation models, which involve significant judgment.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Impairment of assets is another important concept. It ensures that assets are not overstated in financial statements. For instance, if a company acquires another business and later finds that the expected benefits are lower than anticipated, it must recognize an impairment loss. This provides a more accurate representation of the company’s financial position (IASB, 2020).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Off-balance-sheet financing is widely used by companies to manage their financial structure. For example, leasing arrangements and special purpose entities allow companies to keep certain liabilities off their balance sheets. While this can improve financial ratios, it may also reduce transparency if not properly disclosed.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Real-world examples demonstrate both the benefits and risks of these practices. The Enron scandal, for instance, showed how off-balance-sheet financing can be misused to hide debt. On the other hand, fair value accounting has helped improve transparency in financial markets by providing up-to-date information.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these advanced concepts enhance the relevance of financial reporting but also require careful implementation to ensure reliability and transparency.</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0" w:name="_Toc225134216"/>
      <w:r w:rsidRPr="002C13EF">
        <w:rPr>
          <w:rFonts w:ascii="Times New Roman" w:eastAsia="Times New Roman" w:hAnsi="Times New Roman" w:cs="Times New Roman"/>
          <w:b/>
          <w:bCs/>
          <w:sz w:val="36"/>
          <w:szCs w:val="36"/>
          <w:lang w:bidi="hi-IN"/>
        </w:rPr>
        <w:t>Discussion</w:t>
      </w:r>
      <w:bookmarkEnd w:id="10"/>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findings of this study highlight the dynamic nature of accounting and its increasing importance in modern business practices. One of the most significant observations is that accounting is no longer limited to recording transactions; it has evolved into a strategic tool for decision-making and performance evaluation.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evolution of the accounting equation demonstrates how traditional concepts can adapt to changing business environments. While the basic structure of the equation remains unchanged, its application has expanded to include complex financial instruments and intangible assets. This </w:t>
      </w:r>
      <w:r w:rsidRPr="002C13EF">
        <w:rPr>
          <w:rFonts w:ascii="Times New Roman" w:eastAsia="Times New Roman" w:hAnsi="Times New Roman" w:cs="Times New Roman"/>
          <w:sz w:val="24"/>
          <w:szCs w:val="24"/>
          <w:lang w:bidi="hi-IN"/>
        </w:rPr>
        <w:lastRenderedPageBreak/>
        <w:t>reflects the growing complexity of modern businesses and the need for more sophisticated accounting methods.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further emphasizes the challenges of achieving global standardization in accounting. While IFRS promotes flexibility and comparability, GAAP provides detailed guidance and reduces ambiguity. Both approaches have their advantages and limitations, and the choice between them often depends on the specific needs of a business.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Another important aspect discussed in this assignment is corporate governance. Strong governance structures are essential for ensuring ethical accounting practices and preventing financial misconduct. The lessons learned from past financial scandals highlight the importance of transparency and accountability in financial reporting.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also plays a crucial role in financial analysis. By examining the balance sheet, income statement, and cash flow statement together, stakeholders can gain a comprehensive understanding of a company’s financial health. This integrated approach is particularly important in today’s complex business environment.</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and impairment further enhance the relevance of financial reporting. However, they also introduce challenges related to subjectivity and estimation. This creates a trade-off between relevance and reliability, which is a key issue in modern accounting.</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practical perspective, the study shows that accounting information is essential for decision-making at all levels of an organization. Managers use accounting data for planning and control, while investors rely on it for evaluating performance and making investment decisions. Therefore, the quality of accounting information directly impacts business outcomes.</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In my opinion, one of the biggest challenges in modern accounting is maintaining a balance between complexity and usability. As accounting standards become more detailed and sophisticated, it becomes difficult for users to fully understand financial statements. This highlights the need for continuous education and simplification of accounting practices where possible.</w:t>
      </w:r>
    </w:p>
    <w:p w:rsid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1" w:name="_Toc225134217"/>
      <w:r w:rsidRPr="002C13EF">
        <w:rPr>
          <w:rFonts w:ascii="Times New Roman" w:eastAsia="Times New Roman" w:hAnsi="Times New Roman" w:cs="Times New Roman"/>
          <w:b/>
          <w:bCs/>
          <w:sz w:val="36"/>
          <w:szCs w:val="36"/>
          <w:lang w:bidi="hi-IN"/>
        </w:rPr>
        <w:t>Conclusion</w:t>
      </w:r>
      <w:bookmarkEnd w:id="11"/>
    </w:p>
    <w:p w:rsidR="002C13EF" w:rsidRPr="002C13EF" w:rsidRDefault="006B0892" w:rsidP="002C13EF">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T</w:t>
      </w:r>
      <w:r w:rsidR="002C13EF" w:rsidRPr="002C13EF">
        <w:rPr>
          <w:rFonts w:ascii="Times New Roman" w:eastAsia="Times New Roman" w:hAnsi="Times New Roman" w:cs="Times New Roman"/>
          <w:sz w:val="24"/>
          <w:szCs w:val="24"/>
          <w:lang w:bidi="hi-IN"/>
        </w:rPr>
        <w:t>his assignment has critically examined the evolution and application of advanced accounting concepts in modern business practices. It is evident that accounting has transformed significantly from its traditional role of simple record-keeping to a more complex and strategic function that supports decision-making, transparency, and accountability.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The accounting equation, although simple in its structure, continues to serve as the foundation of financial reporting. However, its application has expanded due to the emergence of complex </w:t>
      </w:r>
      <w:r w:rsidRPr="002C13EF">
        <w:rPr>
          <w:rFonts w:ascii="Times New Roman" w:eastAsia="Times New Roman" w:hAnsi="Times New Roman" w:cs="Times New Roman"/>
          <w:sz w:val="24"/>
          <w:szCs w:val="24"/>
          <w:lang w:bidi="hi-IN"/>
        </w:rPr>
        <w:lastRenderedPageBreak/>
        <w:t>financial instruments, globalization, and technological advancements. This demonstrates the adaptability of accounting principles in response to changing business environments.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comparison between IFRS and GAAP highlights the ongoing challenge of achieving uniformity in global financial reporting. While IFRS promotes flexibility and comparability across international markets, GAAP provides detailed rules that enhance consistency and reduce ambiguity. Both frameworks have their strengths and limitations, and their impact on business decision-making cannot be overlooked.</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Corporate governance has emerged as a critical factor in ensuring ethical accounting practices and financial transparency. The lessons learned from past financial scandals emphasize the importance of strong governance structures, independent oversight, and strict regulatory frameworks. Despite improvements, there is still a need for continuous monitoring and enhancement of governance practices.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The interrelationship between financial statements further reinforces the importance of a holistic approach to financial analysis. The balance sheet, income statement, and cash flow statement together provide a comprehensive view of a company’s financial health. Relying on a single statement can lead to incomplete or misleading conclusions, making integrated analysis essential.</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Advanced accounting concepts such as fair value accounting, impairment of assets, and off-balance-sheet financing have improved the relevance of financial reporting. However, these concepts also introduce challenges related to subjectivity, estimation, and potential misuse. This creates a delicate balance between providing relevant information and maintaining reliability.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From a personal perspective, I believe that the future of accounting will be heavily influenced by technology, including automation and data analytics. While these advancements will improve efficiency and accuracy, they will also require accountants to develop new skills and adapt to changing roles.</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Overall, accounting remains a vital component of modern business, and its continuous evolution reflects the growing complexity of the global economy. By understanding and applying advanced accounting concepts effectively, businesses can enhance their financial reporting, improve decision-making, and maintain the trust of stakeholders.</w:t>
      </w:r>
    </w:p>
    <w:p w:rsidR="002C13EF" w:rsidRPr="002C13EF" w:rsidRDefault="002C13EF" w:rsidP="002C13EF">
      <w:pPr>
        <w:spacing w:after="0" w:line="240" w:lineRule="auto"/>
        <w:rPr>
          <w:rFonts w:ascii="Times New Roman" w:eastAsia="Times New Roman" w:hAnsi="Times New Roman" w:cs="Times New Roman"/>
          <w:sz w:val="24"/>
          <w:szCs w:val="24"/>
          <w:lang w:bidi="hi-IN"/>
        </w:rPr>
      </w:pPr>
    </w:p>
    <w:p w:rsidR="002C13EF" w:rsidRPr="002C13EF" w:rsidRDefault="002C13EF" w:rsidP="002C13EF">
      <w:pPr>
        <w:spacing w:before="100" w:beforeAutospacing="1" w:after="100" w:afterAutospacing="1" w:line="240" w:lineRule="auto"/>
        <w:outlineLvl w:val="1"/>
        <w:rPr>
          <w:rFonts w:ascii="Times New Roman" w:eastAsia="Times New Roman" w:hAnsi="Times New Roman" w:cs="Times New Roman"/>
          <w:b/>
          <w:bCs/>
          <w:sz w:val="36"/>
          <w:szCs w:val="36"/>
          <w:lang w:bidi="hi-IN"/>
        </w:rPr>
      </w:pPr>
      <w:bookmarkStart w:id="12" w:name="_Toc225134218"/>
      <w:r>
        <w:rPr>
          <w:rFonts w:ascii="Times New Roman" w:eastAsia="Times New Roman" w:hAnsi="Times New Roman" w:cs="Times New Roman"/>
          <w:b/>
          <w:bCs/>
          <w:sz w:val="36"/>
          <w:szCs w:val="36"/>
          <w:lang w:bidi="hi-IN"/>
        </w:rPr>
        <w:t>References</w:t>
      </w:r>
      <w:bookmarkEnd w:id="12"/>
      <w:r>
        <w:rPr>
          <w:rFonts w:ascii="Times New Roman" w:eastAsia="Times New Roman" w:hAnsi="Times New Roman" w:cs="Times New Roman"/>
          <w:b/>
          <w:bCs/>
          <w:sz w:val="36"/>
          <w:szCs w:val="36"/>
          <w:lang w:bidi="hi-IN"/>
        </w:rPr>
        <w:t xml:space="preserve"> </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Atrill, P., &amp; McLaney, E. (2019). </w:t>
      </w:r>
      <w:r w:rsidRPr="002C13EF">
        <w:rPr>
          <w:rFonts w:ascii="Times New Roman" w:eastAsia="Times New Roman" w:hAnsi="Times New Roman" w:cs="Times New Roman"/>
          <w:i/>
          <w:iCs/>
          <w:sz w:val="24"/>
          <w:szCs w:val="24"/>
          <w:lang w:bidi="hi-IN"/>
        </w:rPr>
        <w:t>Accounting and finance for non-specialists</w:t>
      </w:r>
      <w:r w:rsidRPr="002C13EF">
        <w:rPr>
          <w:rFonts w:ascii="Times New Roman" w:eastAsia="Times New Roman" w:hAnsi="Times New Roman" w:cs="Times New Roman"/>
          <w:sz w:val="24"/>
          <w:szCs w:val="24"/>
          <w:lang w:bidi="hi-IN"/>
        </w:rPr>
        <w:t xml:space="preserve"> (11th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Barth, M. E., Landsman, W. R., &amp; Lang, M. H. (2008). International accounting standards and accounting quality. </w:t>
      </w:r>
      <w:r w:rsidRPr="002C13EF">
        <w:rPr>
          <w:rFonts w:ascii="Times New Roman" w:eastAsia="Times New Roman" w:hAnsi="Times New Roman" w:cs="Times New Roman"/>
          <w:i/>
          <w:iCs/>
          <w:sz w:val="24"/>
          <w:szCs w:val="24"/>
          <w:lang w:bidi="hi-IN"/>
        </w:rPr>
        <w:t>Journal of Accounting Research</w:t>
      </w:r>
      <w:r w:rsidRPr="002C13EF">
        <w:rPr>
          <w:rFonts w:ascii="Times New Roman" w:eastAsia="Times New Roman" w:hAnsi="Times New Roman" w:cs="Times New Roman"/>
          <w:sz w:val="24"/>
          <w:szCs w:val="24"/>
          <w:lang w:bidi="hi-IN"/>
        </w:rPr>
        <w:t>, 46(3), 467–498.</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lastRenderedPageBreak/>
        <w:t xml:space="preserve">Bhimani, A., &amp; Willcocks, L. (2014). Digitisation, ‘Big Data’ and the transformation of accounting information. </w:t>
      </w:r>
      <w:r w:rsidRPr="002C13EF">
        <w:rPr>
          <w:rFonts w:ascii="Times New Roman" w:eastAsia="Times New Roman" w:hAnsi="Times New Roman" w:cs="Times New Roman"/>
          <w:i/>
          <w:iCs/>
          <w:sz w:val="24"/>
          <w:szCs w:val="24"/>
          <w:lang w:bidi="hi-IN"/>
        </w:rPr>
        <w:t>Accounting and Business Research</w:t>
      </w:r>
      <w:r w:rsidRPr="002C13EF">
        <w:rPr>
          <w:rFonts w:ascii="Times New Roman" w:eastAsia="Times New Roman" w:hAnsi="Times New Roman" w:cs="Times New Roman"/>
          <w:sz w:val="24"/>
          <w:szCs w:val="24"/>
          <w:lang w:bidi="hi-IN"/>
        </w:rPr>
        <w:t>, 44(4), 469–490.</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Healy, P. M., &amp; Palepu, K. G. (2003). The fall of Enron. </w:t>
      </w:r>
      <w:r w:rsidRPr="002C13EF">
        <w:rPr>
          <w:rFonts w:ascii="Times New Roman" w:eastAsia="Times New Roman" w:hAnsi="Times New Roman" w:cs="Times New Roman"/>
          <w:i/>
          <w:iCs/>
          <w:sz w:val="24"/>
          <w:szCs w:val="24"/>
          <w:lang w:bidi="hi-IN"/>
        </w:rPr>
        <w:t>Journal of Economic Perspectives</w:t>
      </w:r>
      <w:r w:rsidRPr="002C13EF">
        <w:rPr>
          <w:rFonts w:ascii="Times New Roman" w:eastAsia="Times New Roman" w:hAnsi="Times New Roman" w:cs="Times New Roman"/>
          <w:sz w:val="24"/>
          <w:szCs w:val="24"/>
          <w:lang w:bidi="hi-IN"/>
        </w:rPr>
        <w:t>, 17(2), 3–26.</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International Accounting Standards Board (IASB). (2020). </w:t>
      </w:r>
      <w:r w:rsidRPr="002C13EF">
        <w:rPr>
          <w:rFonts w:ascii="Times New Roman" w:eastAsia="Times New Roman" w:hAnsi="Times New Roman" w:cs="Times New Roman"/>
          <w:i/>
          <w:iCs/>
          <w:sz w:val="24"/>
          <w:szCs w:val="24"/>
          <w:lang w:bidi="hi-IN"/>
        </w:rPr>
        <w:t>IAS 36: Impairment of Assets</w:t>
      </w:r>
      <w:r w:rsidRPr="002C13EF">
        <w:rPr>
          <w:rFonts w:ascii="Times New Roman" w:eastAsia="Times New Roman" w:hAnsi="Times New Roman" w:cs="Times New Roman"/>
          <w:sz w:val="24"/>
          <w:szCs w:val="24"/>
          <w:lang w:bidi="hi-IN"/>
        </w:rPr>
        <w:t>. IFRS Foundation.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Kieso, D. E., Weygandt, J. J., &amp; Warfield, T. D. (2020). </w:t>
      </w:r>
      <w:r w:rsidRPr="002C13EF">
        <w:rPr>
          <w:rFonts w:ascii="Times New Roman" w:eastAsia="Times New Roman" w:hAnsi="Times New Roman" w:cs="Times New Roman"/>
          <w:i/>
          <w:iCs/>
          <w:sz w:val="24"/>
          <w:szCs w:val="24"/>
          <w:lang w:bidi="hi-IN"/>
        </w:rPr>
        <w:t>Intermediate accounting</w:t>
      </w:r>
      <w:r w:rsidRPr="002C13EF">
        <w:rPr>
          <w:rFonts w:ascii="Times New Roman" w:eastAsia="Times New Roman" w:hAnsi="Times New Roman" w:cs="Times New Roman"/>
          <w:sz w:val="24"/>
          <w:szCs w:val="24"/>
          <w:lang w:bidi="hi-IN"/>
        </w:rPr>
        <w:t xml:space="preserve"> (17th ed.). Wiley.</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Laux, C., &amp; Leuz, C. (2009). The crisis of fair-value accounting. </w:t>
      </w:r>
      <w:r w:rsidRPr="002C13EF">
        <w:rPr>
          <w:rFonts w:ascii="Times New Roman" w:eastAsia="Times New Roman" w:hAnsi="Times New Roman" w:cs="Times New Roman"/>
          <w:i/>
          <w:iCs/>
          <w:sz w:val="24"/>
          <w:szCs w:val="24"/>
          <w:lang w:bidi="hi-IN"/>
        </w:rPr>
        <w:t>Accounting, Organizations and Society</w:t>
      </w:r>
      <w:r w:rsidRPr="002C13EF">
        <w:rPr>
          <w:rFonts w:ascii="Times New Roman" w:eastAsia="Times New Roman" w:hAnsi="Times New Roman" w:cs="Times New Roman"/>
          <w:sz w:val="24"/>
          <w:szCs w:val="24"/>
          <w:lang w:bidi="hi-IN"/>
        </w:rPr>
        <w:t>, 34(6–7), 826–834.</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Littleton, A. C. (1953). </w:t>
      </w:r>
      <w:r w:rsidRPr="002C13EF">
        <w:rPr>
          <w:rFonts w:ascii="Times New Roman" w:eastAsia="Times New Roman" w:hAnsi="Times New Roman" w:cs="Times New Roman"/>
          <w:i/>
          <w:iCs/>
          <w:sz w:val="24"/>
          <w:szCs w:val="24"/>
          <w:lang w:bidi="hi-IN"/>
        </w:rPr>
        <w:t>Structure of accounting theory</w:t>
      </w:r>
      <w:r w:rsidRPr="002C13EF">
        <w:rPr>
          <w:rFonts w:ascii="Times New Roman" w:eastAsia="Times New Roman" w:hAnsi="Times New Roman" w:cs="Times New Roman"/>
          <w:sz w:val="24"/>
          <w:szCs w:val="24"/>
          <w:lang w:bidi="hi-IN"/>
        </w:rPr>
        <w:t>. American Accounting Association.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Nobes, C., &amp; Parker, R. (2018). </w:t>
      </w:r>
      <w:r w:rsidRPr="002C13EF">
        <w:rPr>
          <w:rFonts w:ascii="Times New Roman" w:eastAsia="Times New Roman" w:hAnsi="Times New Roman" w:cs="Times New Roman"/>
          <w:i/>
          <w:iCs/>
          <w:sz w:val="24"/>
          <w:szCs w:val="24"/>
          <w:lang w:bidi="hi-IN"/>
        </w:rPr>
        <w:t>Comparative international accounting</w:t>
      </w:r>
      <w:r w:rsidRPr="002C13EF">
        <w:rPr>
          <w:rFonts w:ascii="Times New Roman" w:eastAsia="Times New Roman" w:hAnsi="Times New Roman" w:cs="Times New Roman"/>
          <w:sz w:val="24"/>
          <w:szCs w:val="24"/>
          <w:lang w:bidi="hi-IN"/>
        </w:rPr>
        <w:t xml:space="preserve"> (14th ed.). Pearson Education.</w:t>
      </w:r>
    </w:p>
    <w:p w:rsidR="002C13EF" w:rsidRPr="002C13E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Penman, S. H. (2013). </w:t>
      </w:r>
      <w:r w:rsidRPr="002C13EF">
        <w:rPr>
          <w:rFonts w:ascii="Times New Roman" w:eastAsia="Times New Roman" w:hAnsi="Times New Roman" w:cs="Times New Roman"/>
          <w:i/>
          <w:iCs/>
          <w:sz w:val="24"/>
          <w:szCs w:val="24"/>
          <w:lang w:bidi="hi-IN"/>
        </w:rPr>
        <w:t>Financial statement analysis and security valuation</w:t>
      </w:r>
      <w:r w:rsidRPr="002C13EF">
        <w:rPr>
          <w:rFonts w:ascii="Times New Roman" w:eastAsia="Times New Roman" w:hAnsi="Times New Roman" w:cs="Times New Roman"/>
          <w:sz w:val="24"/>
          <w:szCs w:val="24"/>
          <w:lang w:bidi="hi-IN"/>
        </w:rPr>
        <w:t xml:space="preserve"> (5th ed.). McGraw-Hill.</w:t>
      </w:r>
    </w:p>
    <w:p w:rsidR="002C13EF" w:rsidRPr="0073559F" w:rsidRDefault="002C13EF" w:rsidP="002C13EF">
      <w:pPr>
        <w:spacing w:before="100" w:beforeAutospacing="1" w:after="100" w:afterAutospacing="1" w:line="240" w:lineRule="auto"/>
        <w:rPr>
          <w:rFonts w:ascii="Times New Roman" w:eastAsia="Times New Roman" w:hAnsi="Times New Roman" w:cs="Times New Roman"/>
          <w:sz w:val="24"/>
          <w:szCs w:val="24"/>
          <w:lang w:bidi="hi-IN"/>
        </w:rPr>
      </w:pPr>
      <w:r w:rsidRPr="002C13EF">
        <w:rPr>
          <w:rFonts w:ascii="Times New Roman" w:eastAsia="Times New Roman" w:hAnsi="Times New Roman" w:cs="Times New Roman"/>
          <w:sz w:val="24"/>
          <w:szCs w:val="24"/>
          <w:lang w:bidi="hi-IN"/>
        </w:rPr>
        <w:t xml:space="preserve">Shleifer, A., &amp; Vishny, R. W. (1997). A survey of corporate governance. </w:t>
      </w:r>
      <w:r w:rsidRPr="002C13EF">
        <w:rPr>
          <w:rFonts w:ascii="Times New Roman" w:eastAsia="Times New Roman" w:hAnsi="Times New Roman" w:cs="Times New Roman"/>
          <w:i/>
          <w:iCs/>
          <w:sz w:val="24"/>
          <w:szCs w:val="24"/>
          <w:lang w:bidi="hi-IN"/>
        </w:rPr>
        <w:t>The Journal of Finance</w:t>
      </w:r>
      <w:r w:rsidRPr="002C13EF">
        <w:rPr>
          <w:rFonts w:ascii="Times New Roman" w:eastAsia="Times New Roman" w:hAnsi="Times New Roman" w:cs="Times New Roman"/>
          <w:sz w:val="24"/>
          <w:szCs w:val="24"/>
          <w:lang w:bidi="hi-IN"/>
        </w:rPr>
        <w:t>, 52(2), 737–783.</w:t>
      </w:r>
    </w:p>
    <w:sectPr w:rsidR="002C13EF" w:rsidRPr="0073559F" w:rsidSect="00AA6995">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36C0" w:rsidRDefault="00CB36C0" w:rsidP="00AA6995">
      <w:pPr>
        <w:spacing w:after="0" w:line="240" w:lineRule="auto"/>
      </w:pPr>
      <w:r>
        <w:separator/>
      </w:r>
    </w:p>
  </w:endnote>
  <w:endnote w:type="continuationSeparator" w:id="1">
    <w:p w:rsidR="00CB36C0" w:rsidRDefault="00CB36C0" w:rsidP="00AA699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36C0" w:rsidRDefault="00CB36C0" w:rsidP="00AA6995">
      <w:pPr>
        <w:spacing w:after="0" w:line="240" w:lineRule="auto"/>
      </w:pPr>
      <w:r>
        <w:separator/>
      </w:r>
    </w:p>
  </w:footnote>
  <w:footnote w:type="continuationSeparator" w:id="1">
    <w:p w:rsidR="00CB36C0" w:rsidRDefault="00CB36C0" w:rsidP="00AA699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9F0C72"/>
    <w:multiLevelType w:val="multilevel"/>
    <w:tmpl w:val="478C5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4AB4617"/>
    <w:multiLevelType w:val="multilevel"/>
    <w:tmpl w:val="3BC8D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5D62289"/>
    <w:multiLevelType w:val="multilevel"/>
    <w:tmpl w:val="10E69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05E83536"/>
    <w:multiLevelType w:val="multilevel"/>
    <w:tmpl w:val="4BEE7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6064CBA"/>
    <w:multiLevelType w:val="multilevel"/>
    <w:tmpl w:val="71FC59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FD7D2F"/>
    <w:multiLevelType w:val="multilevel"/>
    <w:tmpl w:val="7742C4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1D9774B"/>
    <w:multiLevelType w:val="multilevel"/>
    <w:tmpl w:val="6FDCAD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3C222EB"/>
    <w:multiLevelType w:val="multilevel"/>
    <w:tmpl w:val="8C10A9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51D3459"/>
    <w:multiLevelType w:val="multilevel"/>
    <w:tmpl w:val="E87802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57846B9"/>
    <w:multiLevelType w:val="multilevel"/>
    <w:tmpl w:val="F3E08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16D812B9"/>
    <w:multiLevelType w:val="multilevel"/>
    <w:tmpl w:val="F7A66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97555BA"/>
    <w:multiLevelType w:val="multilevel"/>
    <w:tmpl w:val="F4C0E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B0D7814"/>
    <w:multiLevelType w:val="multilevel"/>
    <w:tmpl w:val="F88802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11E3E19"/>
    <w:multiLevelType w:val="multilevel"/>
    <w:tmpl w:val="2EAE3E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56A0C3B"/>
    <w:multiLevelType w:val="multilevel"/>
    <w:tmpl w:val="BE84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FA50D0B"/>
    <w:multiLevelType w:val="multilevel"/>
    <w:tmpl w:val="197856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30172F5B"/>
    <w:multiLevelType w:val="multilevel"/>
    <w:tmpl w:val="CF2085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1D7E21"/>
    <w:multiLevelType w:val="multilevel"/>
    <w:tmpl w:val="F4E6B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1FF4896"/>
    <w:multiLevelType w:val="multilevel"/>
    <w:tmpl w:val="BF72F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3BD1216"/>
    <w:multiLevelType w:val="multilevel"/>
    <w:tmpl w:val="119A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41A50E16"/>
    <w:multiLevelType w:val="multilevel"/>
    <w:tmpl w:val="4B2C4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2E75E64"/>
    <w:multiLevelType w:val="multilevel"/>
    <w:tmpl w:val="EDAA3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3165302"/>
    <w:multiLevelType w:val="multilevel"/>
    <w:tmpl w:val="9120E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3DF798E"/>
    <w:multiLevelType w:val="multilevel"/>
    <w:tmpl w:val="18561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54536C9"/>
    <w:multiLevelType w:val="multilevel"/>
    <w:tmpl w:val="FF669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5F76913"/>
    <w:multiLevelType w:val="multilevel"/>
    <w:tmpl w:val="8670E3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7135762"/>
    <w:multiLevelType w:val="multilevel"/>
    <w:tmpl w:val="275A1A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740345B"/>
    <w:multiLevelType w:val="multilevel"/>
    <w:tmpl w:val="A9A820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BE72F12"/>
    <w:multiLevelType w:val="multilevel"/>
    <w:tmpl w:val="ECA64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4E1A7D8F"/>
    <w:multiLevelType w:val="multilevel"/>
    <w:tmpl w:val="31B41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4E6842BF"/>
    <w:multiLevelType w:val="multilevel"/>
    <w:tmpl w:val="BDA8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1156C0C"/>
    <w:multiLevelType w:val="multilevel"/>
    <w:tmpl w:val="9B7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57A51C98"/>
    <w:multiLevelType w:val="multilevel"/>
    <w:tmpl w:val="3E940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9973E6B"/>
    <w:multiLevelType w:val="multilevel"/>
    <w:tmpl w:val="B090FA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5CDE0B88"/>
    <w:multiLevelType w:val="multilevel"/>
    <w:tmpl w:val="14D48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61926B80"/>
    <w:multiLevelType w:val="multilevel"/>
    <w:tmpl w:val="C4C08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639A507A"/>
    <w:multiLevelType w:val="multilevel"/>
    <w:tmpl w:val="28F0E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5926A1F"/>
    <w:multiLevelType w:val="multilevel"/>
    <w:tmpl w:val="EDDEF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nsid w:val="6E57536C"/>
    <w:multiLevelType w:val="multilevel"/>
    <w:tmpl w:val="14F8C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nsid w:val="72882790"/>
    <w:multiLevelType w:val="multilevel"/>
    <w:tmpl w:val="FBF6D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87741C2"/>
    <w:multiLevelType w:val="multilevel"/>
    <w:tmpl w:val="E03617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0"/>
  </w:num>
  <w:num w:numId="2">
    <w:abstractNumId w:val="33"/>
  </w:num>
  <w:num w:numId="3">
    <w:abstractNumId w:val="22"/>
  </w:num>
  <w:num w:numId="4">
    <w:abstractNumId w:val="34"/>
  </w:num>
  <w:num w:numId="5">
    <w:abstractNumId w:val="39"/>
  </w:num>
  <w:num w:numId="6">
    <w:abstractNumId w:val="13"/>
  </w:num>
  <w:num w:numId="7">
    <w:abstractNumId w:val="31"/>
  </w:num>
  <w:num w:numId="8">
    <w:abstractNumId w:val="5"/>
  </w:num>
  <w:num w:numId="9">
    <w:abstractNumId w:val="36"/>
  </w:num>
  <w:num w:numId="10">
    <w:abstractNumId w:val="37"/>
  </w:num>
  <w:num w:numId="11">
    <w:abstractNumId w:val="16"/>
  </w:num>
  <w:num w:numId="12">
    <w:abstractNumId w:val="38"/>
  </w:num>
  <w:num w:numId="13">
    <w:abstractNumId w:val="26"/>
  </w:num>
  <w:num w:numId="14">
    <w:abstractNumId w:val="23"/>
  </w:num>
  <w:num w:numId="15">
    <w:abstractNumId w:val="12"/>
  </w:num>
  <w:num w:numId="16">
    <w:abstractNumId w:val="25"/>
  </w:num>
  <w:num w:numId="17">
    <w:abstractNumId w:val="4"/>
  </w:num>
  <w:num w:numId="18">
    <w:abstractNumId w:val="24"/>
  </w:num>
  <w:num w:numId="19">
    <w:abstractNumId w:val="29"/>
  </w:num>
  <w:num w:numId="20">
    <w:abstractNumId w:val="28"/>
  </w:num>
  <w:num w:numId="21">
    <w:abstractNumId w:val="8"/>
  </w:num>
  <w:num w:numId="22">
    <w:abstractNumId w:val="1"/>
  </w:num>
  <w:num w:numId="23">
    <w:abstractNumId w:val="9"/>
  </w:num>
  <w:num w:numId="24">
    <w:abstractNumId w:val="27"/>
  </w:num>
  <w:num w:numId="25">
    <w:abstractNumId w:val="14"/>
  </w:num>
  <w:num w:numId="26">
    <w:abstractNumId w:val="40"/>
  </w:num>
  <w:num w:numId="27">
    <w:abstractNumId w:val="17"/>
  </w:num>
  <w:num w:numId="28">
    <w:abstractNumId w:val="0"/>
  </w:num>
  <w:num w:numId="29">
    <w:abstractNumId w:val="18"/>
  </w:num>
  <w:num w:numId="30">
    <w:abstractNumId w:val="11"/>
  </w:num>
  <w:num w:numId="31">
    <w:abstractNumId w:val="20"/>
  </w:num>
  <w:num w:numId="32">
    <w:abstractNumId w:val="3"/>
  </w:num>
  <w:num w:numId="33">
    <w:abstractNumId w:val="35"/>
  </w:num>
  <w:num w:numId="34">
    <w:abstractNumId w:val="6"/>
  </w:num>
  <w:num w:numId="35">
    <w:abstractNumId w:val="32"/>
  </w:num>
  <w:num w:numId="36">
    <w:abstractNumId w:val="19"/>
  </w:num>
  <w:num w:numId="37">
    <w:abstractNumId w:val="2"/>
  </w:num>
  <w:num w:numId="38">
    <w:abstractNumId w:val="21"/>
  </w:num>
  <w:num w:numId="39">
    <w:abstractNumId w:val="7"/>
  </w:num>
  <w:num w:numId="40">
    <w:abstractNumId w:val="15"/>
  </w:num>
  <w:num w:numId="41">
    <w:abstractNumId w:val="10"/>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defaultTabStop w:val="720"/>
  <w:characterSpacingControl w:val="doNotCompress"/>
  <w:footnotePr>
    <w:footnote w:id="0"/>
    <w:footnote w:id="1"/>
  </w:footnotePr>
  <w:endnotePr>
    <w:endnote w:id="0"/>
    <w:endnote w:id="1"/>
  </w:endnotePr>
  <w:compat/>
  <w:rsids>
    <w:rsidRoot w:val="00F53663"/>
    <w:rsid w:val="00076552"/>
    <w:rsid w:val="000C6DFA"/>
    <w:rsid w:val="0015172D"/>
    <w:rsid w:val="001F217A"/>
    <w:rsid w:val="001F5E0B"/>
    <w:rsid w:val="00231B1D"/>
    <w:rsid w:val="00245AE3"/>
    <w:rsid w:val="002B6A05"/>
    <w:rsid w:val="002C13EF"/>
    <w:rsid w:val="002C7AFC"/>
    <w:rsid w:val="002E4629"/>
    <w:rsid w:val="003303FF"/>
    <w:rsid w:val="003749B2"/>
    <w:rsid w:val="00397AD5"/>
    <w:rsid w:val="00403100"/>
    <w:rsid w:val="00437C10"/>
    <w:rsid w:val="00452C4D"/>
    <w:rsid w:val="004A622A"/>
    <w:rsid w:val="004F22A8"/>
    <w:rsid w:val="004F45CE"/>
    <w:rsid w:val="00547B24"/>
    <w:rsid w:val="005645A8"/>
    <w:rsid w:val="00581003"/>
    <w:rsid w:val="00596D7C"/>
    <w:rsid w:val="005B6A20"/>
    <w:rsid w:val="005C26B9"/>
    <w:rsid w:val="00600BDF"/>
    <w:rsid w:val="00626485"/>
    <w:rsid w:val="00681AD1"/>
    <w:rsid w:val="00692C07"/>
    <w:rsid w:val="006B0892"/>
    <w:rsid w:val="006B49E5"/>
    <w:rsid w:val="006D2A54"/>
    <w:rsid w:val="006E3B97"/>
    <w:rsid w:val="007031E3"/>
    <w:rsid w:val="0071766B"/>
    <w:rsid w:val="0073559F"/>
    <w:rsid w:val="00757005"/>
    <w:rsid w:val="00761860"/>
    <w:rsid w:val="00792FFE"/>
    <w:rsid w:val="007E4F37"/>
    <w:rsid w:val="00837848"/>
    <w:rsid w:val="00861B9A"/>
    <w:rsid w:val="008A0876"/>
    <w:rsid w:val="008C0B96"/>
    <w:rsid w:val="0090265F"/>
    <w:rsid w:val="00984BFC"/>
    <w:rsid w:val="009903AB"/>
    <w:rsid w:val="00991E71"/>
    <w:rsid w:val="009A7BC0"/>
    <w:rsid w:val="009C547D"/>
    <w:rsid w:val="009D12C1"/>
    <w:rsid w:val="00A20A6F"/>
    <w:rsid w:val="00A4503E"/>
    <w:rsid w:val="00A56AD8"/>
    <w:rsid w:val="00A74D62"/>
    <w:rsid w:val="00AA6995"/>
    <w:rsid w:val="00AF2EBA"/>
    <w:rsid w:val="00B132B9"/>
    <w:rsid w:val="00B205FE"/>
    <w:rsid w:val="00B40157"/>
    <w:rsid w:val="00B70C77"/>
    <w:rsid w:val="00BB41F6"/>
    <w:rsid w:val="00BD3932"/>
    <w:rsid w:val="00C13AA5"/>
    <w:rsid w:val="00C52EFA"/>
    <w:rsid w:val="00CB36C0"/>
    <w:rsid w:val="00CC7B52"/>
    <w:rsid w:val="00D23B0E"/>
    <w:rsid w:val="00D35EF5"/>
    <w:rsid w:val="00D5063F"/>
    <w:rsid w:val="00D74867"/>
    <w:rsid w:val="00DA7083"/>
    <w:rsid w:val="00DE60D9"/>
    <w:rsid w:val="00E82AC2"/>
    <w:rsid w:val="00E93EDC"/>
    <w:rsid w:val="00EA23C3"/>
    <w:rsid w:val="00F10AE2"/>
    <w:rsid w:val="00F1584A"/>
    <w:rsid w:val="00F2098A"/>
    <w:rsid w:val="00F26449"/>
    <w:rsid w:val="00F41090"/>
    <w:rsid w:val="00F53663"/>
    <w:rsid w:val="00F614F5"/>
    <w:rsid w:val="00F80DC4"/>
  </w:rsids>
  <m:mathPr>
    <m:mathFont m:val="Cambria Math"/>
    <m:brkBin m:val="before"/>
    <m:brkBinSub m:val="--"/>
    <m:smallFrac m:val="off"/>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41090"/>
  </w:style>
  <w:style w:type="paragraph" w:styleId="Heading1">
    <w:name w:val="heading 1"/>
    <w:basedOn w:val="Normal"/>
    <w:link w:val="Heading1Char"/>
    <w:uiPriority w:val="9"/>
    <w:qFormat/>
    <w:rsid w:val="00681AD1"/>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Heading2">
    <w:name w:val="heading 2"/>
    <w:basedOn w:val="Normal"/>
    <w:link w:val="Heading2Char"/>
    <w:uiPriority w:val="9"/>
    <w:qFormat/>
    <w:rsid w:val="00681AD1"/>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Heading3">
    <w:name w:val="heading 3"/>
    <w:basedOn w:val="Normal"/>
    <w:link w:val="Heading3Char"/>
    <w:uiPriority w:val="9"/>
    <w:qFormat/>
    <w:rsid w:val="00681AD1"/>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1AD1"/>
    <w:rPr>
      <w:rFonts w:ascii="Times New Roman" w:eastAsia="Times New Roman" w:hAnsi="Times New Roman" w:cs="Times New Roman"/>
      <w:b/>
      <w:bCs/>
      <w:kern w:val="36"/>
      <w:sz w:val="48"/>
      <w:szCs w:val="48"/>
      <w:lang w:bidi="hi-IN"/>
    </w:rPr>
  </w:style>
  <w:style w:type="character" w:customStyle="1" w:styleId="Heading2Char">
    <w:name w:val="Heading 2 Char"/>
    <w:basedOn w:val="DefaultParagraphFont"/>
    <w:link w:val="Heading2"/>
    <w:uiPriority w:val="9"/>
    <w:rsid w:val="00681AD1"/>
    <w:rPr>
      <w:rFonts w:ascii="Times New Roman" w:eastAsia="Times New Roman" w:hAnsi="Times New Roman" w:cs="Times New Roman"/>
      <w:b/>
      <w:bCs/>
      <w:sz w:val="36"/>
      <w:szCs w:val="36"/>
      <w:lang w:bidi="hi-IN"/>
    </w:rPr>
  </w:style>
  <w:style w:type="character" w:customStyle="1" w:styleId="Heading3Char">
    <w:name w:val="Heading 3 Char"/>
    <w:basedOn w:val="DefaultParagraphFont"/>
    <w:link w:val="Heading3"/>
    <w:uiPriority w:val="9"/>
    <w:rsid w:val="00681AD1"/>
    <w:rPr>
      <w:rFonts w:ascii="Times New Roman" w:eastAsia="Times New Roman" w:hAnsi="Times New Roman" w:cs="Times New Roman"/>
      <w:b/>
      <w:bCs/>
      <w:sz w:val="27"/>
      <w:szCs w:val="27"/>
      <w:lang w:bidi="hi-IN"/>
    </w:rPr>
  </w:style>
  <w:style w:type="paragraph" w:styleId="NormalWeb">
    <w:name w:val="Normal (Web)"/>
    <w:basedOn w:val="Normal"/>
    <w:uiPriority w:val="99"/>
    <w:semiHidden/>
    <w:unhideWhenUsed/>
    <w:rsid w:val="00681AD1"/>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Strong">
    <w:name w:val="Strong"/>
    <w:basedOn w:val="DefaultParagraphFont"/>
    <w:uiPriority w:val="22"/>
    <w:qFormat/>
    <w:rsid w:val="00681AD1"/>
    <w:rPr>
      <w:b/>
      <w:bCs/>
    </w:rPr>
  </w:style>
  <w:style w:type="character" w:styleId="Emphasis">
    <w:name w:val="Emphasis"/>
    <w:basedOn w:val="DefaultParagraphFont"/>
    <w:uiPriority w:val="20"/>
    <w:qFormat/>
    <w:rsid w:val="00681AD1"/>
    <w:rPr>
      <w:i/>
      <w:iCs/>
    </w:rPr>
  </w:style>
  <w:style w:type="paragraph" w:styleId="BalloonText">
    <w:name w:val="Balloon Text"/>
    <w:basedOn w:val="Normal"/>
    <w:link w:val="BalloonTextChar"/>
    <w:uiPriority w:val="99"/>
    <w:semiHidden/>
    <w:unhideWhenUsed/>
    <w:rsid w:val="00D748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4867"/>
    <w:rPr>
      <w:rFonts w:ascii="Tahoma" w:hAnsi="Tahoma" w:cs="Tahoma"/>
      <w:sz w:val="16"/>
      <w:szCs w:val="16"/>
    </w:rPr>
  </w:style>
  <w:style w:type="paragraph" w:styleId="Header">
    <w:name w:val="header"/>
    <w:basedOn w:val="Normal"/>
    <w:link w:val="HeaderChar"/>
    <w:uiPriority w:val="99"/>
    <w:semiHidden/>
    <w:unhideWhenUsed/>
    <w:rsid w:val="00AA699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AA6995"/>
  </w:style>
  <w:style w:type="paragraph" w:styleId="Footer">
    <w:name w:val="footer"/>
    <w:basedOn w:val="Normal"/>
    <w:link w:val="FooterChar"/>
    <w:uiPriority w:val="99"/>
    <w:unhideWhenUsed/>
    <w:rsid w:val="00AA69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A6995"/>
  </w:style>
  <w:style w:type="paragraph" w:styleId="TOCHeading">
    <w:name w:val="TOC Heading"/>
    <w:basedOn w:val="Heading1"/>
    <w:next w:val="Normal"/>
    <w:uiPriority w:val="39"/>
    <w:unhideWhenUsed/>
    <w:qFormat/>
    <w:rsid w:val="00E93EDC"/>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TOC1">
    <w:name w:val="toc 1"/>
    <w:basedOn w:val="Normal"/>
    <w:next w:val="Normal"/>
    <w:autoRedefine/>
    <w:uiPriority w:val="39"/>
    <w:unhideWhenUsed/>
    <w:rsid w:val="00E93EDC"/>
    <w:pPr>
      <w:spacing w:after="100"/>
    </w:pPr>
  </w:style>
  <w:style w:type="paragraph" w:styleId="TOC2">
    <w:name w:val="toc 2"/>
    <w:basedOn w:val="Normal"/>
    <w:next w:val="Normal"/>
    <w:autoRedefine/>
    <w:uiPriority w:val="39"/>
    <w:unhideWhenUsed/>
    <w:rsid w:val="00E93EDC"/>
    <w:pPr>
      <w:spacing w:after="100"/>
      <w:ind w:left="220"/>
    </w:pPr>
  </w:style>
  <w:style w:type="paragraph" w:styleId="TOC3">
    <w:name w:val="toc 3"/>
    <w:basedOn w:val="Normal"/>
    <w:next w:val="Normal"/>
    <w:autoRedefine/>
    <w:uiPriority w:val="39"/>
    <w:unhideWhenUsed/>
    <w:rsid w:val="00E93EDC"/>
    <w:pPr>
      <w:spacing w:after="100"/>
      <w:ind w:left="440"/>
    </w:pPr>
  </w:style>
  <w:style w:type="character" w:styleId="Hyperlink">
    <w:name w:val="Hyperlink"/>
    <w:basedOn w:val="DefaultParagraphFont"/>
    <w:uiPriority w:val="99"/>
    <w:unhideWhenUsed/>
    <w:rsid w:val="00E93ED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9770423">
      <w:bodyDiv w:val="1"/>
      <w:marLeft w:val="0"/>
      <w:marRight w:val="0"/>
      <w:marTop w:val="0"/>
      <w:marBottom w:val="0"/>
      <w:divBdr>
        <w:top w:val="none" w:sz="0" w:space="0" w:color="auto"/>
        <w:left w:val="none" w:sz="0" w:space="0" w:color="auto"/>
        <w:bottom w:val="none" w:sz="0" w:space="0" w:color="auto"/>
        <w:right w:val="none" w:sz="0" w:space="0" w:color="auto"/>
      </w:divBdr>
    </w:div>
    <w:div w:id="51469237">
      <w:bodyDiv w:val="1"/>
      <w:marLeft w:val="0"/>
      <w:marRight w:val="0"/>
      <w:marTop w:val="0"/>
      <w:marBottom w:val="0"/>
      <w:divBdr>
        <w:top w:val="none" w:sz="0" w:space="0" w:color="auto"/>
        <w:left w:val="none" w:sz="0" w:space="0" w:color="auto"/>
        <w:bottom w:val="none" w:sz="0" w:space="0" w:color="auto"/>
        <w:right w:val="none" w:sz="0" w:space="0" w:color="auto"/>
      </w:divBdr>
    </w:div>
    <w:div w:id="67844292">
      <w:bodyDiv w:val="1"/>
      <w:marLeft w:val="0"/>
      <w:marRight w:val="0"/>
      <w:marTop w:val="0"/>
      <w:marBottom w:val="0"/>
      <w:divBdr>
        <w:top w:val="none" w:sz="0" w:space="0" w:color="auto"/>
        <w:left w:val="none" w:sz="0" w:space="0" w:color="auto"/>
        <w:bottom w:val="none" w:sz="0" w:space="0" w:color="auto"/>
        <w:right w:val="none" w:sz="0" w:space="0" w:color="auto"/>
      </w:divBdr>
    </w:div>
    <w:div w:id="136842755">
      <w:bodyDiv w:val="1"/>
      <w:marLeft w:val="0"/>
      <w:marRight w:val="0"/>
      <w:marTop w:val="0"/>
      <w:marBottom w:val="0"/>
      <w:divBdr>
        <w:top w:val="none" w:sz="0" w:space="0" w:color="auto"/>
        <w:left w:val="none" w:sz="0" w:space="0" w:color="auto"/>
        <w:bottom w:val="none" w:sz="0" w:space="0" w:color="auto"/>
        <w:right w:val="none" w:sz="0" w:space="0" w:color="auto"/>
      </w:divBdr>
    </w:div>
    <w:div w:id="242304726">
      <w:bodyDiv w:val="1"/>
      <w:marLeft w:val="0"/>
      <w:marRight w:val="0"/>
      <w:marTop w:val="0"/>
      <w:marBottom w:val="0"/>
      <w:divBdr>
        <w:top w:val="none" w:sz="0" w:space="0" w:color="auto"/>
        <w:left w:val="none" w:sz="0" w:space="0" w:color="auto"/>
        <w:bottom w:val="none" w:sz="0" w:space="0" w:color="auto"/>
        <w:right w:val="none" w:sz="0" w:space="0" w:color="auto"/>
      </w:divBdr>
    </w:div>
    <w:div w:id="378825191">
      <w:bodyDiv w:val="1"/>
      <w:marLeft w:val="0"/>
      <w:marRight w:val="0"/>
      <w:marTop w:val="0"/>
      <w:marBottom w:val="0"/>
      <w:divBdr>
        <w:top w:val="none" w:sz="0" w:space="0" w:color="auto"/>
        <w:left w:val="none" w:sz="0" w:space="0" w:color="auto"/>
        <w:bottom w:val="none" w:sz="0" w:space="0" w:color="auto"/>
        <w:right w:val="none" w:sz="0" w:space="0" w:color="auto"/>
      </w:divBdr>
    </w:div>
    <w:div w:id="381248052">
      <w:bodyDiv w:val="1"/>
      <w:marLeft w:val="0"/>
      <w:marRight w:val="0"/>
      <w:marTop w:val="0"/>
      <w:marBottom w:val="0"/>
      <w:divBdr>
        <w:top w:val="none" w:sz="0" w:space="0" w:color="auto"/>
        <w:left w:val="none" w:sz="0" w:space="0" w:color="auto"/>
        <w:bottom w:val="none" w:sz="0" w:space="0" w:color="auto"/>
        <w:right w:val="none" w:sz="0" w:space="0" w:color="auto"/>
      </w:divBdr>
    </w:div>
    <w:div w:id="412774039">
      <w:bodyDiv w:val="1"/>
      <w:marLeft w:val="0"/>
      <w:marRight w:val="0"/>
      <w:marTop w:val="0"/>
      <w:marBottom w:val="0"/>
      <w:divBdr>
        <w:top w:val="none" w:sz="0" w:space="0" w:color="auto"/>
        <w:left w:val="none" w:sz="0" w:space="0" w:color="auto"/>
        <w:bottom w:val="none" w:sz="0" w:space="0" w:color="auto"/>
        <w:right w:val="none" w:sz="0" w:space="0" w:color="auto"/>
      </w:divBdr>
    </w:div>
    <w:div w:id="428627866">
      <w:bodyDiv w:val="1"/>
      <w:marLeft w:val="0"/>
      <w:marRight w:val="0"/>
      <w:marTop w:val="0"/>
      <w:marBottom w:val="0"/>
      <w:divBdr>
        <w:top w:val="none" w:sz="0" w:space="0" w:color="auto"/>
        <w:left w:val="none" w:sz="0" w:space="0" w:color="auto"/>
        <w:bottom w:val="none" w:sz="0" w:space="0" w:color="auto"/>
        <w:right w:val="none" w:sz="0" w:space="0" w:color="auto"/>
      </w:divBdr>
    </w:div>
    <w:div w:id="685794444">
      <w:bodyDiv w:val="1"/>
      <w:marLeft w:val="0"/>
      <w:marRight w:val="0"/>
      <w:marTop w:val="0"/>
      <w:marBottom w:val="0"/>
      <w:divBdr>
        <w:top w:val="none" w:sz="0" w:space="0" w:color="auto"/>
        <w:left w:val="none" w:sz="0" w:space="0" w:color="auto"/>
        <w:bottom w:val="none" w:sz="0" w:space="0" w:color="auto"/>
        <w:right w:val="none" w:sz="0" w:space="0" w:color="auto"/>
      </w:divBdr>
    </w:div>
    <w:div w:id="702292664">
      <w:bodyDiv w:val="1"/>
      <w:marLeft w:val="0"/>
      <w:marRight w:val="0"/>
      <w:marTop w:val="0"/>
      <w:marBottom w:val="0"/>
      <w:divBdr>
        <w:top w:val="none" w:sz="0" w:space="0" w:color="auto"/>
        <w:left w:val="none" w:sz="0" w:space="0" w:color="auto"/>
        <w:bottom w:val="none" w:sz="0" w:space="0" w:color="auto"/>
        <w:right w:val="none" w:sz="0" w:space="0" w:color="auto"/>
      </w:divBdr>
    </w:div>
    <w:div w:id="794368542">
      <w:bodyDiv w:val="1"/>
      <w:marLeft w:val="0"/>
      <w:marRight w:val="0"/>
      <w:marTop w:val="0"/>
      <w:marBottom w:val="0"/>
      <w:divBdr>
        <w:top w:val="none" w:sz="0" w:space="0" w:color="auto"/>
        <w:left w:val="none" w:sz="0" w:space="0" w:color="auto"/>
        <w:bottom w:val="none" w:sz="0" w:space="0" w:color="auto"/>
        <w:right w:val="none" w:sz="0" w:space="0" w:color="auto"/>
      </w:divBdr>
    </w:div>
    <w:div w:id="1092703586">
      <w:bodyDiv w:val="1"/>
      <w:marLeft w:val="0"/>
      <w:marRight w:val="0"/>
      <w:marTop w:val="0"/>
      <w:marBottom w:val="0"/>
      <w:divBdr>
        <w:top w:val="none" w:sz="0" w:space="0" w:color="auto"/>
        <w:left w:val="none" w:sz="0" w:space="0" w:color="auto"/>
        <w:bottom w:val="none" w:sz="0" w:space="0" w:color="auto"/>
        <w:right w:val="none" w:sz="0" w:space="0" w:color="auto"/>
      </w:divBdr>
    </w:div>
    <w:div w:id="1218010206">
      <w:bodyDiv w:val="1"/>
      <w:marLeft w:val="0"/>
      <w:marRight w:val="0"/>
      <w:marTop w:val="0"/>
      <w:marBottom w:val="0"/>
      <w:divBdr>
        <w:top w:val="none" w:sz="0" w:space="0" w:color="auto"/>
        <w:left w:val="none" w:sz="0" w:space="0" w:color="auto"/>
        <w:bottom w:val="none" w:sz="0" w:space="0" w:color="auto"/>
        <w:right w:val="none" w:sz="0" w:space="0" w:color="auto"/>
      </w:divBdr>
    </w:div>
    <w:div w:id="1438137688">
      <w:bodyDiv w:val="1"/>
      <w:marLeft w:val="0"/>
      <w:marRight w:val="0"/>
      <w:marTop w:val="0"/>
      <w:marBottom w:val="0"/>
      <w:divBdr>
        <w:top w:val="none" w:sz="0" w:space="0" w:color="auto"/>
        <w:left w:val="none" w:sz="0" w:space="0" w:color="auto"/>
        <w:bottom w:val="none" w:sz="0" w:space="0" w:color="auto"/>
        <w:right w:val="none" w:sz="0" w:space="0" w:color="auto"/>
      </w:divBdr>
    </w:div>
    <w:div w:id="1581872086">
      <w:bodyDiv w:val="1"/>
      <w:marLeft w:val="0"/>
      <w:marRight w:val="0"/>
      <w:marTop w:val="0"/>
      <w:marBottom w:val="0"/>
      <w:divBdr>
        <w:top w:val="none" w:sz="0" w:space="0" w:color="auto"/>
        <w:left w:val="none" w:sz="0" w:space="0" w:color="auto"/>
        <w:bottom w:val="none" w:sz="0" w:space="0" w:color="auto"/>
        <w:right w:val="none" w:sz="0" w:space="0" w:color="auto"/>
      </w:divBdr>
    </w:div>
    <w:div w:id="1610510575">
      <w:bodyDiv w:val="1"/>
      <w:marLeft w:val="0"/>
      <w:marRight w:val="0"/>
      <w:marTop w:val="0"/>
      <w:marBottom w:val="0"/>
      <w:divBdr>
        <w:top w:val="none" w:sz="0" w:space="0" w:color="auto"/>
        <w:left w:val="none" w:sz="0" w:space="0" w:color="auto"/>
        <w:bottom w:val="none" w:sz="0" w:space="0" w:color="auto"/>
        <w:right w:val="none" w:sz="0" w:space="0" w:color="auto"/>
      </w:divBdr>
    </w:div>
    <w:div w:id="1650593019">
      <w:bodyDiv w:val="1"/>
      <w:marLeft w:val="0"/>
      <w:marRight w:val="0"/>
      <w:marTop w:val="0"/>
      <w:marBottom w:val="0"/>
      <w:divBdr>
        <w:top w:val="none" w:sz="0" w:space="0" w:color="auto"/>
        <w:left w:val="none" w:sz="0" w:space="0" w:color="auto"/>
        <w:bottom w:val="none" w:sz="0" w:space="0" w:color="auto"/>
        <w:right w:val="none" w:sz="0" w:space="0" w:color="auto"/>
      </w:divBdr>
    </w:div>
    <w:div w:id="1769155153">
      <w:bodyDiv w:val="1"/>
      <w:marLeft w:val="0"/>
      <w:marRight w:val="0"/>
      <w:marTop w:val="0"/>
      <w:marBottom w:val="0"/>
      <w:divBdr>
        <w:top w:val="none" w:sz="0" w:space="0" w:color="auto"/>
        <w:left w:val="none" w:sz="0" w:space="0" w:color="auto"/>
        <w:bottom w:val="none" w:sz="0" w:space="0" w:color="auto"/>
        <w:right w:val="none" w:sz="0" w:space="0" w:color="auto"/>
      </w:divBdr>
    </w:div>
    <w:div w:id="1842693697">
      <w:bodyDiv w:val="1"/>
      <w:marLeft w:val="0"/>
      <w:marRight w:val="0"/>
      <w:marTop w:val="0"/>
      <w:marBottom w:val="0"/>
      <w:divBdr>
        <w:top w:val="none" w:sz="0" w:space="0" w:color="auto"/>
        <w:left w:val="none" w:sz="0" w:space="0" w:color="auto"/>
        <w:bottom w:val="none" w:sz="0" w:space="0" w:color="auto"/>
        <w:right w:val="none" w:sz="0" w:space="0" w:color="auto"/>
      </w:divBdr>
    </w:div>
    <w:div w:id="1861091965">
      <w:bodyDiv w:val="1"/>
      <w:marLeft w:val="0"/>
      <w:marRight w:val="0"/>
      <w:marTop w:val="0"/>
      <w:marBottom w:val="0"/>
      <w:divBdr>
        <w:top w:val="none" w:sz="0" w:space="0" w:color="auto"/>
        <w:left w:val="none" w:sz="0" w:space="0" w:color="auto"/>
        <w:bottom w:val="none" w:sz="0" w:space="0" w:color="auto"/>
        <w:right w:val="none" w:sz="0" w:space="0" w:color="auto"/>
      </w:divBdr>
    </w:div>
    <w:div w:id="1864398269">
      <w:bodyDiv w:val="1"/>
      <w:marLeft w:val="0"/>
      <w:marRight w:val="0"/>
      <w:marTop w:val="0"/>
      <w:marBottom w:val="0"/>
      <w:divBdr>
        <w:top w:val="none" w:sz="0" w:space="0" w:color="auto"/>
        <w:left w:val="none" w:sz="0" w:space="0" w:color="auto"/>
        <w:bottom w:val="none" w:sz="0" w:space="0" w:color="auto"/>
        <w:right w:val="none" w:sz="0" w:space="0" w:color="auto"/>
      </w:divBdr>
    </w:div>
    <w:div w:id="2096702397">
      <w:bodyDiv w:val="1"/>
      <w:marLeft w:val="0"/>
      <w:marRight w:val="0"/>
      <w:marTop w:val="0"/>
      <w:marBottom w:val="0"/>
      <w:divBdr>
        <w:top w:val="none" w:sz="0" w:space="0" w:color="auto"/>
        <w:left w:val="none" w:sz="0" w:space="0" w:color="auto"/>
        <w:bottom w:val="none" w:sz="0" w:space="0" w:color="auto"/>
        <w:right w:val="none" w:sz="0" w:space="0" w:color="auto"/>
      </w:divBdr>
    </w:div>
    <w:div w:id="2118332971">
      <w:bodyDiv w:val="1"/>
      <w:marLeft w:val="0"/>
      <w:marRight w:val="0"/>
      <w:marTop w:val="0"/>
      <w:marBottom w:val="0"/>
      <w:divBdr>
        <w:top w:val="none" w:sz="0" w:space="0" w:color="auto"/>
        <w:left w:val="none" w:sz="0" w:space="0" w:color="auto"/>
        <w:bottom w:val="none" w:sz="0" w:space="0" w:color="auto"/>
        <w:right w:val="none" w:sz="0" w:space="0" w:color="auto"/>
      </w:divBdr>
    </w:div>
    <w:div w:id="2128615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869017-D0BD-468B-8088-25ED7E4FA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13</Pages>
  <Words>4686</Words>
  <Characters>26716</Characters>
  <Application>Microsoft Office Word</Application>
  <DocSecurity>0</DocSecurity>
  <Lines>222</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ANCHALIKA</cp:lastModifiedBy>
  <cp:revision>29</cp:revision>
  <dcterms:created xsi:type="dcterms:W3CDTF">2025-11-18T15:41:00Z</dcterms:created>
  <dcterms:modified xsi:type="dcterms:W3CDTF">2026-03-23T12:50:00Z</dcterms:modified>
</cp:coreProperties>
</file>