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69A8C" w14:textId="77777777" w:rsidR="00D103B8" w:rsidRDefault="00D103B8">
      <w:pPr>
        <w:spacing w:line="360" w:lineRule="auto"/>
        <w:jc w:val="center"/>
        <w:rPr>
          <w:rFonts w:ascii="Times New Roman" w:eastAsia="Times New Roman" w:hAnsi="Times New Roman" w:cs="Times New Roman"/>
          <w:b/>
          <w:bCs/>
          <w:sz w:val="40"/>
          <w:szCs w:val="40"/>
        </w:rPr>
      </w:pPr>
    </w:p>
    <w:p w14:paraId="3563B10C" w14:textId="77777777" w:rsidR="00D103B8" w:rsidRDefault="00D103B8">
      <w:pPr>
        <w:spacing w:line="360" w:lineRule="auto"/>
        <w:jc w:val="center"/>
        <w:rPr>
          <w:rFonts w:ascii="Times New Roman" w:eastAsia="Times New Roman" w:hAnsi="Times New Roman" w:cs="Times New Roman"/>
          <w:b/>
          <w:bCs/>
          <w:sz w:val="40"/>
          <w:szCs w:val="40"/>
        </w:rPr>
      </w:pPr>
    </w:p>
    <w:p w14:paraId="4C8BD813" w14:textId="77777777" w:rsidR="00D103B8" w:rsidRDefault="00D103B8">
      <w:pPr>
        <w:spacing w:line="360" w:lineRule="auto"/>
        <w:jc w:val="center"/>
        <w:rPr>
          <w:rFonts w:ascii="Times New Roman" w:eastAsia="Times New Roman" w:hAnsi="Times New Roman" w:cs="Times New Roman"/>
          <w:b/>
          <w:bCs/>
          <w:sz w:val="40"/>
          <w:szCs w:val="40"/>
        </w:rPr>
      </w:pPr>
    </w:p>
    <w:p w14:paraId="2BED2C04" w14:textId="77777777" w:rsidR="00D103B8" w:rsidRDefault="00D103B8">
      <w:pPr>
        <w:spacing w:line="360" w:lineRule="auto"/>
        <w:jc w:val="center"/>
        <w:rPr>
          <w:rFonts w:ascii="Times New Roman" w:eastAsia="Times New Roman" w:hAnsi="Times New Roman" w:cs="Times New Roman"/>
          <w:b/>
          <w:bCs/>
          <w:sz w:val="40"/>
          <w:szCs w:val="40"/>
        </w:rPr>
      </w:pPr>
    </w:p>
    <w:p w14:paraId="4BCF3E6A" w14:textId="77777777" w:rsidR="00806DE7" w:rsidRDefault="00D103B8">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THE ROLE OF STRATEGIC HUMAN RESOURCE MANAGEMENT IN ENHANCING ORGANIZATIONAL PERFORMANCE: A QUALITATIVE STUDY</w:t>
      </w:r>
    </w:p>
    <w:p w14:paraId="36DECCCF" w14:textId="77777777" w:rsidR="00806DE7" w:rsidRDefault="00806DE7">
      <w:pPr>
        <w:spacing w:line="360" w:lineRule="auto"/>
        <w:jc w:val="center"/>
        <w:rPr>
          <w:rFonts w:ascii="Times New Roman" w:eastAsia="Times New Roman" w:hAnsi="Times New Roman" w:cs="Times New Roman"/>
          <w:b/>
          <w:bCs/>
          <w:sz w:val="40"/>
          <w:szCs w:val="40"/>
        </w:rPr>
      </w:pPr>
    </w:p>
    <w:p w14:paraId="7263B04E" w14:textId="77777777" w:rsidR="00806DE7" w:rsidRPr="00806DE7" w:rsidRDefault="00806DE7" w:rsidP="00806DE7">
      <w:pPr>
        <w:pStyle w:val="Title"/>
        <w:jc w:val="center"/>
        <w:rPr>
          <w:rFonts w:ascii="Times New Roman" w:hAnsi="Times New Roman" w:cs="Times New Roman"/>
          <w:b/>
          <w:bCs/>
          <w:sz w:val="40"/>
          <w:szCs w:val="40"/>
        </w:rPr>
      </w:pPr>
      <w:r w:rsidRPr="00806DE7">
        <w:rPr>
          <w:rFonts w:ascii="Times New Roman" w:hAnsi="Times New Roman" w:cs="Times New Roman"/>
          <w:b/>
          <w:bCs/>
          <w:sz w:val="40"/>
          <w:szCs w:val="40"/>
        </w:rPr>
        <w:t>Student ID: DE240138</w:t>
      </w:r>
    </w:p>
    <w:p w14:paraId="756F8629" w14:textId="77777777" w:rsidR="00806DE7" w:rsidRPr="00806DE7" w:rsidRDefault="00806DE7" w:rsidP="00806DE7">
      <w:pPr>
        <w:pStyle w:val="Title"/>
        <w:jc w:val="center"/>
        <w:rPr>
          <w:rFonts w:ascii="Times New Roman" w:hAnsi="Times New Roman" w:cs="Times New Roman"/>
          <w:b/>
          <w:bCs/>
          <w:sz w:val="40"/>
          <w:szCs w:val="40"/>
        </w:rPr>
      </w:pPr>
      <w:r w:rsidRPr="00806DE7">
        <w:rPr>
          <w:rFonts w:ascii="Times New Roman" w:hAnsi="Times New Roman" w:cs="Times New Roman"/>
          <w:b/>
          <w:bCs/>
          <w:sz w:val="40"/>
          <w:szCs w:val="40"/>
        </w:rPr>
        <w:t>Student Name: Kewal Kumar</w:t>
      </w:r>
    </w:p>
    <w:p w14:paraId="44BE6A7F" w14:textId="70BF3511" w:rsidR="00E74FA8" w:rsidRDefault="003A307C" w:rsidP="00806DE7">
      <w:pPr>
        <w:spacing w:line="360" w:lineRule="auto"/>
        <w:jc w:val="center"/>
        <w:rPr>
          <w:rFonts w:ascii="Times New Roman" w:eastAsia="Times New Roman" w:hAnsi="Times New Roman" w:cs="Times New Roman"/>
          <w:b/>
          <w:bCs/>
          <w:sz w:val="24"/>
          <w:szCs w:val="24"/>
        </w:rPr>
      </w:pPr>
      <w:r>
        <w:br w:type="page"/>
      </w:r>
    </w:p>
    <w:p w14:paraId="58086A32" w14:textId="77777777" w:rsidR="00E74FA8" w:rsidRDefault="003A307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Abstract </w:t>
      </w:r>
    </w:p>
    <w:p w14:paraId="55DED4C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looked at the functions of human resource management in ensuring organizations are successful by adopting Strategic Human Resource Management (SHRM), talent management and employee engagement within Google, and diversity and inclusion practices. It has discussed the role played by SHRM in terms of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organisational performance within an organisation through alignment of HR strategies with business strategies, improvement of productivity, innovations and competitive advantage.</w:t>
      </w:r>
    </w:p>
    <w:p w14:paraId="6094F31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has also examined the talent management and employee engagement practices that Google has adopted, and how </w:t>
      </w:r>
      <w:proofErr w:type="spellStart"/>
      <w:r>
        <w:rPr>
          <w:rFonts w:ascii="Times New Roman" w:eastAsia="Times New Roman" w:hAnsi="Times New Roman" w:cs="Times New Roman"/>
          <w:sz w:val="24"/>
          <w:szCs w:val="24"/>
        </w:rPr>
        <w:t>coṣntinuous</w:t>
      </w:r>
      <w:proofErr w:type="spellEnd"/>
      <w:r>
        <w:rPr>
          <w:rFonts w:ascii="Times New Roman" w:eastAsia="Times New Roman" w:hAnsi="Times New Roman" w:cs="Times New Roman"/>
          <w:sz w:val="24"/>
          <w:szCs w:val="24"/>
        </w:rPr>
        <w:t xml:space="preserve"> development, data-driven recruitment and employee autonomy practices have enhanced innovative capabilities and domination of the market. These strategies have been proven to positively influence employee satisfaction, retention and overall organizational performance using statistical results.</w:t>
      </w:r>
    </w:p>
    <w:p w14:paraId="4D3E8050"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paper has also assessed the role of HR practices in fostering diversity and inclusion in organizations. It has outlined its advantages, including better decision-making and innovation, and obstacles, including resisting change and challenges in retention. Altogether, the report has also revealed that implementation of strategic HR practices, talent management techniques, and inclusive leadership has played a vital role in projecting sustainable organizational performances.</w:t>
      </w:r>
    </w:p>
    <w:p w14:paraId="71CD576C" w14:textId="77777777" w:rsidR="00E74FA8" w:rsidRDefault="003A307C">
      <w:pPr>
        <w:pStyle w:val="Heading1"/>
        <w:shd w:val="clear" w:color="auto" w:fill="FFFFFF"/>
        <w:spacing w:before="200" w:after="200"/>
      </w:pPr>
      <w:bookmarkStart w:id="0" w:name="_ckdnm8muai4f" w:colFirst="0" w:colLast="0"/>
      <w:bookmarkEnd w:id="0"/>
      <w:r>
        <w:rPr>
          <w:rFonts w:eastAsia="Times New Roman" w:cs="Times New Roman"/>
          <w:bCs/>
          <w:i/>
          <w:iCs/>
          <w:sz w:val="24"/>
          <w:szCs w:val="24"/>
        </w:rPr>
        <w:t>Keywords: Strategic Human Resource Management, Organizational Performance, Employee Engagement, Talent Management, Qualitative Research</w:t>
      </w:r>
      <w:r>
        <w:br w:type="page"/>
      </w:r>
    </w:p>
    <w:p w14:paraId="6D9FCCAF" w14:textId="77777777" w:rsidR="00E74FA8" w:rsidRDefault="003A307C">
      <w:pPr>
        <w:pStyle w:val="Heading1"/>
        <w:shd w:val="clear" w:color="auto" w:fill="FFFFFF"/>
        <w:spacing w:before="200" w:after="200"/>
      </w:pPr>
      <w:bookmarkStart w:id="1" w:name="_pu1pi73we3v6" w:colFirst="0" w:colLast="0"/>
      <w:bookmarkEnd w:id="1"/>
      <w:r>
        <w:lastRenderedPageBreak/>
        <w:t>1. Introduction</w:t>
      </w:r>
    </w:p>
    <w:p w14:paraId="267C388E" w14:textId="77777777" w:rsidR="00E74FA8" w:rsidRDefault="003A307C">
      <w:pPr>
        <w:shd w:val="clear" w:color="auto" w:fill="FFFFFF"/>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look into how human resource management can be used to influence organizational success under a competitive business environment. It will address the role of strategic human resource management (SHRM) in ensuring long-term growth and sustainability of organizations through ensuring that the HR strategies are pivoted towards the overall business goals. The report will also examine why the HR practices will contribute to productivity, innovation as well as competitive advantage.</w:t>
      </w:r>
    </w:p>
    <w:p w14:paraId="0692777B"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a case study on talent management and employee engagement at Google will be provided in the report. It will assess the ways on how the company will appeal to, nurture and keep superb employees as well as how these measures will help it to remain innovative and lead the markets. The impact of these practices on employee satisfaction and organizational performance will also be discussed.</w:t>
      </w:r>
    </w:p>
    <w:p w14:paraId="3BFE5FA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report will discuss the relevance of diversity and inclusion in contemporary HR practices. It will assess the way organizations will facilitate the inclusion of work places, challenges encountered in adopting diversity programs and whether diversity and cohesive work culture will be balanced. On the whole, the report will offer the information on how the effective HR strategies will help the organizations improve their performance and long-term success.</w:t>
      </w:r>
    </w:p>
    <w:p w14:paraId="28A79B4D" w14:textId="77777777" w:rsidR="00E74FA8" w:rsidRDefault="003A307C">
      <w:pPr>
        <w:pStyle w:val="Heading1"/>
      </w:pPr>
      <w:bookmarkStart w:id="2" w:name="_d0gicyrs32fb" w:colFirst="0" w:colLast="0"/>
      <w:bookmarkEnd w:id="2"/>
      <w:r>
        <w:t xml:space="preserve">2. Literature Review </w:t>
      </w:r>
    </w:p>
    <w:p w14:paraId="40FD9D75" w14:textId="77777777" w:rsidR="00E74FA8" w:rsidRDefault="003A307C">
      <w:pPr>
        <w:pStyle w:val="Heading2"/>
      </w:pPr>
      <w:bookmarkStart w:id="3" w:name="_9dy3q0mia864" w:colFirst="0" w:colLast="0"/>
      <w:bookmarkEnd w:id="3"/>
      <w:r>
        <w:t xml:space="preserve">2.1 Empirical study  </w:t>
      </w:r>
    </w:p>
    <w:p w14:paraId="5C8E6C17" w14:textId="77777777" w:rsidR="00E74FA8" w:rsidRDefault="003A307C">
      <w:pPr>
        <w:pStyle w:val="Heading3"/>
        <w:spacing w:line="360" w:lineRule="auto"/>
        <w:jc w:val="both"/>
      </w:pPr>
      <w:bookmarkStart w:id="4" w:name="_rpfrmpjf9cx7" w:colFirst="0" w:colLast="0"/>
      <w:bookmarkEnd w:id="4"/>
      <w:r>
        <w:t>2.1.1 Strategic Human Resource Management and Organizational Success</w:t>
      </w:r>
    </w:p>
    <w:p w14:paraId="5ED59F5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Empirical studies have given sufficient evidence that Strategic Human Resource Management (SHRM) plays a great role in the success and performance of organizations. </w:t>
      </w:r>
      <w:proofErr w:type="spellStart"/>
      <w:r>
        <w:rPr>
          <w:rFonts w:ascii="Times New Roman" w:eastAsia="Times New Roman" w:hAnsi="Times New Roman" w:cs="Times New Roman"/>
          <w:sz w:val="24"/>
          <w:szCs w:val="24"/>
        </w:rPr>
        <w:t>Rustiawan</w:t>
      </w:r>
      <w:proofErr w:type="spellEnd"/>
      <w:r>
        <w:rPr>
          <w:rFonts w:ascii="Times New Roman" w:eastAsia="Times New Roman" w:hAnsi="Times New Roman" w:cs="Times New Roman"/>
          <w:sz w:val="24"/>
          <w:szCs w:val="24"/>
        </w:rPr>
        <w:t xml:space="preserve"> et al., (2023) concluded that with the help of the SHRM practices, organizations attain their objectives more efficiently due to integrating human resource operations with strategic goals. Their research indicates that well-organized HR policies, employee development programs and the performance management systems help to enhance the efficiency and productivity.</w:t>
      </w:r>
    </w:p>
    <w:p w14:paraId="444EEFE0" w14:textId="77777777" w:rsidR="00E74FA8" w:rsidRDefault="003A307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Alhumeisat</w:t>
      </w:r>
      <w:proofErr w:type="spellEnd"/>
      <w:r>
        <w:rPr>
          <w:rFonts w:ascii="Times New Roman" w:eastAsia="Times New Roman" w:hAnsi="Times New Roman" w:cs="Times New Roman"/>
          <w:sz w:val="24"/>
          <w:szCs w:val="24"/>
        </w:rPr>
        <w:t xml:space="preserve"> (2024) also shows that SHRM also has positive performance impacts on performance, especially when it is complemented by IT infrastructure. The research results </w:t>
      </w:r>
      <w:r>
        <w:rPr>
          <w:rFonts w:ascii="Times New Roman" w:eastAsia="Times New Roman" w:hAnsi="Times New Roman" w:cs="Times New Roman"/>
          <w:sz w:val="24"/>
          <w:szCs w:val="24"/>
        </w:rPr>
        <w:lastRenderedPageBreak/>
        <w:t xml:space="preserve">demonstrate that technology implementation improves the HR practices including hiring, performance appraisal, and communication that will improve decision-making and result in higher company effectiveness </w:t>
      </w:r>
      <w:r>
        <w:rPr>
          <w:rFonts w:ascii="Times New Roman" w:eastAsia="Times New Roman" w:hAnsi="Times New Roman" w:cs="Times New Roman"/>
          <w:b/>
          <w:bCs/>
          <w:color w:val="222222"/>
          <w:sz w:val="24"/>
          <w:szCs w:val="24"/>
          <w:highlight w:val="white"/>
        </w:rPr>
        <w:t>(</w:t>
      </w:r>
      <w:proofErr w:type="spellStart"/>
      <w:r>
        <w:rPr>
          <w:rFonts w:ascii="Times New Roman" w:eastAsia="Times New Roman" w:hAnsi="Times New Roman" w:cs="Times New Roman"/>
          <w:b/>
          <w:bCs/>
          <w:color w:val="222222"/>
          <w:sz w:val="24"/>
          <w:szCs w:val="24"/>
          <w:highlight w:val="white"/>
        </w:rPr>
        <w:t>Alhumeisat</w:t>
      </w:r>
      <w:proofErr w:type="spellEnd"/>
      <w:r>
        <w:rPr>
          <w:rFonts w:ascii="Times New Roman" w:eastAsia="Times New Roman" w:hAnsi="Times New Roman" w:cs="Times New Roman"/>
          <w:b/>
          <w:bCs/>
          <w:color w:val="222222"/>
          <w:sz w:val="24"/>
          <w:szCs w:val="24"/>
          <w:highlight w:val="white"/>
        </w:rPr>
        <w:t>, 2024)</w:t>
      </w:r>
      <w:r>
        <w:rPr>
          <w:rFonts w:ascii="Times New Roman" w:eastAsia="Times New Roman" w:hAnsi="Times New Roman" w:cs="Times New Roman"/>
          <w:sz w:val="24"/>
          <w:szCs w:val="24"/>
        </w:rPr>
        <w:t>. This implies that SHRM coupled with digital tools drives up operational capabilities.</w:t>
      </w:r>
    </w:p>
    <w:p w14:paraId="2355365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Geethanjali et al., (2024) offer empirical evidence as to the application of SHRM models to enhance organizational results. Their results demonstrate that the implementation of formalized structures, including data-driven decision-making methods helps organizations to maximize the workforce performance and match HR strategies with business objectives </w:t>
      </w:r>
      <w:r>
        <w:rPr>
          <w:rFonts w:ascii="Times New Roman" w:eastAsia="Times New Roman" w:hAnsi="Times New Roman" w:cs="Times New Roman"/>
          <w:color w:val="222222"/>
          <w:sz w:val="24"/>
          <w:szCs w:val="24"/>
          <w:highlight w:val="white"/>
        </w:rPr>
        <w:t>(Geethanjali et al., 2024)</w:t>
      </w:r>
      <w:r>
        <w:rPr>
          <w:rFonts w:ascii="Times New Roman" w:eastAsia="Times New Roman" w:hAnsi="Times New Roman" w:cs="Times New Roman"/>
          <w:sz w:val="24"/>
          <w:szCs w:val="24"/>
        </w:rPr>
        <w:t>.</w:t>
      </w:r>
    </w:p>
    <w:p w14:paraId="1712C33C"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Knies et al., (2024) note that the effects of SHRM are not universal and apply across situations but specifically in the government. Their research demonstrates that HR strategies are affected by external variables like governance structure, and institutional setting, thus, requiring context-driven strategies </w:t>
      </w:r>
      <w:r>
        <w:rPr>
          <w:rFonts w:ascii="Times New Roman" w:eastAsia="Times New Roman" w:hAnsi="Times New Roman" w:cs="Times New Roman"/>
          <w:color w:val="222222"/>
          <w:sz w:val="24"/>
          <w:szCs w:val="24"/>
          <w:highlight w:val="white"/>
        </w:rPr>
        <w:t>(Knies et al., 2024)</w:t>
      </w:r>
      <w:r>
        <w:rPr>
          <w:rFonts w:ascii="Times New Roman" w:eastAsia="Times New Roman" w:hAnsi="Times New Roman" w:cs="Times New Roman"/>
          <w:sz w:val="24"/>
          <w:szCs w:val="24"/>
        </w:rPr>
        <w:t>.</w:t>
      </w:r>
    </w:p>
    <w:p w14:paraId="45D8928A"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top of this, Chowdhury et al., (2024) recognize the increasing role of artificial intelligence in SHRM. According to their research, AI-based HR practices help to enhance efficiency, talent management, and strategic decision-making. All in all, empirical research proves that SHRM is a major success motivation factor in organizations by aligning strategies, integrating the use of technology and adapting practices </w:t>
      </w:r>
      <w:r>
        <w:rPr>
          <w:rFonts w:ascii="Times New Roman" w:eastAsia="Times New Roman" w:hAnsi="Times New Roman" w:cs="Times New Roman"/>
          <w:color w:val="222222"/>
          <w:sz w:val="24"/>
          <w:szCs w:val="24"/>
          <w:highlight w:val="white"/>
        </w:rPr>
        <w:t>(Chowdhury et al., 2024)</w:t>
      </w:r>
      <w:r>
        <w:rPr>
          <w:rFonts w:ascii="Times New Roman" w:eastAsia="Times New Roman" w:hAnsi="Times New Roman" w:cs="Times New Roman"/>
          <w:sz w:val="24"/>
          <w:szCs w:val="24"/>
        </w:rPr>
        <w:t>.</w:t>
      </w:r>
    </w:p>
    <w:p w14:paraId="207A8563" w14:textId="77777777" w:rsidR="00E74FA8" w:rsidRDefault="003A307C">
      <w:pPr>
        <w:pStyle w:val="Heading2"/>
      </w:pPr>
      <w:bookmarkStart w:id="5" w:name="_i27woo45848u" w:colFirst="0" w:colLast="0"/>
      <w:bookmarkEnd w:id="5"/>
      <w:r>
        <w:t xml:space="preserve">2.1.2 Talent Management and Employee Engagement at Google </w:t>
      </w:r>
    </w:p>
    <w:p w14:paraId="175BE4DC"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advantage and the importance of talent management as well as employee engagement has gained sufficient attention as the important drivers of organizational performance. According to </w:t>
      </w:r>
      <w:proofErr w:type="spellStart"/>
      <w:r>
        <w:rPr>
          <w:rFonts w:ascii="Times New Roman" w:eastAsia="Times New Roman" w:hAnsi="Times New Roman" w:cs="Times New Roman"/>
          <w:sz w:val="24"/>
          <w:szCs w:val="24"/>
        </w:rPr>
        <w:t>Faugoo</w:t>
      </w:r>
      <w:proofErr w:type="spellEnd"/>
      <w:r>
        <w:rPr>
          <w:rFonts w:ascii="Times New Roman" w:eastAsia="Times New Roman" w:hAnsi="Times New Roman" w:cs="Times New Roman"/>
          <w:sz w:val="24"/>
          <w:szCs w:val="24"/>
        </w:rPr>
        <w:t xml:space="preserve"> (2024), effective talent management strategies allow multinational organizations to attain high results by employing consistent employee policies of strategic recruitment, employee development, and retention. A good example of this is Google that recruits highly skilled individuals after undergoing a tough selection process which focuses on innovation, problem solving skills as well as cultural fit. This guarantees a workforce that has the potential to maintain its competitive position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Faugoo</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w:t>
      </w:r>
    </w:p>
    <w:p w14:paraId="3B6780BF"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post by </w:t>
      </w:r>
      <w:proofErr w:type="spellStart"/>
      <w:r>
        <w:rPr>
          <w:rFonts w:ascii="Times New Roman" w:eastAsia="Times New Roman" w:hAnsi="Times New Roman" w:cs="Times New Roman"/>
          <w:sz w:val="24"/>
          <w:szCs w:val="24"/>
        </w:rPr>
        <w:t>Raveendhran</w:t>
      </w:r>
      <w:proofErr w:type="spellEnd"/>
      <w:r>
        <w:rPr>
          <w:rFonts w:ascii="Times New Roman" w:eastAsia="Times New Roman" w:hAnsi="Times New Roman" w:cs="Times New Roman"/>
          <w:sz w:val="24"/>
          <w:szCs w:val="24"/>
        </w:rPr>
        <w:t xml:space="preserve"> and Schmid (2024), focusing on the company engagement practices at Google in the post-pandemic scenario, concludes that the latter has adjusted appropriately to a new setting, introducing more flexible working practices and using digital technologies, such as artificial intelligence. The practices have enhanced teamwork, worker motivation, and aided productivity within workplaces that are hybrid. Engagement is further boosted at Google as the </w:t>
      </w:r>
      <w:r>
        <w:rPr>
          <w:rFonts w:ascii="Times New Roman" w:eastAsia="Times New Roman" w:hAnsi="Times New Roman" w:cs="Times New Roman"/>
          <w:sz w:val="24"/>
          <w:szCs w:val="24"/>
        </w:rPr>
        <w:lastRenderedPageBreak/>
        <w:t xml:space="preserve">focus is on autonomy, openness in communication, and a conducive work environment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Raveendhran</w:t>
      </w:r>
      <w:proofErr w:type="spellEnd"/>
      <w:r>
        <w:rPr>
          <w:rFonts w:ascii="Times New Roman" w:eastAsia="Times New Roman" w:hAnsi="Times New Roman" w:cs="Times New Roman"/>
          <w:color w:val="222222"/>
          <w:sz w:val="24"/>
          <w:szCs w:val="24"/>
          <w:highlight w:val="white"/>
        </w:rPr>
        <w:t xml:space="preserve"> &amp; Schmid, 2023)</w:t>
      </w:r>
      <w:r>
        <w:rPr>
          <w:rFonts w:ascii="Times New Roman" w:eastAsia="Times New Roman" w:hAnsi="Times New Roman" w:cs="Times New Roman"/>
          <w:sz w:val="24"/>
          <w:szCs w:val="24"/>
        </w:rPr>
        <w:t>.</w:t>
      </w:r>
    </w:p>
    <w:p w14:paraId="0CC2FB67"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(2023) emphasizes that career development, recognition, and supportive leadership investments can greatly enhance employee commitment and satisfaction. Google implements these values by having constant learning opportunities, internal mobility and recognition systems which lead to high retention rates. In the same manner, </w:t>
      </w:r>
      <w:proofErr w:type="spellStart"/>
      <w:r>
        <w:rPr>
          <w:rFonts w:ascii="Times New Roman" w:eastAsia="Times New Roman" w:hAnsi="Times New Roman" w:cs="Times New Roman"/>
          <w:sz w:val="24"/>
          <w:szCs w:val="24"/>
        </w:rPr>
        <w:t>Hakro</w:t>
      </w:r>
      <w:proofErr w:type="spellEnd"/>
      <w:r>
        <w:rPr>
          <w:rFonts w:ascii="Times New Roman" w:eastAsia="Times New Roman" w:hAnsi="Times New Roman" w:cs="Times New Roman"/>
          <w:sz w:val="24"/>
          <w:szCs w:val="24"/>
        </w:rPr>
        <w:t xml:space="preserve"> et al., (2022) prove that robust talent management practices have a positive impact on employee engagement, job satisfaction, and performance </w:t>
      </w:r>
      <w:r>
        <w:rPr>
          <w:rFonts w:ascii="Times New Roman" w:eastAsia="Times New Roman" w:hAnsi="Times New Roman" w:cs="Times New Roman"/>
          <w:color w:val="222222"/>
          <w:sz w:val="24"/>
          <w:szCs w:val="24"/>
          <w:highlight w:val="white"/>
        </w:rPr>
        <w:t>(Chowdhury, 2023)</w:t>
      </w:r>
      <w:r>
        <w:rPr>
          <w:rFonts w:ascii="Times New Roman" w:eastAsia="Times New Roman" w:hAnsi="Times New Roman" w:cs="Times New Roman"/>
          <w:sz w:val="24"/>
          <w:szCs w:val="24"/>
        </w:rPr>
        <w:t>.</w:t>
      </w:r>
    </w:p>
    <w:p w14:paraId="2F3353FE"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the comprehensive approach of bringing, nurturing, and keeping people over at Google, to a job, creates a very engaged workforce. This not only boosts the satisfaction of the employees, but it also contributes to innovations and organizational performance, further strengthening the leadership as a global market leader.</w:t>
      </w:r>
    </w:p>
    <w:p w14:paraId="5F2A0C3E" w14:textId="77777777" w:rsidR="00E74FA8" w:rsidRDefault="003A307C">
      <w:pPr>
        <w:pStyle w:val="Heading3"/>
        <w:spacing w:line="360" w:lineRule="auto"/>
        <w:jc w:val="both"/>
      </w:pPr>
      <w:bookmarkStart w:id="6" w:name="_tvbll0k7s41c" w:colFirst="0" w:colLast="0"/>
      <w:bookmarkEnd w:id="6"/>
      <w:r>
        <w:t>2.1.3 Leadership, Diversity, and Inclusion in HR Practices</w:t>
      </w:r>
    </w:p>
    <w:p w14:paraId="6B247F9C"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Diversity and inclusion (D &amp; I) as well as leadership have become key aspects of contemporary human resource management practices as they have affected the performance and innovation of the organization to a great extent. Zhao et al., (2024) discuss the role of D&amp;I HR practices on the innovative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of employees and discover that inclusive workplaces promote creativity and knowledge exchange. In their research, they emphasize that when employees feel belonging and support, they have a higher chance of participating in innovative undertakings especially when they are backed by common leadership practices </w:t>
      </w:r>
      <w:r>
        <w:rPr>
          <w:rFonts w:ascii="Times New Roman" w:eastAsia="Times New Roman" w:hAnsi="Times New Roman" w:cs="Times New Roman"/>
          <w:color w:val="222222"/>
          <w:sz w:val="24"/>
          <w:szCs w:val="24"/>
          <w:highlight w:val="white"/>
        </w:rPr>
        <w:t>(Zhao et al., 2024)</w:t>
      </w:r>
      <w:r>
        <w:rPr>
          <w:rFonts w:ascii="Times New Roman" w:eastAsia="Times New Roman" w:hAnsi="Times New Roman" w:cs="Times New Roman"/>
          <w:sz w:val="24"/>
          <w:szCs w:val="24"/>
        </w:rPr>
        <w:t xml:space="preserve">. The importance of HR in promoting inclusive leadership and workplace diversity is stressful, as made by </w:t>
      </w:r>
      <w:proofErr w:type="spellStart"/>
      <w:r>
        <w:rPr>
          <w:rFonts w:ascii="Times New Roman" w:eastAsia="Times New Roman" w:hAnsi="Times New Roman" w:cs="Times New Roman"/>
          <w:sz w:val="24"/>
          <w:szCs w:val="24"/>
        </w:rPr>
        <w:t>Dogru</w:t>
      </w:r>
      <w:proofErr w:type="spellEnd"/>
      <w:r>
        <w:rPr>
          <w:rFonts w:ascii="Times New Roman" w:eastAsia="Times New Roman" w:hAnsi="Times New Roman" w:cs="Times New Roman"/>
          <w:sz w:val="24"/>
          <w:szCs w:val="24"/>
        </w:rPr>
        <w:t xml:space="preserve"> (2023). The research proposes that such HR practices like fair hiring, diversity education, and non-discriminatory leadership development initiatives can help establish a fair working environment. Leaders are known to contribute to the organizational culture through their encouragement of respect, teamwork and equal opportunities among the employees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xml:space="preserve">. Fu-Qiang Zhao et al., (2022) go on to confirm these findings by showing that the practice of diversity and inclusion has a positive influence on employee engagement and performance. According to their study, successful workplaces and collaborative leadership systems increase staff motivation and involvement, as well as organizational performance and results. As Appoh et al., (2024) note, industry leaders use diversity and inclusion as a competitive tool to achieve competitive advantage. Multicultural teams can also help organizations gain insight into foreign markets and customer demands to be more flexible in making decisions </w:t>
      </w:r>
      <w:r>
        <w:rPr>
          <w:rFonts w:ascii="Times New Roman" w:eastAsia="Times New Roman" w:hAnsi="Times New Roman" w:cs="Times New Roman"/>
          <w:color w:val="222222"/>
          <w:sz w:val="24"/>
          <w:szCs w:val="24"/>
          <w:highlight w:val="white"/>
        </w:rPr>
        <w:t>(Appoh et al., 2024)</w:t>
      </w:r>
      <w:r>
        <w:rPr>
          <w:rFonts w:ascii="Times New Roman" w:eastAsia="Times New Roman" w:hAnsi="Times New Roman" w:cs="Times New Roman"/>
          <w:sz w:val="24"/>
          <w:szCs w:val="24"/>
        </w:rPr>
        <w:t xml:space="preserve">. Although these advantages exist, </w:t>
      </w:r>
      <w:r>
        <w:rPr>
          <w:rFonts w:ascii="Times New Roman" w:eastAsia="Times New Roman" w:hAnsi="Times New Roman" w:cs="Times New Roman"/>
          <w:sz w:val="24"/>
          <w:szCs w:val="24"/>
        </w:rPr>
        <w:lastRenderedPageBreak/>
        <w:t>issues like resistance to change, unconscious bias, and culture clashes can be encountered. HR leaders should strike a balance between fostering diversity and organizational culture cohesiveness via fostering shared organizational values, effective communication and inclusive leadership behaviours.</w:t>
      </w:r>
    </w:p>
    <w:p w14:paraId="724082BF" w14:textId="77777777" w:rsidR="00E74FA8" w:rsidRDefault="003A307C">
      <w:pPr>
        <w:pStyle w:val="Heading2"/>
      </w:pPr>
      <w:bookmarkStart w:id="7" w:name="_ysdh27e0ws2g" w:colFirst="0" w:colLast="0"/>
      <w:bookmarkEnd w:id="7"/>
      <w:r>
        <w:t>2.2 Theories, and Models</w:t>
      </w:r>
    </w:p>
    <w:p w14:paraId="2FE4DBFD" w14:textId="77777777" w:rsidR="00E74FA8" w:rsidRDefault="003A307C">
      <w:pPr>
        <w:pStyle w:val="Heading3"/>
        <w:spacing w:line="360" w:lineRule="auto"/>
        <w:jc w:val="both"/>
      </w:pPr>
      <w:bookmarkStart w:id="8" w:name="_gwaia4jundc4" w:colFirst="0" w:colLast="0"/>
      <w:bookmarkEnd w:id="8"/>
      <w:r>
        <w:t>2.2.1. Strategic Human Resource Management and Organizational Success</w:t>
      </w:r>
    </w:p>
    <w:p w14:paraId="79D8437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The Harvard Model of HR management</w:t>
      </w:r>
      <w:r>
        <w:rPr>
          <w:rFonts w:ascii="Times New Roman" w:eastAsia="Times New Roman" w:hAnsi="Times New Roman" w:cs="Times New Roman"/>
          <w:sz w:val="24"/>
          <w:szCs w:val="24"/>
        </w:rPr>
        <w:t xml:space="preserve"> is an approach to studying how HR strategies lead to organizational success. It focuses on stakeholder concerns, situational and HR results over the long-term workforce like commitment and competence of employees. This model emphasizes that great HR practices can result in better organizational performance through the alignment of organizational goals and those of the employees.</w:t>
      </w:r>
    </w:p>
    <w:p w14:paraId="78A0FBCD"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bCs/>
          <w:i/>
          <w:iCs/>
          <w:sz w:val="24"/>
          <w:szCs w:val="24"/>
        </w:rPr>
        <w:t>Michigan Model of HRM (Matching Model)</w:t>
      </w:r>
      <w:r>
        <w:rPr>
          <w:rFonts w:ascii="Times New Roman" w:eastAsia="Times New Roman" w:hAnsi="Times New Roman" w:cs="Times New Roman"/>
          <w:sz w:val="24"/>
          <w:szCs w:val="24"/>
        </w:rPr>
        <w:t xml:space="preserve"> also describes the fit between the HR systems and organizational strategy. It emphasizes on the major HR functions selection, appraisal, rewards, development. According to the model, the integration of HR practices with those of business goals will lead to efficiency and performance by organizations.</w:t>
      </w:r>
    </w:p>
    <w:p w14:paraId="52E8E414"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theory of Resource-Based View (RBV) advocates the notion that human resource is a competitive advantage source. It asserts that competent and talented staff are valuable, scarce and hard to copy, and thus they are essential to the success of organizations in the long term.</w:t>
      </w:r>
    </w:p>
    <w:p w14:paraId="4B82AFCD" w14:textId="77777777" w:rsidR="00E74FA8" w:rsidRDefault="003A307C">
      <w:pPr>
        <w:pStyle w:val="Heading3"/>
        <w:shd w:val="clear" w:color="auto" w:fill="FFFFFF"/>
        <w:spacing w:before="200" w:after="200" w:line="360" w:lineRule="auto"/>
        <w:jc w:val="both"/>
      </w:pPr>
      <w:bookmarkStart w:id="9" w:name="_a1wesnzbpghf" w:colFirst="0" w:colLast="0"/>
      <w:bookmarkEnd w:id="9"/>
      <w:r>
        <w:t>2.2.2. Talent Management and Employee Engagement at Google</w:t>
      </w:r>
    </w:p>
    <w:p w14:paraId="6F9F31D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bCs/>
          <w:i/>
          <w:iCs/>
          <w:sz w:val="24"/>
          <w:szCs w:val="24"/>
        </w:rPr>
        <w:t>AMO Theory (Ability, Motivation, Opportunity)</w:t>
      </w:r>
      <w:r>
        <w:rPr>
          <w:rFonts w:ascii="Times New Roman" w:eastAsia="Times New Roman" w:hAnsi="Times New Roman" w:cs="Times New Roman"/>
          <w:sz w:val="24"/>
          <w:szCs w:val="24"/>
        </w:rPr>
        <w:t xml:space="preserve"> is a popular model to describe employee performance and engagement. This theory states that employees who have the necessary skills (ability), are motivated by the rewards and recognition, and have an opportunity to make a contribution work well. This model is of specific interest in the study of ways organizations such as Google are increasing employee engagement and productivity.</w:t>
      </w:r>
    </w:p>
    <w:p w14:paraId="49474A23"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theory applicable is the Social Exchange Theory, which postulates that employees will give back to an organization that treats them positively and has better performance and commitment. In case employees receive appropriate attention and investment by the organization in terms of employee development and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the employees react by engaging and showing loyalty.</w:t>
      </w:r>
    </w:p>
    <w:p w14:paraId="4EF3FC80" w14:textId="77777777" w:rsidR="00E74FA8" w:rsidRDefault="003A307C">
      <w:pPr>
        <w:pStyle w:val="Heading3"/>
        <w:spacing w:line="360" w:lineRule="auto"/>
        <w:jc w:val="both"/>
      </w:pPr>
      <w:bookmarkStart w:id="10" w:name="_jngqtjvcghb1" w:colFirst="0" w:colLast="0"/>
      <w:bookmarkEnd w:id="10"/>
      <w:r>
        <w:lastRenderedPageBreak/>
        <w:t>2.2.3. Leadership, Diversity, and Inclusion of HR Practices.</w:t>
      </w:r>
    </w:p>
    <w:p w14:paraId="012AA7E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bCs/>
          <w:i/>
          <w:iCs/>
          <w:sz w:val="24"/>
          <w:szCs w:val="24"/>
        </w:rPr>
        <w:t xml:space="preserve"> Inclusive Leadership Theory</w:t>
      </w:r>
      <w:r>
        <w:rPr>
          <w:rFonts w:ascii="Times New Roman" w:eastAsia="Times New Roman" w:hAnsi="Times New Roman" w:cs="Times New Roman"/>
          <w:sz w:val="24"/>
          <w:szCs w:val="24"/>
        </w:rPr>
        <w:t xml:space="preserve"> highlights the contribution of leaders towards shaping a workplace environment where various employees feel welcomed and appreciated. Participation, collaboration and equality is encouraged by inclusive leaders and improves innovation and team performance.</w:t>
      </w:r>
    </w:p>
    <w:p w14:paraId="5C77DD8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The Equity Theory</w:t>
      </w:r>
      <w:r>
        <w:rPr>
          <w:rFonts w:ascii="Times New Roman" w:eastAsia="Times New Roman" w:hAnsi="Times New Roman" w:cs="Times New Roman"/>
          <w:sz w:val="24"/>
          <w:szCs w:val="24"/>
        </w:rPr>
        <w:t xml:space="preserve"> contributes to diversity and inclusion as well. It implies that the employees weigh their efforts and compensations against other employees, and equity affects employee motivation and satisfaction. Being fair on HR practices will enhance the introduction of an inclusive and unified culture within the organization.</w:t>
      </w:r>
    </w:p>
    <w:p w14:paraId="7D7A35A5"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theories and models, in general, offer a systematic insight into the role of SHRM, talent management, and diversity practices in organizational success.</w:t>
      </w:r>
    </w:p>
    <w:p w14:paraId="5468E9AF" w14:textId="77777777" w:rsidR="00E74FA8" w:rsidRDefault="003A307C">
      <w:pPr>
        <w:pStyle w:val="Heading2"/>
      </w:pPr>
      <w:bookmarkStart w:id="11" w:name="_vc991txaxyw" w:colFirst="0" w:colLast="0"/>
      <w:bookmarkEnd w:id="11"/>
      <w:r>
        <w:t xml:space="preserve">2.3 Literature Gap </w:t>
      </w:r>
    </w:p>
    <w:p w14:paraId="57D9CA65"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literature on Strategic Human Resource Management (SHRM), as well as talent management and diversity practices, are fairly extensive, there are gaps left in the literature. </w:t>
      </w:r>
      <w:proofErr w:type="spellStart"/>
      <w:r>
        <w:rPr>
          <w:rFonts w:ascii="Times New Roman" w:eastAsia="Times New Roman" w:hAnsi="Times New Roman" w:cs="Times New Roman"/>
          <w:sz w:val="24"/>
          <w:szCs w:val="24"/>
        </w:rPr>
        <w:t>Rustiawan</w:t>
      </w:r>
      <w:proofErr w:type="spellEnd"/>
      <w:r>
        <w:rPr>
          <w:rFonts w:ascii="Times New Roman" w:eastAsia="Times New Roman" w:hAnsi="Times New Roman" w:cs="Times New Roman"/>
          <w:sz w:val="24"/>
          <w:szCs w:val="24"/>
        </w:rPr>
        <w:t xml:space="preserve"> et al., (2023) and </w:t>
      </w:r>
      <w:proofErr w:type="spellStart"/>
      <w:r>
        <w:rPr>
          <w:rFonts w:ascii="Times New Roman" w:eastAsia="Times New Roman" w:hAnsi="Times New Roman" w:cs="Times New Roman"/>
          <w:sz w:val="24"/>
          <w:szCs w:val="24"/>
        </w:rPr>
        <w:t>Alhumeisat</w:t>
      </w:r>
      <w:proofErr w:type="spellEnd"/>
      <w:r>
        <w:rPr>
          <w:rFonts w:ascii="Times New Roman" w:eastAsia="Times New Roman" w:hAnsi="Times New Roman" w:cs="Times New Roman"/>
          <w:sz w:val="24"/>
          <w:szCs w:val="24"/>
        </w:rPr>
        <w:t xml:space="preserve"> (2024) concentrate on how SHRM affects site performance but they lack information regarding how it can be sustained over time in various businesses. Geethanjali et al., (2024) emphasize SHRM models, but lack empirical support in different contexts in organizations.</w:t>
      </w:r>
    </w:p>
    <w:p w14:paraId="59366D24"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field of talent management, </w:t>
      </w:r>
      <w:proofErr w:type="spellStart"/>
      <w:r>
        <w:rPr>
          <w:rFonts w:ascii="Times New Roman" w:eastAsia="Times New Roman" w:hAnsi="Times New Roman" w:cs="Times New Roman"/>
          <w:sz w:val="24"/>
          <w:szCs w:val="24"/>
        </w:rPr>
        <w:t>Faugoo</w:t>
      </w:r>
      <w:proofErr w:type="spellEnd"/>
      <w:r>
        <w:rPr>
          <w:rFonts w:ascii="Times New Roman" w:eastAsia="Times New Roman" w:hAnsi="Times New Roman" w:cs="Times New Roman"/>
          <w:sz w:val="24"/>
          <w:szCs w:val="24"/>
        </w:rPr>
        <w:t xml:space="preserve"> (2024) and </w:t>
      </w:r>
      <w:proofErr w:type="spellStart"/>
      <w:r>
        <w:rPr>
          <w:rFonts w:ascii="Times New Roman" w:eastAsia="Times New Roman" w:hAnsi="Times New Roman" w:cs="Times New Roman"/>
          <w:sz w:val="24"/>
          <w:szCs w:val="24"/>
        </w:rPr>
        <w:t>Hakro</w:t>
      </w:r>
      <w:proofErr w:type="spellEnd"/>
      <w:r>
        <w:rPr>
          <w:rFonts w:ascii="Times New Roman" w:eastAsia="Times New Roman" w:hAnsi="Times New Roman" w:cs="Times New Roman"/>
          <w:sz w:val="24"/>
          <w:szCs w:val="24"/>
        </w:rPr>
        <w:t xml:space="preserve"> et al., (2022) study its influence on performance and engagement, but there is a lack of studies based specifically on the changing digital workplaces, like Google.</w:t>
      </w:r>
    </w:p>
    <w:p w14:paraId="1805DFDD"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diversity and inclusion, Zhao et al., (2024) and Appoh et al., (2024) state the advantages, but without concrete schemes to address the challenges of implementation in a different organizational culture.</w:t>
      </w:r>
    </w:p>
    <w:p w14:paraId="3469D656" w14:textId="77777777" w:rsidR="00E74FA8" w:rsidRDefault="003A307C">
      <w:pPr>
        <w:pStyle w:val="Heading1"/>
      </w:pPr>
      <w:bookmarkStart w:id="12" w:name="_ca0mb21lgxt8" w:colFirst="0" w:colLast="0"/>
      <w:bookmarkEnd w:id="12"/>
      <w:r>
        <w:t xml:space="preserve">3. Methodology </w:t>
      </w:r>
    </w:p>
    <w:p w14:paraId="5B506BCB" w14:textId="77777777" w:rsidR="00E74FA8" w:rsidRDefault="003A307C">
      <w:pPr>
        <w:pStyle w:val="Heading2"/>
      </w:pPr>
      <w:bookmarkStart w:id="13" w:name="_3hkrvgfjg7zr" w:colFirst="0" w:colLast="0"/>
      <w:bookmarkEnd w:id="13"/>
      <w:r>
        <w:t xml:space="preserve">3.1 Research Philosophy </w:t>
      </w:r>
    </w:p>
    <w:p w14:paraId="374440AF"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research uses the approach of interpretivism in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understanding of HR practices and their application in the three issues. It examines the differences in strategic alignment as perceived by organizations in SHRM (</w:t>
      </w:r>
      <w:proofErr w:type="spellStart"/>
      <w:r>
        <w:rPr>
          <w:rFonts w:ascii="Times New Roman" w:eastAsia="Times New Roman" w:hAnsi="Times New Roman" w:cs="Times New Roman"/>
          <w:sz w:val="24"/>
          <w:szCs w:val="24"/>
        </w:rPr>
        <w:t>Furidha</w:t>
      </w:r>
      <w:proofErr w:type="spellEnd"/>
      <w:r>
        <w:rPr>
          <w:rFonts w:ascii="Times New Roman" w:eastAsia="Times New Roman" w:hAnsi="Times New Roman" w:cs="Times New Roman"/>
          <w:sz w:val="24"/>
          <w:szCs w:val="24"/>
        </w:rPr>
        <w:t xml:space="preserve">, 2023). In the case of Google, it examines employee experience and employee engagement behaviours in its own culture. In </w:t>
      </w:r>
      <w:r>
        <w:rPr>
          <w:rFonts w:ascii="Times New Roman" w:eastAsia="Times New Roman" w:hAnsi="Times New Roman" w:cs="Times New Roman"/>
          <w:sz w:val="24"/>
          <w:szCs w:val="24"/>
        </w:rPr>
        <w:lastRenderedPageBreak/>
        <w:t>diversity and inclusion, it concentrates on the perception of employees on leadership behaviour and fairness. The method helps in supporting the research as it is a context-specific meaning and an organizational reality.</w:t>
      </w:r>
    </w:p>
    <w:p w14:paraId="50724FAB" w14:textId="77777777" w:rsidR="00E74FA8" w:rsidRDefault="003A307C">
      <w:pPr>
        <w:pStyle w:val="Heading2"/>
      </w:pPr>
      <w:bookmarkStart w:id="14" w:name="_mbxhw8tkvlkg" w:colFirst="0" w:colLast="0"/>
      <w:bookmarkEnd w:id="14"/>
      <w:r>
        <w:t xml:space="preserve">3.2 Research Approach </w:t>
      </w:r>
    </w:p>
    <w:p w14:paraId="4C6721A5"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employ a deductive approach and apply the current theories to the 3 research domains. Strategic alignment and performance are evaluated using models such as RBV in SHRM. In the case of Google, the concept of talent management and engagement is used to review actual practices (Denny &amp; Weckesser, 2022). Inclusive Leadership is one of the theories that are applied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results in diversity and inclusion. This guarantees a methodical review on the theoretical constructs of the explanations of organizational performance.</w:t>
      </w:r>
    </w:p>
    <w:p w14:paraId="2B829E92" w14:textId="77777777" w:rsidR="00E74FA8" w:rsidRDefault="003A307C">
      <w:pPr>
        <w:pStyle w:val="Heading2"/>
      </w:pPr>
      <w:bookmarkStart w:id="15" w:name="_u4pij9dt3doe" w:colFirst="0" w:colLast="0"/>
      <w:bookmarkEnd w:id="15"/>
      <w:r>
        <w:t xml:space="preserve">3.3 Research Method </w:t>
      </w:r>
    </w:p>
    <w:p w14:paraId="4D0A0288"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utilises a qualitative research approach to gain a comprehensive insight about HR practices and their implications throughout the three themes. In the case of SHRM, qualitative analysis will enable one to consider how organizations plan and execute HR strategies based on business goals orienting towards context-reliant practices instead of the results. This is a prerequisite to travelling through differences in an industry and in an organization (</w:t>
      </w:r>
      <w:proofErr w:type="spellStart"/>
      <w:r>
        <w:rPr>
          <w:rFonts w:ascii="Times New Roman" w:eastAsia="Times New Roman" w:hAnsi="Times New Roman" w:cs="Times New Roman"/>
          <w:sz w:val="24"/>
          <w:szCs w:val="24"/>
        </w:rPr>
        <w:t>Bouncken</w:t>
      </w:r>
      <w:proofErr w:type="spellEnd"/>
      <w:r>
        <w:rPr>
          <w:rFonts w:ascii="Times New Roman" w:eastAsia="Times New Roman" w:hAnsi="Times New Roman" w:cs="Times New Roman"/>
          <w:sz w:val="24"/>
          <w:szCs w:val="24"/>
        </w:rPr>
        <w:t xml:space="preserve"> et al., 2025</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case of Google demonstrates that the strategies of talent management and employee engagement (such as workplace culture, leadership approaches, and experience of employees) can be explored in-depth using qualitative methods. All these factors are inexpressible by quantitative criteria, and thus qualitative analysis is more applicable as a way of establishing how and why such strategies lead to innovation and performance.</w:t>
      </w:r>
    </w:p>
    <w:p w14:paraId="140FFDCA"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diversity and inclusion, qualitative research will be conducted to understand how the employees perceive fairness, inclusion and leadership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It enables the research to implement subtle information regarding the implementation and experience of diversity initiatives in organizations.</w:t>
      </w:r>
    </w:p>
    <w:p w14:paraId="4487F4D1"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the qualitative approach can be discussed as the one that helps to justify all three themes because it allows getting an entire overview of the organizational practices, work experience, and its strategic consequences (Phillips et al., 2024). It offers a way to be flexible in explaining the intricate phenomena in HR, and makes certain that the research achieves the richness and context it needs to address the research objectives.</w:t>
      </w:r>
    </w:p>
    <w:p w14:paraId="2EC7C5E0" w14:textId="77777777" w:rsidR="00E74FA8" w:rsidRDefault="003A307C">
      <w:pPr>
        <w:pStyle w:val="Heading2"/>
      </w:pPr>
      <w:bookmarkStart w:id="16" w:name="_q4f6i22qg08" w:colFirst="0" w:colLast="0"/>
      <w:bookmarkEnd w:id="16"/>
      <w:r>
        <w:lastRenderedPageBreak/>
        <w:t>3.4 Data Collection Process (Secondary Data)</w:t>
      </w:r>
    </w:p>
    <w:p w14:paraId="40FEF4F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based on a secondary research data collection that will help in obtaining information that is relevant in all three research areas. Reliability and validity are ensured by collecting data on academic journals, research articles, books and credible online sources. Some of the critical databases that will be used are </w:t>
      </w:r>
      <w:r>
        <w:rPr>
          <w:rFonts w:ascii="Times New Roman" w:eastAsia="Times New Roman" w:hAnsi="Times New Roman" w:cs="Times New Roman"/>
          <w:b/>
          <w:bCs/>
          <w:sz w:val="24"/>
          <w:szCs w:val="24"/>
        </w:rPr>
        <w:t>Google Scholar, ScienceDirect, SpringerLink, Wiley Online Library, and ResearchGate</w:t>
      </w:r>
      <w:r>
        <w:rPr>
          <w:rFonts w:ascii="Times New Roman" w:eastAsia="Times New Roman" w:hAnsi="Times New Roman" w:cs="Times New Roman"/>
          <w:sz w:val="24"/>
          <w:szCs w:val="24"/>
        </w:rPr>
        <w:t xml:space="preserve"> where accessibility to peer-reviewed literature on SHRM and talent management and diversity practices can be accessed (Bhangu et al., 2023).</w:t>
      </w:r>
    </w:p>
    <w:p w14:paraId="1007C833"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Search Strategy: </w:t>
      </w:r>
      <w:r>
        <w:rPr>
          <w:rFonts w:ascii="Times New Roman" w:eastAsia="Times New Roman" w:hAnsi="Times New Roman" w:cs="Times New Roman"/>
          <w:sz w:val="24"/>
          <w:szCs w:val="24"/>
        </w:rPr>
        <w:t>Search strategy is to use certain keywords like “</w:t>
      </w:r>
      <w:r>
        <w:rPr>
          <w:rFonts w:ascii="Times New Roman" w:eastAsia="Times New Roman" w:hAnsi="Times New Roman" w:cs="Times New Roman"/>
          <w:b/>
          <w:bCs/>
          <w:i/>
          <w:iCs/>
          <w:sz w:val="24"/>
          <w:szCs w:val="24"/>
        </w:rPr>
        <w:t xml:space="preserve">Strategy Human Resource Management” and “organizational performance”, “talent management in Google”, “employee engagement strategies”, “diversity and inclusion of HR practices”, and “inclusive leadership”. </w:t>
      </w:r>
      <w:r>
        <w:rPr>
          <w:rFonts w:ascii="Times New Roman" w:eastAsia="Times New Roman" w:hAnsi="Times New Roman" w:cs="Times New Roman"/>
          <w:sz w:val="24"/>
          <w:szCs w:val="24"/>
        </w:rPr>
        <w:t>There are Boolean operators that improve search results and make them relevant to research topics; these operators are AND/OR.</w:t>
      </w:r>
    </w:p>
    <w:p w14:paraId="15980FAA"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Inclusion and exclusion criteria:</w:t>
      </w:r>
      <w:r>
        <w:rPr>
          <w:rFonts w:ascii="Times New Roman" w:eastAsia="Times New Roman" w:hAnsi="Times New Roman" w:cs="Times New Roman"/>
          <w:sz w:val="24"/>
          <w:szCs w:val="24"/>
        </w:rPr>
        <w:t xml:space="preserve"> The inclusion criteria will be based on recent research published between 2020-2024, peer-reviewed articles, and actions that are directly connected to the three research topics (Ganesha &amp; Aithal, 2022). Empirical evidence, theoretical frameworks and real-life examples are given precedence over studies that lack empirical evidence. The exclusion criteria are the old publications, non-academic resources, and research that are out of focus on SHRM, talent management, or diversity and inclusion.</w:t>
      </w:r>
    </w:p>
    <w:p w14:paraId="059DBD03"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study of Google, secondary data used in the case will be limited to company reports, academic case studies, and research articles that discuss its HR practices. The data is chosen according to their relevance related to leadership practices and employee experiences in the diversity and inclusion section (Ajayi, 2023). This systematic data collection method will make certain that the research adopts credible and relevant information, which will facilitate a thorough study of the three areas of research.</w:t>
      </w:r>
    </w:p>
    <w:p w14:paraId="0F68BDD0" w14:textId="77777777" w:rsidR="00E74FA8" w:rsidRDefault="003A307C">
      <w:pPr>
        <w:pStyle w:val="Heading2"/>
      </w:pPr>
      <w:bookmarkStart w:id="17" w:name="_llelwdz37rw7" w:colFirst="0" w:colLast="0"/>
      <w:bookmarkEnd w:id="17"/>
      <w:r>
        <w:t xml:space="preserve">Analysis of Data (Thematic Analysis) </w:t>
      </w:r>
    </w:p>
    <w:p w14:paraId="40467E00"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approach is thematic analysis where the qualitative data regarding the three research topics are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systematically. This process involves detecting, examining and summarizing trends or themes in the data gathered. In the case of SHRM, patterns are discovered in the form of strategic alignment, performance improvement and competitive advantage as per thematic analysis. This assists in knowing the role played by HR strategies in making organizations successful.</w:t>
      </w:r>
    </w:p>
    <w:p w14:paraId="6B5C8AA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thematic analysis used in Google case study is aimed at determining the main tendencies in the talent management and engagement practices, including the culture of innovation, motivation of the employees, and the employee retention strategies (Nii </w:t>
      </w:r>
      <w:proofErr w:type="spellStart"/>
      <w:r>
        <w:rPr>
          <w:rFonts w:ascii="Times New Roman" w:eastAsia="Times New Roman" w:hAnsi="Times New Roman" w:cs="Times New Roman"/>
          <w:sz w:val="24"/>
          <w:szCs w:val="24"/>
        </w:rPr>
        <w:t>Laryeafio</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Ogbewe</w:t>
      </w:r>
      <w:proofErr w:type="spellEnd"/>
      <w:r>
        <w:rPr>
          <w:rFonts w:ascii="Times New Roman" w:eastAsia="Times New Roman" w:hAnsi="Times New Roman" w:cs="Times New Roman"/>
          <w:sz w:val="24"/>
          <w:szCs w:val="24"/>
        </w:rPr>
        <w:t xml:space="preserve">, 2023). This enables it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at length the impact that these practices have on organizational performance.</w:t>
      </w:r>
    </w:p>
    <w:p w14:paraId="583F5160"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conduct diversity and inclusion, thematic analysis is implemented to find themes regarding inclusive leadership, how employees feel, and what organizational culture brings to mind. This will be beneficial in assessing the effects of diversity initiatives on employee behaviour and organisational performance.</w:t>
      </w:r>
    </w:p>
    <w:p w14:paraId="1021B8B4"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systematic methodology of data familiarization, codification, development of themes and interpretation is involved in the analysis. This will provide uniformity and richness in desegregating qualitative information in all three subjects.</w:t>
      </w:r>
    </w:p>
    <w:p w14:paraId="78B7894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Themes Identified:</w:t>
      </w:r>
    </w:p>
    <w:p w14:paraId="341AA2B1" w14:textId="77777777" w:rsidR="00E74FA8" w:rsidRDefault="003A307C">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Theme </w:t>
      </w:r>
      <w:proofErr w:type="gramStart"/>
      <w:r>
        <w:rPr>
          <w:rFonts w:ascii="Times New Roman" w:eastAsia="Times New Roman" w:hAnsi="Times New Roman" w:cs="Times New Roman"/>
          <w:b/>
          <w:bCs/>
          <w:i/>
          <w:iCs/>
          <w:sz w:val="24"/>
          <w:szCs w:val="24"/>
        </w:rPr>
        <w:t>1:Strategic</w:t>
      </w:r>
      <w:proofErr w:type="gramEnd"/>
      <w:r>
        <w:rPr>
          <w:rFonts w:ascii="Times New Roman" w:eastAsia="Times New Roman" w:hAnsi="Times New Roman" w:cs="Times New Roman"/>
          <w:b/>
          <w:bCs/>
          <w:i/>
          <w:iCs/>
          <w:sz w:val="24"/>
          <w:szCs w:val="24"/>
        </w:rPr>
        <w:t xml:space="preserve"> alignment of HR practices that lead to sustainable organizational performance outcomes.</w:t>
      </w:r>
    </w:p>
    <w:p w14:paraId="7CE02CCD" w14:textId="77777777" w:rsidR="00E74FA8" w:rsidRDefault="003A307C">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Theme </w:t>
      </w:r>
      <w:proofErr w:type="gramStart"/>
      <w:r>
        <w:rPr>
          <w:rFonts w:ascii="Times New Roman" w:eastAsia="Times New Roman" w:hAnsi="Times New Roman" w:cs="Times New Roman"/>
          <w:b/>
          <w:bCs/>
          <w:i/>
          <w:iCs/>
          <w:sz w:val="24"/>
          <w:szCs w:val="24"/>
        </w:rPr>
        <w:t>2:Development</w:t>
      </w:r>
      <w:proofErr w:type="gramEnd"/>
      <w:r>
        <w:rPr>
          <w:rFonts w:ascii="Times New Roman" w:eastAsia="Times New Roman" w:hAnsi="Times New Roman" w:cs="Times New Roman"/>
          <w:b/>
          <w:bCs/>
          <w:i/>
          <w:iCs/>
          <w:sz w:val="24"/>
          <w:szCs w:val="24"/>
        </w:rPr>
        <w:t xml:space="preserve"> and involvement of talents with innovation, retention and productive outcomes.</w:t>
      </w:r>
    </w:p>
    <w:p w14:paraId="3F239FC5" w14:textId="77777777" w:rsidR="00E74FA8" w:rsidRDefault="003A307C">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Theme </w:t>
      </w:r>
      <w:proofErr w:type="gramStart"/>
      <w:r>
        <w:rPr>
          <w:rFonts w:ascii="Times New Roman" w:eastAsia="Times New Roman" w:hAnsi="Times New Roman" w:cs="Times New Roman"/>
          <w:b/>
          <w:bCs/>
          <w:i/>
          <w:iCs/>
          <w:sz w:val="24"/>
          <w:szCs w:val="24"/>
        </w:rPr>
        <w:t>3:Equity</w:t>
      </w:r>
      <w:proofErr w:type="gramEnd"/>
      <w:r>
        <w:rPr>
          <w:rFonts w:ascii="Times New Roman" w:eastAsia="Times New Roman" w:hAnsi="Times New Roman" w:cs="Times New Roman"/>
          <w:b/>
          <w:bCs/>
          <w:i/>
          <w:iCs/>
          <w:sz w:val="24"/>
          <w:szCs w:val="24"/>
        </w:rPr>
        <w:t>, inclusive leadership and diversity practices that promote collaboration, organizational culture and equity.</w:t>
      </w:r>
    </w:p>
    <w:p w14:paraId="54B5269A" w14:textId="77777777" w:rsidR="00E74FA8" w:rsidRDefault="003A307C">
      <w:pPr>
        <w:pStyle w:val="Heading2"/>
      </w:pPr>
      <w:bookmarkStart w:id="18" w:name="_kg83ni937baa" w:colFirst="0" w:colLast="0"/>
      <w:bookmarkEnd w:id="18"/>
      <w:r>
        <w:t xml:space="preserve">Research Ethics </w:t>
      </w:r>
    </w:p>
    <w:p w14:paraId="4496BA3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follows rigorous ethics of research in order to be credible and true. Any data that is used in the work is referred to in the secondary sources and it is appropriately cited and referenced to prevent plagiarism. With the correct interpretation and representation of the findings of the authors without misinterpretation or bias, academic honesty is guaranteed (Khoa et al., 2023). It keeps the confidentiality since no primary data that targets human participants is utilized. The research is based on publicly available scholarly and non-scholarly resources. Further, great care is exercised to go through credible sources that are peer-reviewed to ensure validity of information.</w:t>
      </w:r>
    </w:p>
    <w:p w14:paraId="65728268"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interpreting the data, ethical considerations are also considered and no misleading conclusions should be made. The discussion is objective and unbiased, being based on evidence. These ethical principles help uphold academic integrity as a valid and attestable analysis of SHRM, talent management, and diversity practices.</w:t>
      </w:r>
    </w:p>
    <w:p w14:paraId="7501B2FC" w14:textId="77777777" w:rsidR="00E74FA8" w:rsidRDefault="003A307C">
      <w:pPr>
        <w:pStyle w:val="Heading1"/>
        <w:shd w:val="clear" w:color="auto" w:fill="FFFFFF"/>
        <w:spacing w:before="200" w:after="200"/>
      </w:pPr>
      <w:bookmarkStart w:id="19" w:name="_vcpiko84ra22" w:colFirst="0" w:colLast="0"/>
      <w:bookmarkEnd w:id="19"/>
      <w:r>
        <w:lastRenderedPageBreak/>
        <w:t xml:space="preserve">4.Findings </w:t>
      </w:r>
    </w:p>
    <w:p w14:paraId="5D3C5A44" w14:textId="77777777" w:rsidR="00E74FA8" w:rsidRDefault="003A307C">
      <w:pPr>
        <w:pStyle w:val="Heading2"/>
        <w:shd w:val="clear" w:color="auto" w:fill="FFFFFF"/>
        <w:spacing w:before="200" w:after="200"/>
      </w:pPr>
      <w:bookmarkStart w:id="20" w:name="_pbyad2cvb1i7" w:colFirst="0" w:colLast="0"/>
      <w:bookmarkEnd w:id="20"/>
      <w:r>
        <w:t xml:space="preserve">4.1 Strategic Human Resource Management and Organizational Success </w:t>
      </w:r>
    </w:p>
    <w:p w14:paraId="6F5FD21E"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Strategic Human Resource Management (SHRM) is an important aspect of the successful long-term performance of organizations since it seeks to match human resource actions to the objectives of the organization. This alignment also makes skills,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and performance of employees to be directly linked to organizational goals. SHRM combines fundamental HR activities including recruitment, training, performance management and remunerations with strategic priorities that allows organizations to leverage the human capital to be a source of competitive advantage. Consequently, organizations become more productive, innovative and well-performing organizations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Alhumeisat</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One of the key contributions of SHRM lies in being able to establish a distinct mechanism of linking HR strategies with business outcomes. Companies using SHRM develop HR policies which are aligned to the strategic goals so that the capabilities of the workforce are as per the requirements of the organization. As an example, specific recruitment involves hiring of people who have appropriate competencies, and training and development allow employees to develop their skills as per the future business needs. This, besides enhancing efficiency in the operations, makes the organization more adaptable in dynamic market conditions.</w:t>
      </w:r>
    </w:p>
    <w:p w14:paraId="4A0CCCEC"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good example of SHRM would be seen in Unilever which has closely aligned its HR strategies with its sustainability model-driven business model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Boselie</w:t>
      </w:r>
      <w:proofErr w:type="spellEnd"/>
      <w:r>
        <w:rPr>
          <w:rFonts w:ascii="Times New Roman" w:eastAsia="Times New Roman" w:hAnsi="Times New Roman" w:cs="Times New Roman"/>
          <w:color w:val="222222"/>
          <w:sz w:val="24"/>
          <w:szCs w:val="24"/>
          <w:highlight w:val="white"/>
        </w:rPr>
        <w:t xml:space="preserve"> &amp; Van der Heijden, 2024)</w:t>
      </w:r>
      <w:r>
        <w:rPr>
          <w:rFonts w:ascii="Times New Roman" w:eastAsia="Times New Roman" w:hAnsi="Times New Roman" w:cs="Times New Roman"/>
          <w:sz w:val="24"/>
          <w:szCs w:val="24"/>
        </w:rPr>
        <w:t xml:space="preserve">. Leadership development and global talent management in the company is combined with the company sustainable living plan and long-term environmental and business objectives are met by the contribution of employees. It has been reported that this alignment has enabled a steady increase in revenues, and enhanced the performance of the organizations. On the same note, Microsoft portrays a </w:t>
      </w:r>
      <w:proofErr w:type="spellStart"/>
      <w:r>
        <w:rPr>
          <w:rFonts w:ascii="Times New Roman" w:eastAsia="Times New Roman" w:hAnsi="Times New Roman" w:cs="Times New Roman"/>
          <w:sz w:val="24"/>
          <w:szCs w:val="24"/>
        </w:rPr>
        <w:t>favorable</w:t>
      </w:r>
      <w:proofErr w:type="spellEnd"/>
      <w:r>
        <w:rPr>
          <w:rFonts w:ascii="Times New Roman" w:eastAsia="Times New Roman" w:hAnsi="Times New Roman" w:cs="Times New Roman"/>
          <w:sz w:val="24"/>
          <w:szCs w:val="24"/>
        </w:rPr>
        <w:t xml:space="preserve"> SHRM approach through its organization by balancing its HR strategies with the goals of innovation and digital transformation. The engagement and innovativeness of employees have been improved by introducing a culture of the growth mentality that is promoted with the help of continuing learning programs and performance feedback systems.</w:t>
      </w:r>
    </w:p>
    <w:p w14:paraId="681E55AB" w14:textId="77777777" w:rsidR="00E74FA8" w:rsidRDefault="003A307C">
      <w:pPr>
        <w:shd w:val="clear" w:color="auto" w:fill="FFFFFF"/>
        <w:spacing w:before="240" w:after="240"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114300" distB="114300" distL="114300" distR="114300" wp14:anchorId="0F3750F0" wp14:editId="5828AF46">
            <wp:extent cx="5731200" cy="2628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200" cy="2628900"/>
                    </a:xfrm>
                    <a:prstGeom prst="rect">
                      <a:avLst/>
                    </a:prstGeom>
                    <a:ln/>
                  </pic:spPr>
                </pic:pic>
              </a:graphicData>
            </a:graphic>
          </wp:inline>
        </w:drawing>
      </w:r>
    </w:p>
    <w:p w14:paraId="6EC97C73" w14:textId="77777777" w:rsidR="00E74FA8" w:rsidRDefault="003A307C">
      <w:pPr>
        <w:shd w:val="clear" w:color="auto" w:fill="FFFFFF"/>
        <w:spacing w:before="240" w:after="240"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Figure 1: Strategic Human Resource Management and Organizational Success</w:t>
      </w:r>
    </w:p>
    <w:p w14:paraId="42B8473B" w14:textId="77777777" w:rsidR="00E74FA8" w:rsidRDefault="003A307C">
      <w:pPr>
        <w:shd w:val="clear" w:color="auto" w:fill="FFFFFF"/>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222222"/>
          <w:sz w:val="24"/>
          <w:szCs w:val="24"/>
        </w:rPr>
        <w:t xml:space="preserve">(Source: </w:t>
      </w:r>
      <w:hyperlink r:id="rId7">
        <w:r>
          <w:rPr>
            <w:rFonts w:ascii="Times New Roman" w:eastAsia="Times New Roman" w:hAnsi="Times New Roman" w:cs="Times New Roman"/>
            <w:b/>
            <w:bCs/>
            <w:color w:val="1155CC"/>
            <w:sz w:val="24"/>
            <w:szCs w:val="24"/>
            <w:u w:val="single"/>
          </w:rPr>
          <w:t>https://www.aihr.com/blog/strategic-human-resource-management/</w:t>
        </w:r>
      </w:hyperlink>
      <w:r>
        <w:rPr>
          <w:rFonts w:ascii="Times New Roman" w:eastAsia="Times New Roman" w:hAnsi="Times New Roman" w:cs="Times New Roman"/>
          <w:b/>
          <w:bCs/>
          <w:color w:val="222222"/>
          <w:sz w:val="24"/>
          <w:szCs w:val="24"/>
        </w:rPr>
        <w:t xml:space="preserve">) </w:t>
      </w:r>
    </w:p>
    <w:p w14:paraId="32917B3A"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alignment has led to a tremendous market value growth of Microsoft, surpassing 2 trillion market valuation in recent years. Other examples of SHRM are evident in Toyota in the manufacturing sector by aligning the HR practices with operational excellence. Toyota Production System combines employee participation, continuous improvement (Kaizen), and skill enhancement and efficiency objectives. Evidence This alignment has produced high productivity and continued global leadership in the automotive industry, driven by empirical evidence. Moreover, Southwest Airlines creates its HR strategies in line with a customer-focused business model, focusing on employee happiness and organizational culture. Its focus on teamwork and employee welfare has resulted in a great deal of customer satisfaction and stable profits, so the people-</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HR practices affected the business performance. Lastly, IBM is approaching SHRM and digital transformation by matching the workforce reskilling programs with the changing technological needs </w:t>
      </w:r>
      <w:r>
        <w:rPr>
          <w:rFonts w:ascii="Times New Roman" w:eastAsia="Times New Roman" w:hAnsi="Times New Roman" w:cs="Times New Roman"/>
          <w:color w:val="222222"/>
          <w:sz w:val="24"/>
          <w:szCs w:val="24"/>
          <w:highlight w:val="white"/>
        </w:rPr>
        <w:t>(Collins, 2022)</w:t>
      </w:r>
      <w:r>
        <w:rPr>
          <w:rFonts w:ascii="Times New Roman" w:eastAsia="Times New Roman" w:hAnsi="Times New Roman" w:cs="Times New Roman"/>
          <w:sz w:val="24"/>
          <w:szCs w:val="24"/>
        </w:rPr>
        <w:t xml:space="preserve">. The investments in AI-based HR systems and employee development initiatives have increased innovation and agility in organizations, which is why IBM is able to stay competitive in the </w:t>
      </w:r>
      <w:proofErr w:type="gramStart"/>
      <w:r>
        <w:rPr>
          <w:rFonts w:ascii="Times New Roman" w:eastAsia="Times New Roman" w:hAnsi="Times New Roman" w:cs="Times New Roman"/>
          <w:sz w:val="24"/>
          <w:szCs w:val="24"/>
        </w:rPr>
        <w:t>fast changing</w:t>
      </w:r>
      <w:proofErr w:type="gramEnd"/>
      <w:r>
        <w:rPr>
          <w:rFonts w:ascii="Times New Roman" w:eastAsia="Times New Roman" w:hAnsi="Times New Roman" w:cs="Times New Roman"/>
          <w:sz w:val="24"/>
          <w:szCs w:val="24"/>
        </w:rPr>
        <w:t xml:space="preserve"> industry. All in all, these instances show that SHRM helps organizations to turn business strategies into workforce potential. SHRM is a driver of performance, innovation and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competitive success through alignment of HR practices with organizational goals.</w:t>
      </w:r>
    </w:p>
    <w:p w14:paraId="12311CEA" w14:textId="77777777" w:rsidR="00E74FA8" w:rsidRDefault="003A307C">
      <w:pPr>
        <w:pStyle w:val="Heading2"/>
        <w:keepNext w:val="0"/>
        <w:keepLines w:val="0"/>
        <w:shd w:val="clear" w:color="auto" w:fill="FFFFFF"/>
        <w:spacing w:before="480"/>
      </w:pPr>
      <w:bookmarkStart w:id="21" w:name="_4a3221l9x4y8" w:colFirst="0" w:colLast="0"/>
      <w:bookmarkEnd w:id="21"/>
      <w:r>
        <w:t xml:space="preserve">4.2 Talent Management and Employee Engagement at Google </w:t>
      </w:r>
    </w:p>
    <w:p w14:paraId="012F035F"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Google has some of the most developed talent management and employee engagement measures that have considerably boosted its organizational performance. The application of people analytics and data-driven recruitment is one of the most important strategies as data can be used to forecast that an employee would be successful and enhance the hiring outcomes </w:t>
      </w:r>
      <w:r>
        <w:rPr>
          <w:rFonts w:ascii="Times New Roman" w:eastAsia="Times New Roman" w:hAnsi="Times New Roman" w:cs="Times New Roman"/>
          <w:color w:val="222222"/>
          <w:sz w:val="24"/>
          <w:szCs w:val="24"/>
          <w:highlight w:val="white"/>
        </w:rPr>
        <w:t>(Vuong &amp; Nguyen, 2022)</w:t>
      </w:r>
      <w:r>
        <w:rPr>
          <w:rFonts w:ascii="Times New Roman" w:eastAsia="Times New Roman" w:hAnsi="Times New Roman" w:cs="Times New Roman"/>
          <w:sz w:val="24"/>
          <w:szCs w:val="24"/>
        </w:rPr>
        <w:t xml:space="preserve">. This will ascertain the acquisition of good talent in line with company objectives. The next significant strategy is the continuous learning and development that encompasses training programs, leadership development and mobility opportunities within the organization that enables employees to develop within the company. Other practices that lead to employee autonomy at Google include employee programs like the 20 percent time where employees are given time to work on projects that offer creativity and innovation to Google beyond their usual job descriptions </w:t>
      </w:r>
      <w:r>
        <w:rPr>
          <w:rFonts w:ascii="Times New Roman" w:eastAsia="Times New Roman" w:hAnsi="Times New Roman" w:cs="Times New Roman"/>
          <w:color w:val="222222"/>
          <w:sz w:val="24"/>
          <w:szCs w:val="24"/>
          <w:highlight w:val="white"/>
        </w:rPr>
        <w:t>(Sypniewska et al., 2023)</w:t>
      </w:r>
      <w:r>
        <w:rPr>
          <w:rFonts w:ascii="Times New Roman" w:eastAsia="Times New Roman" w:hAnsi="Times New Roman" w:cs="Times New Roman"/>
          <w:sz w:val="24"/>
          <w:szCs w:val="24"/>
        </w:rPr>
        <w:t>. Also, focus on employee welfare and flexibility in work practices, such as hybrid work norms and accommodating work environment policies, is within the scope of the company. These measures can make the workplace a very exciting scenario, making employees motivated, creative, and committed in the long run.</w:t>
      </w:r>
    </w:p>
    <w:p w14:paraId="03A0F622" w14:textId="77777777" w:rsidR="00E74FA8" w:rsidRDefault="003A307C">
      <w:pPr>
        <w:shd w:val="clear" w:color="auto" w:fill="FFFFFF"/>
        <w:spacing w:before="240" w:after="240"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114300" distB="114300" distL="114300" distR="114300" wp14:anchorId="2BD8F117" wp14:editId="3CA5BEF8">
            <wp:extent cx="5731200" cy="3225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510F26AE" w14:textId="77777777" w:rsidR="00E74FA8" w:rsidRDefault="003A307C">
      <w:pPr>
        <w:shd w:val="clear" w:color="auto" w:fill="FFFFFF"/>
        <w:spacing w:before="240" w:after="240"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Figure </w:t>
      </w:r>
      <w:proofErr w:type="gramStart"/>
      <w:r>
        <w:rPr>
          <w:rFonts w:ascii="Times New Roman" w:eastAsia="Times New Roman" w:hAnsi="Times New Roman" w:cs="Times New Roman"/>
          <w:b/>
          <w:bCs/>
          <w:color w:val="222222"/>
          <w:sz w:val="24"/>
          <w:szCs w:val="24"/>
        </w:rPr>
        <w:t>2:Talent</w:t>
      </w:r>
      <w:proofErr w:type="gramEnd"/>
      <w:r>
        <w:rPr>
          <w:rFonts w:ascii="Times New Roman" w:eastAsia="Times New Roman" w:hAnsi="Times New Roman" w:cs="Times New Roman"/>
          <w:b/>
          <w:bCs/>
          <w:color w:val="222222"/>
          <w:sz w:val="24"/>
          <w:szCs w:val="24"/>
        </w:rPr>
        <w:t xml:space="preserve"> Management </w:t>
      </w:r>
    </w:p>
    <w:p w14:paraId="4D4BCC9E" w14:textId="77777777" w:rsidR="00E74FA8" w:rsidRDefault="003A307C">
      <w:pPr>
        <w:shd w:val="clear" w:color="auto" w:fill="FFFFFF"/>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222222"/>
          <w:sz w:val="24"/>
          <w:szCs w:val="24"/>
        </w:rPr>
        <w:t>(Source:</w:t>
      </w:r>
      <w:hyperlink r:id="rId9">
        <w:r>
          <w:rPr>
            <w:rFonts w:ascii="Times New Roman" w:eastAsia="Times New Roman" w:hAnsi="Times New Roman" w:cs="Times New Roman"/>
            <w:b/>
            <w:bCs/>
            <w:color w:val="1155CC"/>
            <w:sz w:val="24"/>
            <w:szCs w:val="24"/>
            <w:u w:val="single"/>
          </w:rPr>
          <w:t>https://joingenius.com/recruiting/talent-management-process/</w:t>
        </w:r>
      </w:hyperlink>
      <w:r>
        <w:rPr>
          <w:rFonts w:ascii="Times New Roman" w:eastAsia="Times New Roman" w:hAnsi="Times New Roman" w:cs="Times New Roman"/>
          <w:b/>
          <w:bCs/>
          <w:color w:val="222222"/>
          <w:sz w:val="24"/>
          <w:szCs w:val="24"/>
        </w:rPr>
        <w:t xml:space="preserve">) </w:t>
      </w:r>
    </w:p>
    <w:p w14:paraId="6FF5971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practices in talent acquisition, nurturing and retention of their workforce have been a key factor in its dominance in the marketplace and culture of innovation. The organization gets </w:t>
      </w:r>
      <w:r>
        <w:rPr>
          <w:rFonts w:ascii="Times New Roman" w:eastAsia="Times New Roman" w:hAnsi="Times New Roman" w:cs="Times New Roman"/>
          <w:sz w:val="24"/>
          <w:szCs w:val="24"/>
        </w:rPr>
        <w:lastRenderedPageBreak/>
        <w:t xml:space="preserve">more than 2 million job applications every year thereby helping it to identify the best talents and highly competitive workforce. Innovation is also evidenced in the way it focuses on it, including the </w:t>
      </w:r>
      <w:proofErr w:type="gramStart"/>
      <w:r>
        <w:rPr>
          <w:rFonts w:ascii="Times New Roman" w:eastAsia="Times New Roman" w:hAnsi="Times New Roman" w:cs="Times New Roman"/>
          <w:sz w:val="24"/>
          <w:szCs w:val="24"/>
        </w:rPr>
        <w:t>20% time</w:t>
      </w:r>
      <w:proofErr w:type="gramEnd"/>
      <w:r>
        <w:rPr>
          <w:rFonts w:ascii="Times New Roman" w:eastAsia="Times New Roman" w:hAnsi="Times New Roman" w:cs="Times New Roman"/>
          <w:sz w:val="24"/>
          <w:szCs w:val="24"/>
        </w:rPr>
        <w:t xml:space="preserve"> policy that has helped it in creating successful products like Gmail and Google News </w:t>
      </w:r>
      <w:r>
        <w:rPr>
          <w:rFonts w:ascii="Times New Roman" w:eastAsia="Times New Roman" w:hAnsi="Times New Roman" w:cs="Times New Roman"/>
          <w:color w:val="222222"/>
          <w:sz w:val="24"/>
          <w:szCs w:val="24"/>
          <w:highlight w:val="white"/>
        </w:rPr>
        <w:t xml:space="preserve">(Abdelwahed &amp; </w:t>
      </w:r>
      <w:proofErr w:type="spellStart"/>
      <w:r>
        <w:rPr>
          <w:rFonts w:ascii="Times New Roman" w:eastAsia="Times New Roman" w:hAnsi="Times New Roman" w:cs="Times New Roman"/>
          <w:color w:val="222222"/>
          <w:sz w:val="24"/>
          <w:szCs w:val="24"/>
          <w:highlight w:val="white"/>
        </w:rPr>
        <w:t>Doghan</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In addition, HR practices based on data enhance efficiency in decision-making and workforce planning. Research shows that profits per share are 2.6 times higher and grow three times faster in organizations that have highly engaged employees, illustrating the financial gain of effective engagement strategies. All these factors are assuring Google of a robust talent pipeline, which keeps it innovative, sustaining constant employee development and enhancing its role as a world technological leader.</w:t>
      </w:r>
    </w:p>
    <w:p w14:paraId="3BB281C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these talent management and engagement can be seen directly in the satisfaction level of the employees and the performance of the organization as a whole. Employee engagement levels are high at Google as reported and research shows that there is 37% growth of employee satisfaction because of its supportive work environment and HR practices. The company also has good employee retention where nearly all the employees, about 80%, are enthusiastic about their job, out of which more than 50 percent want to stay irrespective of the high salaries of other managers </w:t>
      </w:r>
      <w:r>
        <w:rPr>
          <w:rFonts w:ascii="Times New Roman" w:eastAsia="Times New Roman" w:hAnsi="Times New Roman" w:cs="Times New Roman"/>
          <w:color w:val="222222"/>
          <w:sz w:val="24"/>
          <w:szCs w:val="24"/>
          <w:highlight w:val="white"/>
        </w:rPr>
        <w:t>(Jiatong et al., 2022)</w:t>
      </w:r>
      <w:r>
        <w:rPr>
          <w:rFonts w:ascii="Times New Roman" w:eastAsia="Times New Roman" w:hAnsi="Times New Roman" w:cs="Times New Roman"/>
          <w:sz w:val="24"/>
          <w:szCs w:val="24"/>
        </w:rPr>
        <w:t xml:space="preserve">. These results help towards better productivity, teamwork and innovation in an organization. Increased employee satisfaction leads to low cost of turnover as well as organization stability. Nonetheless, keeping such high levels of engagement among a global workforce is not without its challenges, especially in ensuring that the needs of the employees are met. In spite of all these, the combination of talent management and engagement tools is what makes Google deliver high-quality organizational performance and success in the long run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Hakro</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w:t>
      </w:r>
    </w:p>
    <w:p w14:paraId="4A29BE7B" w14:textId="77777777" w:rsidR="00E74FA8" w:rsidRDefault="003A307C">
      <w:pPr>
        <w:pStyle w:val="Heading2"/>
      </w:pPr>
      <w:bookmarkStart w:id="22" w:name="_h6jvdgbgvam" w:colFirst="0" w:colLast="0"/>
      <w:bookmarkEnd w:id="22"/>
      <w:r>
        <w:t>4.3 Leadership, Diversity, and Inclusion in HR Practices</w:t>
      </w:r>
    </w:p>
    <w:p w14:paraId="3E7D52F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introduction of inclusiveness in recruitment, training and organizational culture, Human Resource Management (HRM) is one of the organizations that are essential in ensuring diversity and inclusion (D&amp;I). Inclusive recruitment is one of the ways where organizations can employ an unbiased recruitment tool like blind screening of CVs and a diverse hiring panel to create a level of opportunity </w:t>
      </w:r>
      <w:r>
        <w:rPr>
          <w:rFonts w:ascii="Times New Roman" w:eastAsia="Times New Roman" w:hAnsi="Times New Roman" w:cs="Times New Roman"/>
          <w:color w:val="222222"/>
          <w:sz w:val="24"/>
          <w:szCs w:val="24"/>
          <w:highlight w:val="white"/>
        </w:rPr>
        <w:t>(Zhao et al., 2024)</w:t>
      </w:r>
      <w:r>
        <w:rPr>
          <w:rFonts w:ascii="Times New Roman" w:eastAsia="Times New Roman" w:hAnsi="Times New Roman" w:cs="Times New Roman"/>
          <w:sz w:val="24"/>
          <w:szCs w:val="24"/>
        </w:rPr>
        <w:t xml:space="preserve">. Furthermore, the promoted services of HR include diversity training and diversity awareness programs educating employees about unconscious bias and cultural sensitivity. The other critical practice is the creation of inclusive leadership which involves training managers to open up and embrace different communications, </w:t>
      </w:r>
      <w:proofErr w:type="spellStart"/>
      <w:r>
        <w:rPr>
          <w:rFonts w:ascii="Times New Roman" w:eastAsia="Times New Roman" w:hAnsi="Times New Roman" w:cs="Times New Roman"/>
          <w:sz w:val="24"/>
          <w:szCs w:val="24"/>
        </w:rPr>
        <w:t>honoring</w:t>
      </w:r>
      <w:proofErr w:type="spellEnd"/>
      <w:r>
        <w:rPr>
          <w:rFonts w:ascii="Times New Roman" w:eastAsia="Times New Roman" w:hAnsi="Times New Roman" w:cs="Times New Roman"/>
          <w:sz w:val="24"/>
          <w:szCs w:val="24"/>
        </w:rPr>
        <w:t xml:space="preserve"> differences, and involve everyone. In addition, HR that promotes </w:t>
      </w:r>
      <w:r>
        <w:rPr>
          <w:rFonts w:ascii="Times New Roman" w:eastAsia="Times New Roman" w:hAnsi="Times New Roman" w:cs="Times New Roman"/>
          <w:sz w:val="24"/>
          <w:szCs w:val="24"/>
        </w:rPr>
        <w:lastRenderedPageBreak/>
        <w:t>equality, including flexible work schedules and non-discrimination policies, are also set by it. The practices lead to a workplace where employees feel to be valued and included, which increases engagement and innovation, as well as overall organizational performance.</w:t>
      </w:r>
    </w:p>
    <w:p w14:paraId="68E3D4B8" w14:textId="77777777" w:rsidR="00E74FA8" w:rsidRDefault="003A307C">
      <w:pPr>
        <w:shd w:val="clear" w:color="auto" w:fill="FFFFFF"/>
        <w:spacing w:before="240" w:after="240"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114300" distB="114300" distL="114300" distR="114300" wp14:anchorId="3D9C121A" wp14:editId="276F3967">
            <wp:extent cx="5731200" cy="3873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873500"/>
                    </a:xfrm>
                    <a:prstGeom prst="rect">
                      <a:avLst/>
                    </a:prstGeom>
                    <a:ln/>
                  </pic:spPr>
                </pic:pic>
              </a:graphicData>
            </a:graphic>
          </wp:inline>
        </w:drawing>
      </w:r>
    </w:p>
    <w:p w14:paraId="076489A3" w14:textId="77777777" w:rsidR="00E74FA8" w:rsidRDefault="003A307C">
      <w:pPr>
        <w:pStyle w:val="Heading1"/>
        <w:keepNext w:val="0"/>
        <w:keepLines w:val="0"/>
        <w:shd w:val="clear" w:color="auto" w:fill="FFFFFF"/>
        <w:spacing w:before="480"/>
        <w:jc w:val="center"/>
        <w:rPr>
          <w:rFonts w:eastAsia="Times New Roman" w:cs="Times New Roman"/>
          <w:b w:val="0"/>
          <w:bCs/>
          <w:color w:val="222222"/>
          <w:sz w:val="24"/>
          <w:szCs w:val="24"/>
        </w:rPr>
      </w:pPr>
      <w:bookmarkStart w:id="23" w:name="_v6b29yle4fkx" w:colFirst="0" w:colLast="0"/>
      <w:bookmarkEnd w:id="23"/>
      <w:r>
        <w:rPr>
          <w:rFonts w:eastAsia="Times New Roman" w:cs="Times New Roman"/>
          <w:bCs/>
          <w:color w:val="222222"/>
          <w:sz w:val="24"/>
          <w:szCs w:val="24"/>
        </w:rPr>
        <w:t xml:space="preserve">Figure </w:t>
      </w:r>
      <w:proofErr w:type="gramStart"/>
      <w:r>
        <w:rPr>
          <w:rFonts w:eastAsia="Times New Roman" w:cs="Times New Roman"/>
          <w:bCs/>
          <w:color w:val="222222"/>
          <w:sz w:val="24"/>
          <w:szCs w:val="24"/>
        </w:rPr>
        <w:t>3:Leadership</w:t>
      </w:r>
      <w:proofErr w:type="gramEnd"/>
      <w:r>
        <w:rPr>
          <w:rFonts w:eastAsia="Times New Roman" w:cs="Times New Roman"/>
          <w:bCs/>
          <w:color w:val="222222"/>
          <w:sz w:val="24"/>
          <w:szCs w:val="24"/>
        </w:rPr>
        <w:t xml:space="preserve">, Diversity, and Inclusion in HR Practices </w:t>
      </w:r>
    </w:p>
    <w:p w14:paraId="3700F02E" w14:textId="77777777" w:rsidR="00E74FA8" w:rsidRDefault="003A307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11">
        <w:r>
          <w:rPr>
            <w:rFonts w:ascii="Times New Roman" w:eastAsia="Times New Roman" w:hAnsi="Times New Roman" w:cs="Times New Roman"/>
            <w:color w:val="1155CC"/>
            <w:sz w:val="24"/>
            <w:szCs w:val="24"/>
            <w:u w:val="single"/>
          </w:rPr>
          <w:t>https://www.ddi.com/blog/diversity-and-inclusion-best-practices</w:t>
        </w:r>
      </w:hyperlink>
      <w:r>
        <w:rPr>
          <w:rFonts w:ascii="Times New Roman" w:eastAsia="Times New Roman" w:hAnsi="Times New Roman" w:cs="Times New Roman"/>
          <w:sz w:val="24"/>
          <w:szCs w:val="24"/>
        </w:rPr>
        <w:t xml:space="preserve">) </w:t>
      </w:r>
    </w:p>
    <w:p w14:paraId="3A0AF6DE"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graph indicates that minority leaders are more likely to get promotions at senior levels, with 1.52 at C- vs non-minorities and 1.34 vs seniors. Nevertheless, minorities record greater turnover intentions (19% vs. 15%), which means that, regardless of the progress in the advancements, retention and inclusion issues are still </w:t>
      </w:r>
      <w:proofErr w:type="spellStart"/>
      <w:proofErr w:type="gramStart"/>
      <w:r>
        <w:rPr>
          <w:rFonts w:ascii="Times New Roman" w:eastAsia="Times New Roman" w:hAnsi="Times New Roman" w:cs="Times New Roman"/>
          <w:sz w:val="24"/>
          <w:szCs w:val="24"/>
        </w:rPr>
        <w:t>present.Although</w:t>
      </w:r>
      <w:proofErr w:type="spellEnd"/>
      <w:proofErr w:type="gramEnd"/>
      <w:r>
        <w:rPr>
          <w:rFonts w:ascii="Times New Roman" w:eastAsia="Times New Roman" w:hAnsi="Times New Roman" w:cs="Times New Roman"/>
          <w:sz w:val="24"/>
          <w:szCs w:val="24"/>
        </w:rPr>
        <w:t xml:space="preserve"> these advantages are enjoyed, applying diversity initiatives comes with a number of challenges. Resistance to change is one of the key challenges in this case, and employees might not be willing to embrace new diversity policies </w:t>
      </w:r>
      <w:r>
        <w:rPr>
          <w:rFonts w:ascii="Times New Roman" w:eastAsia="Times New Roman" w:hAnsi="Times New Roman" w:cs="Times New Roman"/>
          <w:color w:val="222222"/>
          <w:sz w:val="24"/>
          <w:szCs w:val="24"/>
          <w:highlight w:val="white"/>
        </w:rPr>
        <w:t>(Appoh et al., 2024)</w:t>
      </w:r>
      <w:r>
        <w:rPr>
          <w:rFonts w:ascii="Times New Roman" w:eastAsia="Times New Roman" w:hAnsi="Times New Roman" w:cs="Times New Roman"/>
          <w:sz w:val="24"/>
          <w:szCs w:val="24"/>
        </w:rPr>
        <w:t xml:space="preserve">. The issue of unconscious bias is another problem that can happen despite formal policies and impact fairness and decision-making. The third issue is the inability to quantify the impact of diversity programs because their results (inclusion and belonging) cannot be quantified. Nevertheless, these challenges are less than the benefits. Diversity programs result in improved innovation, because different teams have different views </w:t>
      </w:r>
      <w:r>
        <w:rPr>
          <w:rFonts w:ascii="Times New Roman" w:eastAsia="Times New Roman" w:hAnsi="Times New Roman" w:cs="Times New Roman"/>
          <w:sz w:val="24"/>
          <w:szCs w:val="24"/>
        </w:rPr>
        <w:lastRenderedPageBreak/>
        <w:t xml:space="preserve">and opinions. They are also useful in enhancing the quality of decisions by inclusion of diverse views. Moreover, employee satisfaction and engagement increase, as inclusive organizations develop the feeling of belonging. Diversity also helps to generate a </w:t>
      </w:r>
      <w:proofErr w:type="spellStart"/>
      <w:r>
        <w:rPr>
          <w:rFonts w:ascii="Times New Roman" w:eastAsia="Times New Roman" w:hAnsi="Times New Roman" w:cs="Times New Roman"/>
          <w:sz w:val="24"/>
          <w:szCs w:val="24"/>
        </w:rPr>
        <w:t>favorable</w:t>
      </w:r>
      <w:proofErr w:type="spellEnd"/>
      <w:r>
        <w:rPr>
          <w:rFonts w:ascii="Times New Roman" w:eastAsia="Times New Roman" w:hAnsi="Times New Roman" w:cs="Times New Roman"/>
          <w:sz w:val="24"/>
          <w:szCs w:val="24"/>
        </w:rPr>
        <w:t xml:space="preserve"> organizational image, attracting talent worldwide, and increasing market insight as companies can effectively cater to a variety of customers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Okatta</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By fostering organizational values and values like tolerance and equality, HR leaders are able to create a diverse workplace and yet have a unified culture without negatively affecting inclusion.</w:t>
      </w:r>
    </w:p>
    <w:p w14:paraId="51AD7A8A"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international organizations have already managed to incorporate diversity and inclusion in their HR practices. Microsoft has introduced a policy of broad hiring and accessibility campaigns that provide people with disabilities with opportunities and drive innovation.</w:t>
      </w:r>
    </w:p>
    <w:p w14:paraId="0742DC73"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Accenture has been known to have very good policies on gender diversity, and with a desire of having a balanced workforce and reporting on the diversity parameters clearly. As part of its global HR approach, Coca-Cola has incorporated diversity by adjusting workforce diversity to its national market activities which facilitates better understanding and performance on the international front. Likewise, the diversity </w:t>
      </w:r>
      <w:proofErr w:type="spellStart"/>
      <w:r>
        <w:rPr>
          <w:rFonts w:ascii="Times New Roman" w:eastAsia="Times New Roman" w:hAnsi="Times New Roman" w:cs="Times New Roman"/>
          <w:sz w:val="24"/>
          <w:szCs w:val="24"/>
        </w:rPr>
        <w:t>endeavors</w:t>
      </w:r>
      <w:proofErr w:type="spellEnd"/>
      <w:r>
        <w:rPr>
          <w:rFonts w:ascii="Times New Roman" w:eastAsia="Times New Roman" w:hAnsi="Times New Roman" w:cs="Times New Roman"/>
          <w:sz w:val="24"/>
          <w:szCs w:val="24"/>
        </w:rPr>
        <w:t xml:space="preserve"> of the company were initiated earlier by IBM that has encouraged gender equality policy and LGBTQ+ inclusion policies that have reinforced its organizational culture and innovation potential </w:t>
      </w:r>
      <w:r>
        <w:rPr>
          <w:rFonts w:ascii="Times New Roman" w:eastAsia="Times New Roman" w:hAnsi="Times New Roman" w:cs="Times New Roman"/>
          <w:color w:val="222222"/>
          <w:sz w:val="24"/>
          <w:szCs w:val="24"/>
          <w:highlight w:val="white"/>
        </w:rPr>
        <w:t>(Jerónimo et al., 2022)</w:t>
      </w:r>
      <w:r>
        <w:rPr>
          <w:rFonts w:ascii="Times New Roman" w:eastAsia="Times New Roman" w:hAnsi="Times New Roman" w:cs="Times New Roman"/>
          <w:sz w:val="24"/>
          <w:szCs w:val="24"/>
        </w:rPr>
        <w:t>. These illustrations indicate that proper D&amp;I practices that are well backed by an effective HR leadership bring about enhanced engagement of employees, innovation, and ultimate success of an organization.</w:t>
      </w:r>
    </w:p>
    <w:p w14:paraId="2B0FD2DD" w14:textId="77777777" w:rsidR="00E74FA8" w:rsidRDefault="003A307C">
      <w:pPr>
        <w:pStyle w:val="Heading1"/>
      </w:pPr>
      <w:bookmarkStart w:id="24" w:name="_cewo00b4q1tq" w:colFirst="0" w:colLast="0"/>
      <w:bookmarkEnd w:id="24"/>
      <w:r>
        <w:t>5. Discussion</w:t>
      </w:r>
    </w:p>
    <w:p w14:paraId="19192CC6"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this report give a deep insight that the human resource management practices are instrumental in attaining organizational success, employee involvement, and inclusion in the working environments. The comparison of the three most important areas Strategic Human Resource Management (SHRM), talent management in the Google case, and diversity and inclusion </w:t>
      </w:r>
      <w:proofErr w:type="gramStart"/>
      <w:r>
        <w:rPr>
          <w:rFonts w:ascii="Times New Roman" w:eastAsia="Times New Roman" w:hAnsi="Times New Roman" w:cs="Times New Roman"/>
          <w:sz w:val="24"/>
          <w:szCs w:val="24"/>
        </w:rPr>
        <w:t>shows</w:t>
      </w:r>
      <w:proofErr w:type="gramEnd"/>
      <w:r>
        <w:rPr>
          <w:rFonts w:ascii="Times New Roman" w:eastAsia="Times New Roman" w:hAnsi="Times New Roman" w:cs="Times New Roman"/>
          <w:sz w:val="24"/>
          <w:szCs w:val="24"/>
        </w:rPr>
        <w:t xml:space="preserve"> that the alignment of HR strategies with strategies of the firm positively affects the performance in short and long terms. The results directly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the primary goal of the report which is to explore the contribution of HR practices to organizational effectiveness.</w:t>
      </w:r>
    </w:p>
    <w:p w14:paraId="75D75C27"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respect to the first objective, the results affirm that SHRM can lead to the long-run success of an organization by providing balance between HR practices and business priorities. Experience by organizations like Unilever, Microsoft and Toyota, shows that HR activities like </w:t>
      </w:r>
      <w:r>
        <w:rPr>
          <w:rFonts w:ascii="Times New Roman" w:eastAsia="Times New Roman" w:hAnsi="Times New Roman" w:cs="Times New Roman"/>
          <w:sz w:val="24"/>
          <w:szCs w:val="24"/>
        </w:rPr>
        <w:lastRenderedPageBreak/>
        <w:t>leadership development, life-long learning and employee engagement are strategic to serve the business goals. This alignment helps organizations to enhance productivity, innovation and competitiveness. The results confirm the explanatory theories, including the Resource-Based View, that underline the significance of the human resource capital as a competitive advantage source. Thus, the initial goal is completely met since the research provides clear evidence of how SHRM contributes to organizational success with strategic integration.</w:t>
      </w:r>
    </w:p>
    <w:p w14:paraId="61F73528"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aim will be talent management and employee engagement especially regarding Google. It has been found that data-driven recruitment, employee autonomy, and continued development are part of talent management strategies that help Google realize the importance of employee engagement and innovation. This conclusion can be proven by the statistical information, for example, the high rate of employee satisfaction and retention rates. The results also show that the involvement of the employees will lead to better performance within the organization, as witnessed in the increased productivity and innovativeness. This is consistent with the theory of the AMO, which elucidates the relationships between ability, motivation and opportunity and performance. Therefore, the second goal will be fulfilled by demonstrating how effective talent management practices can result in employee satisfaction and also a successful organization.</w:t>
      </w:r>
    </w:p>
    <w:p w14:paraId="63BF3C6F"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goal explores the contribution of HR practices towards diversity and inclusion. The results suggest that inclusive HR practices, including unbiased hiring and inclusive management, have a positive influence on employee engagement and innovation. Nonetheless, the challenges also include resisting changes and increased turnover intentions among minority workers, which are also identified in the analysis. An illustration of this is that minority leaders are better promoted to senior positions, but with intention to leave being higher, an imbalance between diversity and inclusion. This shows that despite the increasing representation in diversity in organizations, it is still a challenge to have an inclusive culture. The results address the third goal by offering a fair assessment of the advantages and hindrances of diversity programs.</w:t>
      </w:r>
    </w:p>
    <w:p w14:paraId="3A7E66A9"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all these objectives are linked to each other as it was noted in the discussion. SHRM offers the strategic blueprint, talent management boosts employee engagement and productivity, and diversity and inclusion provide a supportive and innovative workplace. A combination of these HR practices helps organizations to become sustainable in their success. Nonetheless, the results also indicate that to face new challenges, especially concerning sustaining engagement and inclusion within diverse and global workforces, organizations have to always update their HR strategies.</w:t>
      </w:r>
    </w:p>
    <w:p w14:paraId="1E35304C"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summarize, the results highly back the thesis that sound HR management is critical towards organizational success. An organization can improve its performance, innovation, and long-term sustainability by balancing HR strategies with business goals, investing in developing talents, diversity, and inclusion.</w:t>
      </w:r>
    </w:p>
    <w:p w14:paraId="798A9159" w14:textId="77777777" w:rsidR="00E74FA8" w:rsidRDefault="003A307C">
      <w:pPr>
        <w:pStyle w:val="Heading1"/>
      </w:pPr>
      <w:bookmarkStart w:id="25" w:name="_r3tsmdugqb42" w:colFirst="0" w:colLast="0"/>
      <w:bookmarkEnd w:id="25"/>
      <w:r>
        <w:t xml:space="preserve">6. Conclusion </w:t>
      </w:r>
    </w:p>
    <w:p w14:paraId="53F6F6F2"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explained the importance of strategic human resource management in organizational success based on three points, Strategic Human Resource Management (SHRM), talent management and employee engagement at Google, and practices in diversity and inclusion. The results have shown that SHRM leads to long-term success because the HR strategies are aligned with business objectives by organizations, which can improve their performance, innovation, and competitiveness.</w:t>
      </w:r>
    </w:p>
    <w:p w14:paraId="446C863E"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additionally discussed how innovation, employee satisfaction, and market leadership are facilitated through the effective talent management and engagement strategies, especially in Google. Moreover, it assessed the significance of diversity and inclusion in generating creativity and enhancement of organizational performance and found challenges, including resistance to change, and retention issues.</w:t>
      </w:r>
    </w:p>
    <w:p w14:paraId="1266DAAF" w14:textId="77777777" w:rsidR="00E74FA8" w:rsidRDefault="003A30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Generally, the report was conclusive that to sustain the organizational performance and long-term growth in a competitive business setting, there is a need to integrate strategic HR practices, talent development, and inclusive leadership.</w:t>
      </w:r>
    </w:p>
    <w:p w14:paraId="0EE01D1B" w14:textId="77777777" w:rsidR="00E74FA8" w:rsidRDefault="003A307C">
      <w:pPr>
        <w:spacing w:line="360" w:lineRule="auto"/>
        <w:jc w:val="both"/>
        <w:rPr>
          <w:rFonts w:ascii="Times New Roman" w:eastAsia="Times New Roman" w:hAnsi="Times New Roman" w:cs="Times New Roman"/>
          <w:sz w:val="24"/>
          <w:szCs w:val="24"/>
        </w:rPr>
      </w:pPr>
      <w:r>
        <w:br w:type="page"/>
      </w:r>
    </w:p>
    <w:p w14:paraId="46C94AC2" w14:textId="77777777" w:rsidR="00E74FA8" w:rsidRDefault="003A307C">
      <w:pPr>
        <w:pStyle w:val="Heading1"/>
        <w:shd w:val="clear" w:color="auto" w:fill="FFFFFF"/>
        <w:spacing w:before="200" w:after="200"/>
      </w:pPr>
      <w:bookmarkStart w:id="26" w:name="_y8xtvp8kdi4r" w:colFirst="0" w:colLast="0"/>
      <w:bookmarkEnd w:id="26"/>
      <w:r>
        <w:lastRenderedPageBreak/>
        <w:t xml:space="preserve">References </w:t>
      </w:r>
    </w:p>
    <w:p w14:paraId="3345C5ED"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Abdelwahed, N. A. A., &amp; </w:t>
      </w:r>
      <w:proofErr w:type="spellStart"/>
      <w:r>
        <w:rPr>
          <w:rFonts w:ascii="Times New Roman" w:eastAsia="Times New Roman" w:hAnsi="Times New Roman" w:cs="Times New Roman"/>
          <w:color w:val="222222"/>
          <w:sz w:val="24"/>
          <w:szCs w:val="24"/>
          <w:highlight w:val="white"/>
        </w:rPr>
        <w:t>Doghan</w:t>
      </w:r>
      <w:proofErr w:type="spellEnd"/>
      <w:r>
        <w:rPr>
          <w:rFonts w:ascii="Times New Roman" w:eastAsia="Times New Roman" w:hAnsi="Times New Roman" w:cs="Times New Roman"/>
          <w:color w:val="222222"/>
          <w:sz w:val="24"/>
          <w:szCs w:val="24"/>
          <w:highlight w:val="white"/>
        </w:rPr>
        <w:t xml:space="preserve">, M. A. A. (2023). Developing employee productivity and performance through work engagement and organizational factors in an educational society. </w:t>
      </w:r>
      <w:r>
        <w:rPr>
          <w:rFonts w:ascii="Times New Roman" w:eastAsia="Times New Roman" w:hAnsi="Times New Roman" w:cs="Times New Roman"/>
          <w:i/>
          <w:iCs/>
          <w:color w:val="222222"/>
          <w:sz w:val="24"/>
          <w:szCs w:val="24"/>
          <w:highlight w:val="white"/>
        </w:rPr>
        <w:t>Societies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(3), 65.</w:t>
      </w:r>
      <w:hyperlink r:id="rId12">
        <w:r>
          <w:rPr>
            <w:rFonts w:ascii="Times New Roman" w:eastAsia="Times New Roman" w:hAnsi="Times New Roman" w:cs="Times New Roman"/>
            <w:color w:val="1155CC"/>
            <w:sz w:val="24"/>
            <w:szCs w:val="24"/>
            <w:highlight w:val="white"/>
            <w:u w:val="single"/>
          </w:rPr>
          <w:t>https://www.mdpi.com/2075-4698/13/3/65</w:t>
        </w:r>
      </w:hyperlink>
      <w:r>
        <w:rPr>
          <w:rFonts w:ascii="Times New Roman" w:eastAsia="Times New Roman" w:hAnsi="Times New Roman" w:cs="Times New Roman"/>
          <w:color w:val="222222"/>
          <w:sz w:val="24"/>
          <w:szCs w:val="24"/>
          <w:highlight w:val="white"/>
        </w:rPr>
        <w:t xml:space="preserve"> </w:t>
      </w:r>
    </w:p>
    <w:p w14:paraId="16C6D996"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Ahmed, R. R., Akbar, W., Aijaz, M., Channar, Z. A., Ahmed, F., &amp; Parmar, V. (2023). The role of green innovation on environmental and organizational performance: Moderation of human resource practices and management commitment. </w:t>
      </w:r>
      <w:proofErr w:type="spellStart"/>
      <w:r>
        <w:rPr>
          <w:rFonts w:ascii="Times New Roman" w:eastAsia="Times New Roman" w:hAnsi="Times New Roman" w:cs="Times New Roman"/>
          <w:i/>
          <w:iCs/>
          <w:color w:val="222222"/>
          <w:sz w:val="24"/>
          <w:szCs w:val="24"/>
          <w:highlight w:val="white"/>
        </w:rPr>
        <w:t>Heliyon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(1).</w:t>
      </w:r>
      <w:hyperlink r:id="rId13">
        <w:r>
          <w:rPr>
            <w:rFonts w:ascii="Times New Roman" w:eastAsia="Times New Roman" w:hAnsi="Times New Roman" w:cs="Times New Roman"/>
            <w:color w:val="1155CC"/>
            <w:sz w:val="24"/>
            <w:szCs w:val="24"/>
            <w:highlight w:val="white"/>
            <w:u w:val="single"/>
          </w:rPr>
          <w:t>https://www.cell.com/heliyon/fulltext/S2405-8440(22)03967-6</w:t>
        </w:r>
      </w:hyperlink>
      <w:r>
        <w:rPr>
          <w:rFonts w:ascii="Times New Roman" w:eastAsia="Times New Roman" w:hAnsi="Times New Roman" w:cs="Times New Roman"/>
          <w:color w:val="222222"/>
          <w:sz w:val="24"/>
          <w:szCs w:val="24"/>
          <w:highlight w:val="white"/>
        </w:rPr>
        <w:t xml:space="preserve"> </w:t>
      </w:r>
    </w:p>
    <w:p w14:paraId="659603B7"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Ajayi, V. O. (2023). A review on primary sources of data and secondary sources of data. </w:t>
      </w:r>
      <w:r>
        <w:rPr>
          <w:rFonts w:ascii="Times New Roman" w:eastAsia="Times New Roman" w:hAnsi="Times New Roman" w:cs="Times New Roman"/>
          <w:i/>
          <w:iCs/>
          <w:color w:val="222222"/>
          <w:sz w:val="24"/>
          <w:szCs w:val="24"/>
          <w:highlight w:val="white"/>
        </w:rPr>
        <w:t>Available at SSRN 5378785</w:t>
      </w:r>
      <w:r>
        <w:rPr>
          <w:rFonts w:ascii="Times New Roman" w:eastAsia="Times New Roman" w:hAnsi="Times New Roman" w:cs="Times New Roman"/>
          <w:color w:val="222222"/>
          <w:sz w:val="24"/>
          <w:szCs w:val="24"/>
          <w:highlight w:val="white"/>
        </w:rPr>
        <w:t>.</w:t>
      </w:r>
      <w:hyperlink r:id="rId14">
        <w:r>
          <w:rPr>
            <w:rFonts w:ascii="Times New Roman" w:eastAsia="Times New Roman" w:hAnsi="Times New Roman" w:cs="Times New Roman"/>
            <w:color w:val="1155CC"/>
            <w:sz w:val="24"/>
            <w:szCs w:val="24"/>
            <w:highlight w:val="white"/>
            <w:u w:val="single"/>
          </w:rPr>
          <w:t>https://papers.ssrn.com/sol3/papers.cfm?abstract_id=5378785</w:t>
        </w:r>
      </w:hyperlink>
      <w:r>
        <w:rPr>
          <w:rFonts w:ascii="Times New Roman" w:eastAsia="Times New Roman" w:hAnsi="Times New Roman" w:cs="Times New Roman"/>
          <w:color w:val="222222"/>
          <w:sz w:val="24"/>
          <w:szCs w:val="24"/>
          <w:highlight w:val="white"/>
        </w:rPr>
        <w:t xml:space="preserve"> </w:t>
      </w:r>
    </w:p>
    <w:p w14:paraId="47197479"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Alhumeisat</w:t>
      </w:r>
      <w:proofErr w:type="spellEnd"/>
      <w:r>
        <w:rPr>
          <w:rFonts w:ascii="Times New Roman" w:eastAsia="Times New Roman" w:hAnsi="Times New Roman" w:cs="Times New Roman"/>
          <w:color w:val="222222"/>
          <w:sz w:val="24"/>
          <w:szCs w:val="24"/>
          <w:highlight w:val="white"/>
        </w:rPr>
        <w:t xml:space="preserve">, E. K. I. (2024). The Impact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Strategic Human Resource Management (</w:t>
      </w:r>
      <w:proofErr w:type="spellStart"/>
      <w:r>
        <w:rPr>
          <w:rFonts w:ascii="Times New Roman" w:eastAsia="Times New Roman" w:hAnsi="Times New Roman" w:cs="Times New Roman"/>
          <w:color w:val="222222"/>
          <w:sz w:val="24"/>
          <w:szCs w:val="24"/>
          <w:highlight w:val="white"/>
        </w:rPr>
        <w:t>Shrm</w:t>
      </w:r>
      <w:proofErr w:type="spellEnd"/>
      <w:r>
        <w:rPr>
          <w:rFonts w:ascii="Times New Roman" w:eastAsia="Times New Roman" w:hAnsi="Times New Roman" w:cs="Times New Roman"/>
          <w:color w:val="222222"/>
          <w:sz w:val="24"/>
          <w:szCs w:val="24"/>
          <w:highlight w:val="white"/>
        </w:rPr>
        <w:t xml:space="preserve">) On Organizational Performance: Mediating Role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It Infrastructure. </w:t>
      </w:r>
      <w:proofErr w:type="spellStart"/>
      <w:r>
        <w:rPr>
          <w:rFonts w:ascii="Times New Roman" w:eastAsia="Times New Roman" w:hAnsi="Times New Roman" w:cs="Times New Roman"/>
          <w:i/>
          <w:iCs/>
          <w:color w:val="222222"/>
          <w:sz w:val="24"/>
          <w:szCs w:val="24"/>
          <w:highlight w:val="white"/>
        </w:rPr>
        <w:t>Calitatea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(200), 48-58.</w:t>
      </w:r>
      <w:hyperlink r:id="rId15">
        <w:r>
          <w:rPr>
            <w:rFonts w:ascii="Times New Roman" w:eastAsia="Times New Roman" w:hAnsi="Times New Roman" w:cs="Times New Roman"/>
            <w:color w:val="1155CC"/>
            <w:sz w:val="24"/>
            <w:szCs w:val="24"/>
            <w:highlight w:val="white"/>
            <w:u w:val="single"/>
          </w:rPr>
          <w:t>http://j-innovative.org/index.php/Innovative/article/view/345</w:t>
        </w:r>
      </w:hyperlink>
      <w:r>
        <w:rPr>
          <w:rFonts w:ascii="Times New Roman" w:eastAsia="Times New Roman" w:hAnsi="Times New Roman" w:cs="Times New Roman"/>
          <w:color w:val="222222"/>
          <w:sz w:val="24"/>
          <w:szCs w:val="24"/>
          <w:highlight w:val="white"/>
        </w:rPr>
        <w:t xml:space="preserve"> </w:t>
      </w:r>
    </w:p>
    <w:p w14:paraId="36961C80" w14:textId="77777777" w:rsidR="00D103B8" w:rsidRDefault="00D103B8">
      <w:pPr>
        <w:shd w:val="clear" w:color="auto" w:fill="FFFFFF"/>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Appoh, M., </w:t>
      </w:r>
      <w:proofErr w:type="spellStart"/>
      <w:r>
        <w:rPr>
          <w:rFonts w:ascii="Times New Roman" w:eastAsia="Times New Roman" w:hAnsi="Times New Roman" w:cs="Times New Roman"/>
          <w:color w:val="222222"/>
          <w:sz w:val="24"/>
          <w:szCs w:val="24"/>
          <w:highlight w:val="white"/>
        </w:rPr>
        <w:t>Gobile</w:t>
      </w:r>
      <w:proofErr w:type="spellEnd"/>
      <w:r>
        <w:rPr>
          <w:rFonts w:ascii="Times New Roman" w:eastAsia="Times New Roman" w:hAnsi="Times New Roman" w:cs="Times New Roman"/>
          <w:color w:val="222222"/>
          <w:sz w:val="24"/>
          <w:szCs w:val="24"/>
          <w:highlight w:val="white"/>
        </w:rPr>
        <w:t xml:space="preserve">, S., Alabi, O. A., &amp; </w:t>
      </w:r>
      <w:proofErr w:type="spellStart"/>
      <w:r>
        <w:rPr>
          <w:rFonts w:ascii="Times New Roman" w:eastAsia="Times New Roman" w:hAnsi="Times New Roman" w:cs="Times New Roman"/>
          <w:color w:val="222222"/>
          <w:sz w:val="24"/>
          <w:szCs w:val="24"/>
          <w:highlight w:val="white"/>
        </w:rPr>
        <w:t>Oboyi</w:t>
      </w:r>
      <w:proofErr w:type="spellEnd"/>
      <w:r>
        <w:rPr>
          <w:rFonts w:ascii="Times New Roman" w:eastAsia="Times New Roman" w:hAnsi="Times New Roman" w:cs="Times New Roman"/>
          <w:color w:val="222222"/>
          <w:sz w:val="24"/>
          <w:szCs w:val="24"/>
          <w:highlight w:val="white"/>
        </w:rPr>
        <w:t>, N. (2024). Strategic Human Resource Management in Global Organizations: Cultivating a Competitive Edge through Diversity and Inclusion.</w:t>
      </w:r>
      <w:hyperlink r:id="rId16">
        <w:r>
          <w:rPr>
            <w:rFonts w:ascii="Times New Roman" w:eastAsia="Times New Roman" w:hAnsi="Times New Roman" w:cs="Times New Roman"/>
            <w:color w:val="1155CC"/>
            <w:sz w:val="24"/>
            <w:szCs w:val="24"/>
            <w:highlight w:val="white"/>
            <w:u w:val="single"/>
          </w:rPr>
          <w:t>https://www.multiresearchjournal.com/admin/uploads/archives/archive-1748006887.pdf</w:t>
        </w:r>
      </w:hyperlink>
      <w:r>
        <w:rPr>
          <w:rFonts w:ascii="Times New Roman" w:eastAsia="Times New Roman" w:hAnsi="Times New Roman" w:cs="Times New Roman"/>
          <w:color w:val="222222"/>
          <w:sz w:val="24"/>
          <w:szCs w:val="24"/>
          <w:highlight w:val="white"/>
        </w:rPr>
        <w:t xml:space="preserve"> </w:t>
      </w:r>
    </w:p>
    <w:p w14:paraId="37D02C79"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Bangbon</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Snongtaweeporn</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Channuwong</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Katangchol</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Raktakanishtha</w:t>
      </w:r>
      <w:proofErr w:type="spellEnd"/>
      <w:r>
        <w:rPr>
          <w:rFonts w:ascii="Times New Roman" w:eastAsia="Times New Roman" w:hAnsi="Times New Roman" w:cs="Times New Roman"/>
          <w:color w:val="222222"/>
          <w:sz w:val="24"/>
          <w:szCs w:val="24"/>
          <w:highlight w:val="white"/>
        </w:rPr>
        <w:t>, P., Pleansamai-642.</w:t>
      </w:r>
      <w:hyperlink r:id="rId17">
        <w:r>
          <w:rPr>
            <w:rFonts w:ascii="Times New Roman" w:eastAsia="Times New Roman" w:hAnsi="Times New Roman" w:cs="Times New Roman"/>
            <w:color w:val="1155CC"/>
            <w:sz w:val="24"/>
            <w:szCs w:val="24"/>
            <w:highlight w:val="white"/>
            <w:u w:val="single"/>
          </w:rPr>
          <w:t>http://j-innovative.org/index.php/Innovative/article/view/345</w:t>
        </w:r>
      </w:hyperlink>
      <w:r>
        <w:rPr>
          <w:rFonts w:ascii="Times New Roman" w:eastAsia="Times New Roman" w:hAnsi="Times New Roman" w:cs="Times New Roman"/>
          <w:color w:val="222222"/>
          <w:sz w:val="24"/>
          <w:szCs w:val="24"/>
          <w:highlight w:val="white"/>
        </w:rPr>
        <w:t xml:space="preserve"> </w:t>
      </w:r>
    </w:p>
    <w:p w14:paraId="4846ECDB"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Bhangu, S., Provost, F., &amp; </w:t>
      </w:r>
      <w:proofErr w:type="spellStart"/>
      <w:r>
        <w:rPr>
          <w:rFonts w:ascii="Times New Roman" w:eastAsia="Times New Roman" w:hAnsi="Times New Roman" w:cs="Times New Roman"/>
          <w:color w:val="222222"/>
          <w:sz w:val="24"/>
          <w:szCs w:val="24"/>
          <w:highlight w:val="white"/>
        </w:rPr>
        <w:t>Caduff</w:t>
      </w:r>
      <w:proofErr w:type="spellEnd"/>
      <w:r>
        <w:rPr>
          <w:rFonts w:ascii="Times New Roman" w:eastAsia="Times New Roman" w:hAnsi="Times New Roman" w:cs="Times New Roman"/>
          <w:color w:val="222222"/>
          <w:sz w:val="24"/>
          <w:szCs w:val="24"/>
          <w:highlight w:val="white"/>
        </w:rPr>
        <w:t xml:space="preserve">, C. (2023). Introduction to qualitative research methods–Part I. </w:t>
      </w:r>
      <w:r>
        <w:rPr>
          <w:rFonts w:ascii="Times New Roman" w:eastAsia="Times New Roman" w:hAnsi="Times New Roman" w:cs="Times New Roman"/>
          <w:i/>
          <w:iCs/>
          <w:color w:val="222222"/>
          <w:sz w:val="24"/>
          <w:szCs w:val="24"/>
          <w:highlight w:val="white"/>
        </w:rPr>
        <w:t>Perspectives in clinical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(1), 39-42.</w:t>
      </w:r>
      <w:hyperlink r:id="rId18">
        <w:r>
          <w:rPr>
            <w:rFonts w:ascii="Times New Roman" w:eastAsia="Times New Roman" w:hAnsi="Times New Roman" w:cs="Times New Roman"/>
            <w:color w:val="1155CC"/>
            <w:sz w:val="24"/>
            <w:szCs w:val="24"/>
            <w:highlight w:val="white"/>
            <w:u w:val="single"/>
          </w:rPr>
          <w:t>https://journals.lww.com/picp/fulltext/2023/14010/introduction_to_qualitative_research_method.8.aspx</w:t>
        </w:r>
      </w:hyperlink>
      <w:r>
        <w:rPr>
          <w:rFonts w:ascii="Times New Roman" w:eastAsia="Times New Roman" w:hAnsi="Times New Roman" w:cs="Times New Roman"/>
          <w:color w:val="222222"/>
          <w:sz w:val="24"/>
          <w:szCs w:val="24"/>
          <w:highlight w:val="white"/>
        </w:rPr>
        <w:t xml:space="preserve"> </w:t>
      </w:r>
    </w:p>
    <w:p w14:paraId="63F971A9"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Boselie, P., &amp; Van der Heijden, B. (2024). </w:t>
      </w:r>
      <w:r>
        <w:rPr>
          <w:rFonts w:ascii="Times New Roman" w:eastAsia="Times New Roman" w:hAnsi="Times New Roman" w:cs="Times New Roman"/>
          <w:i/>
          <w:iCs/>
          <w:color w:val="222222"/>
          <w:sz w:val="24"/>
          <w:szCs w:val="24"/>
          <w:highlight w:val="white"/>
        </w:rPr>
        <w:t>Strategic human resource management: A balanced approach</w:t>
      </w:r>
      <w:r>
        <w:rPr>
          <w:rFonts w:ascii="Times New Roman" w:eastAsia="Times New Roman" w:hAnsi="Times New Roman" w:cs="Times New Roman"/>
          <w:color w:val="222222"/>
          <w:sz w:val="24"/>
          <w:szCs w:val="24"/>
          <w:highlight w:val="white"/>
        </w:rPr>
        <w:t>. McGraw Hill.</w:t>
      </w:r>
      <w:hyperlink r:id="rId19">
        <w:r>
          <w:rPr>
            <w:rFonts w:ascii="Times New Roman" w:eastAsia="Times New Roman" w:hAnsi="Times New Roman" w:cs="Times New Roman"/>
            <w:color w:val="1155CC"/>
            <w:sz w:val="24"/>
            <w:szCs w:val="24"/>
            <w:highlight w:val="white"/>
            <w:u w:val="single"/>
          </w:rPr>
          <w:t>https://books.google.com/books?hl=en&amp;lr=&amp;id=FxIGEQAAQBAJ&amp;oi=fnd&amp;pg=PP2&amp;dq=Strategic+Human+Resource+Management+and+Organizational+Success+&amp;ots=vwwFnLcQna&amp;sig=8jypw22uJWYar9SeYReAB1-9mBg</w:t>
        </w:r>
      </w:hyperlink>
      <w:r>
        <w:rPr>
          <w:rFonts w:ascii="Times New Roman" w:eastAsia="Times New Roman" w:hAnsi="Times New Roman" w:cs="Times New Roman"/>
          <w:color w:val="222222"/>
          <w:sz w:val="24"/>
          <w:szCs w:val="24"/>
          <w:highlight w:val="white"/>
        </w:rPr>
        <w:t xml:space="preserve"> </w:t>
      </w:r>
    </w:p>
    <w:p w14:paraId="738A5402"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Bouncken</w:t>
      </w:r>
      <w:proofErr w:type="spellEnd"/>
      <w:r>
        <w:rPr>
          <w:rFonts w:ascii="Times New Roman" w:eastAsia="Times New Roman" w:hAnsi="Times New Roman" w:cs="Times New Roman"/>
          <w:color w:val="222222"/>
          <w:sz w:val="24"/>
          <w:szCs w:val="24"/>
          <w:highlight w:val="white"/>
        </w:rPr>
        <w:t xml:space="preserve">, R. B., </w:t>
      </w:r>
      <w:proofErr w:type="spellStart"/>
      <w:r>
        <w:rPr>
          <w:rFonts w:ascii="Times New Roman" w:eastAsia="Times New Roman" w:hAnsi="Times New Roman" w:cs="Times New Roman"/>
          <w:color w:val="222222"/>
          <w:sz w:val="24"/>
          <w:szCs w:val="24"/>
          <w:highlight w:val="white"/>
        </w:rPr>
        <w:t>Czakon</w:t>
      </w:r>
      <w:proofErr w:type="spellEnd"/>
      <w:r>
        <w:rPr>
          <w:rFonts w:ascii="Times New Roman" w:eastAsia="Times New Roman" w:hAnsi="Times New Roman" w:cs="Times New Roman"/>
          <w:color w:val="222222"/>
          <w:sz w:val="24"/>
          <w:szCs w:val="24"/>
          <w:highlight w:val="white"/>
        </w:rPr>
        <w:t xml:space="preserve">, W., &amp; Schmitt, F. (2025). Purposeful sampling and saturation in qualitative research methodologies: recommendations and review. </w:t>
      </w:r>
      <w:r>
        <w:rPr>
          <w:rFonts w:ascii="Times New Roman" w:eastAsia="Times New Roman" w:hAnsi="Times New Roman" w:cs="Times New Roman"/>
          <w:i/>
          <w:iCs/>
          <w:color w:val="222222"/>
          <w:sz w:val="24"/>
          <w:szCs w:val="24"/>
          <w:highlight w:val="white"/>
        </w:rPr>
        <w:t>Review of Managerial Science</w:t>
      </w:r>
      <w:r>
        <w:rPr>
          <w:rFonts w:ascii="Times New Roman" w:eastAsia="Times New Roman" w:hAnsi="Times New Roman" w:cs="Times New Roman"/>
          <w:color w:val="222222"/>
          <w:sz w:val="24"/>
          <w:szCs w:val="24"/>
          <w:highlight w:val="white"/>
        </w:rPr>
        <w:t>, 1-37.</w:t>
      </w:r>
      <w:hyperlink r:id="rId20">
        <w:r>
          <w:rPr>
            <w:rFonts w:ascii="Times New Roman" w:eastAsia="Times New Roman" w:hAnsi="Times New Roman" w:cs="Times New Roman"/>
            <w:color w:val="1155CC"/>
            <w:sz w:val="24"/>
            <w:szCs w:val="24"/>
            <w:highlight w:val="white"/>
            <w:u w:val="single"/>
          </w:rPr>
          <w:t>https://link.springer.com/article/10.1007/s11846-025-00881-2</w:t>
        </w:r>
      </w:hyperlink>
      <w:r>
        <w:rPr>
          <w:rFonts w:ascii="Times New Roman" w:eastAsia="Times New Roman" w:hAnsi="Times New Roman" w:cs="Times New Roman"/>
          <w:color w:val="222222"/>
          <w:sz w:val="24"/>
          <w:szCs w:val="24"/>
          <w:highlight w:val="white"/>
        </w:rPr>
        <w:t xml:space="preserve"> </w:t>
      </w:r>
    </w:p>
    <w:p w14:paraId="1CC5B4FC"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Chowdhury, M. A. (2023). Talent management practice and employee engagement of </w:t>
      </w:r>
      <w:proofErr w:type="spellStart"/>
      <w:r>
        <w:rPr>
          <w:rFonts w:ascii="Times New Roman" w:eastAsia="Times New Roman" w:hAnsi="Times New Roman" w:cs="Times New Roman"/>
          <w:color w:val="222222"/>
          <w:sz w:val="24"/>
          <w:szCs w:val="24"/>
          <w:highlight w:val="white"/>
        </w:rPr>
        <w:t>Augmedix.</w:t>
      </w:r>
      <w:hyperlink r:id="rId21">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://dspace.bracu.ac.bd/</w:t>
        </w:r>
        <w:proofErr w:type="spellStart"/>
        <w:r>
          <w:rPr>
            <w:rFonts w:ascii="Times New Roman" w:eastAsia="Times New Roman" w:hAnsi="Times New Roman" w:cs="Times New Roman"/>
            <w:color w:val="1155CC"/>
            <w:sz w:val="24"/>
            <w:szCs w:val="24"/>
            <w:highlight w:val="white"/>
            <w:u w:val="single"/>
          </w:rPr>
          <w:t>xmlui</w:t>
        </w:r>
        <w:proofErr w:type="spellEnd"/>
        <w:r>
          <w:rPr>
            <w:rFonts w:ascii="Times New Roman" w:eastAsia="Times New Roman" w:hAnsi="Times New Roman" w:cs="Times New Roman"/>
            <w:color w:val="1155CC"/>
            <w:sz w:val="24"/>
            <w:szCs w:val="24"/>
            <w:highlight w:val="white"/>
            <w:u w:val="single"/>
          </w:rPr>
          <w:t>/handle/10361/26441</w:t>
        </w:r>
      </w:hyperlink>
      <w:r>
        <w:rPr>
          <w:rFonts w:ascii="Times New Roman" w:eastAsia="Times New Roman" w:hAnsi="Times New Roman" w:cs="Times New Roman"/>
          <w:color w:val="222222"/>
          <w:sz w:val="24"/>
          <w:szCs w:val="24"/>
          <w:highlight w:val="white"/>
        </w:rPr>
        <w:t xml:space="preserve"> </w:t>
      </w:r>
    </w:p>
    <w:p w14:paraId="67BCDC85"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Chowdhury, S., </w:t>
      </w:r>
      <w:proofErr w:type="spellStart"/>
      <w:r>
        <w:rPr>
          <w:rFonts w:ascii="Times New Roman" w:eastAsia="Times New Roman" w:hAnsi="Times New Roman" w:cs="Times New Roman"/>
          <w:color w:val="222222"/>
          <w:sz w:val="24"/>
          <w:szCs w:val="24"/>
          <w:highlight w:val="white"/>
        </w:rPr>
        <w:t>Budhwar</w:t>
      </w:r>
      <w:proofErr w:type="spellEnd"/>
      <w:r>
        <w:rPr>
          <w:rFonts w:ascii="Times New Roman" w:eastAsia="Times New Roman" w:hAnsi="Times New Roman" w:cs="Times New Roman"/>
          <w:color w:val="222222"/>
          <w:sz w:val="24"/>
          <w:szCs w:val="24"/>
          <w:highlight w:val="white"/>
        </w:rPr>
        <w:t xml:space="preserve">, P., &amp; Wood, G. (2024). Generative artificial intelligence in business: towards a strategic human resource management framework. </w:t>
      </w:r>
      <w:r>
        <w:rPr>
          <w:rFonts w:ascii="Times New Roman" w:eastAsia="Times New Roman" w:hAnsi="Times New Roman" w:cs="Times New Roman"/>
          <w:i/>
          <w:iCs/>
          <w:color w:val="222222"/>
          <w:sz w:val="24"/>
          <w:szCs w:val="24"/>
          <w:highlight w:val="white"/>
        </w:rPr>
        <w:t>British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35</w:t>
      </w:r>
      <w:r>
        <w:rPr>
          <w:rFonts w:ascii="Times New Roman" w:eastAsia="Times New Roman" w:hAnsi="Times New Roman" w:cs="Times New Roman"/>
          <w:color w:val="222222"/>
          <w:sz w:val="24"/>
          <w:szCs w:val="24"/>
          <w:highlight w:val="white"/>
        </w:rPr>
        <w:t xml:space="preserve">(4), 1680-1691.Retrieved from: </w:t>
      </w:r>
      <w:hyperlink r:id="rId22">
        <w:r>
          <w:rPr>
            <w:rFonts w:ascii="Times New Roman" w:eastAsia="Times New Roman" w:hAnsi="Times New Roman" w:cs="Times New Roman"/>
            <w:color w:val="1155CC"/>
            <w:sz w:val="24"/>
            <w:szCs w:val="24"/>
            <w:highlight w:val="white"/>
            <w:u w:val="single"/>
          </w:rPr>
          <w:t>https://onlinelibrary.wiley.com/doi/abs/10.1111/1467-8551.12824</w:t>
        </w:r>
      </w:hyperlink>
      <w:r>
        <w:rPr>
          <w:rFonts w:ascii="Times New Roman" w:eastAsia="Times New Roman" w:hAnsi="Times New Roman" w:cs="Times New Roman"/>
          <w:color w:val="222222"/>
          <w:sz w:val="24"/>
          <w:szCs w:val="24"/>
          <w:highlight w:val="white"/>
        </w:rPr>
        <w:t xml:space="preserve"> </w:t>
      </w:r>
    </w:p>
    <w:p w14:paraId="5364C444"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Collins, C. J. (2022). Expanding the </w:t>
      </w:r>
      <w:proofErr w:type="gramStart"/>
      <w:r>
        <w:rPr>
          <w:rFonts w:ascii="Times New Roman" w:eastAsia="Times New Roman" w:hAnsi="Times New Roman" w:cs="Times New Roman"/>
          <w:color w:val="222222"/>
          <w:sz w:val="24"/>
          <w:szCs w:val="24"/>
          <w:highlight w:val="white"/>
        </w:rPr>
        <w:t>resource based</w:t>
      </w:r>
      <w:proofErr w:type="gramEnd"/>
      <w:r>
        <w:rPr>
          <w:rFonts w:ascii="Times New Roman" w:eastAsia="Times New Roman" w:hAnsi="Times New Roman" w:cs="Times New Roman"/>
          <w:color w:val="222222"/>
          <w:sz w:val="24"/>
          <w:szCs w:val="24"/>
          <w:highlight w:val="white"/>
        </w:rPr>
        <w:t xml:space="preserve"> view model of strategic human resource management. In </w:t>
      </w:r>
      <w:r>
        <w:rPr>
          <w:rFonts w:ascii="Times New Roman" w:eastAsia="Times New Roman" w:hAnsi="Times New Roman" w:cs="Times New Roman"/>
          <w:i/>
          <w:iCs/>
          <w:color w:val="222222"/>
          <w:sz w:val="24"/>
          <w:szCs w:val="24"/>
          <w:highlight w:val="white"/>
        </w:rPr>
        <w:t>Strategic human resource management and organizational effectiveness</w:t>
      </w:r>
      <w:r>
        <w:rPr>
          <w:rFonts w:ascii="Times New Roman" w:eastAsia="Times New Roman" w:hAnsi="Times New Roman" w:cs="Times New Roman"/>
          <w:color w:val="222222"/>
          <w:sz w:val="24"/>
          <w:szCs w:val="24"/>
          <w:highlight w:val="white"/>
        </w:rPr>
        <w:t xml:space="preserve"> (pp. 107-134). Routledge.</w:t>
      </w:r>
      <w:hyperlink r:id="rId23">
        <w:r>
          <w:rPr>
            <w:rFonts w:ascii="Times New Roman" w:eastAsia="Times New Roman" w:hAnsi="Times New Roman" w:cs="Times New Roman"/>
            <w:color w:val="1155CC"/>
            <w:sz w:val="24"/>
            <w:szCs w:val="24"/>
            <w:highlight w:val="white"/>
            <w:u w:val="single"/>
          </w:rPr>
          <w:t>https://www.taylorfrancis.com/chapters/edit/10.4324/9781003344544-5/expanding-resource-based-view-model-strategic-human-resource-management-christopher-collins</w:t>
        </w:r>
      </w:hyperlink>
      <w:r>
        <w:rPr>
          <w:rFonts w:ascii="Times New Roman" w:eastAsia="Times New Roman" w:hAnsi="Times New Roman" w:cs="Times New Roman"/>
          <w:color w:val="222222"/>
          <w:sz w:val="24"/>
          <w:szCs w:val="24"/>
          <w:highlight w:val="white"/>
        </w:rPr>
        <w:t xml:space="preserve"> </w:t>
      </w:r>
    </w:p>
    <w:p w14:paraId="5BCA3866"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Davenport, D., Alvarez, A. A., Natesan, S., Caldwell, M. T., Gallegos, M., Landry, A., ... &amp; Gottlieb, M. (2022). Faculty recruitment, retention, and representation in leadership: an evidence-based guide to best practices for diversity, equity, and inclusion from the Council of Residency Directors in Emergency Medicine. </w:t>
      </w:r>
      <w:r>
        <w:rPr>
          <w:rFonts w:ascii="Times New Roman" w:eastAsia="Times New Roman" w:hAnsi="Times New Roman" w:cs="Times New Roman"/>
          <w:i/>
          <w:iCs/>
          <w:color w:val="222222"/>
          <w:sz w:val="24"/>
          <w:szCs w:val="24"/>
          <w:highlight w:val="white"/>
        </w:rPr>
        <w:t>Western Journal of Emergency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23</w:t>
      </w:r>
      <w:r>
        <w:rPr>
          <w:rFonts w:ascii="Times New Roman" w:eastAsia="Times New Roman" w:hAnsi="Times New Roman" w:cs="Times New Roman"/>
          <w:color w:val="222222"/>
          <w:sz w:val="24"/>
          <w:szCs w:val="24"/>
          <w:highlight w:val="white"/>
        </w:rPr>
        <w:t>(1), 62.</w:t>
      </w:r>
      <w:hyperlink r:id="rId24">
        <w:r>
          <w:rPr>
            <w:rFonts w:ascii="Times New Roman" w:eastAsia="Times New Roman" w:hAnsi="Times New Roman" w:cs="Times New Roman"/>
            <w:color w:val="1155CC"/>
            <w:sz w:val="24"/>
            <w:szCs w:val="24"/>
            <w:highlight w:val="white"/>
            <w:u w:val="single"/>
          </w:rPr>
          <w:t>https://pmc.ncbi.nlm.nih.gov/articles/PMC8782137/</w:t>
        </w:r>
      </w:hyperlink>
      <w:r>
        <w:rPr>
          <w:rFonts w:ascii="Times New Roman" w:eastAsia="Times New Roman" w:hAnsi="Times New Roman" w:cs="Times New Roman"/>
          <w:color w:val="222222"/>
          <w:sz w:val="24"/>
          <w:szCs w:val="24"/>
          <w:highlight w:val="white"/>
        </w:rPr>
        <w:t xml:space="preserve"> </w:t>
      </w:r>
    </w:p>
    <w:p w14:paraId="77E276C5"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Denny, E., &amp; Weckesser, A. (2022). How to do qualitative research? Qualitative research methods. </w:t>
      </w:r>
      <w:proofErr w:type="spellStart"/>
      <w:r>
        <w:rPr>
          <w:rFonts w:ascii="Times New Roman" w:eastAsia="Times New Roman" w:hAnsi="Times New Roman" w:cs="Times New Roman"/>
          <w:i/>
          <w:iCs/>
          <w:color w:val="222222"/>
          <w:sz w:val="24"/>
          <w:szCs w:val="24"/>
          <w:highlight w:val="white"/>
        </w:rPr>
        <w:t>Bjog</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129</w:t>
      </w:r>
      <w:r>
        <w:rPr>
          <w:rFonts w:ascii="Times New Roman" w:eastAsia="Times New Roman" w:hAnsi="Times New Roman" w:cs="Times New Roman"/>
          <w:color w:val="222222"/>
          <w:sz w:val="24"/>
          <w:szCs w:val="24"/>
          <w:highlight w:val="white"/>
        </w:rPr>
        <w:t>(7), 1166.</w:t>
      </w:r>
      <w:hyperlink r:id="rId25">
        <w:r>
          <w:rPr>
            <w:rFonts w:ascii="Times New Roman" w:eastAsia="Times New Roman" w:hAnsi="Times New Roman" w:cs="Times New Roman"/>
            <w:color w:val="1155CC"/>
            <w:sz w:val="24"/>
            <w:szCs w:val="24"/>
            <w:highlight w:val="white"/>
            <w:u w:val="single"/>
          </w:rPr>
          <w:t>https://pmc.ncbi.nlm.nih.gov/articles/PMC9322519/</w:t>
        </w:r>
      </w:hyperlink>
      <w:r>
        <w:rPr>
          <w:rFonts w:ascii="Times New Roman" w:eastAsia="Times New Roman" w:hAnsi="Times New Roman" w:cs="Times New Roman"/>
          <w:color w:val="222222"/>
          <w:sz w:val="24"/>
          <w:szCs w:val="24"/>
          <w:highlight w:val="white"/>
        </w:rPr>
        <w:t xml:space="preserve"> </w:t>
      </w:r>
    </w:p>
    <w:p w14:paraId="45F35BFA"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C. (Ed.). (2023). </w:t>
      </w:r>
      <w:r>
        <w:rPr>
          <w:rFonts w:ascii="Times New Roman" w:eastAsia="Times New Roman" w:hAnsi="Times New Roman" w:cs="Times New Roman"/>
          <w:i/>
          <w:iCs/>
          <w:color w:val="222222"/>
          <w:sz w:val="24"/>
          <w:szCs w:val="24"/>
          <w:highlight w:val="white"/>
        </w:rPr>
        <w:t>Role of human resources for inclusive leadership, workplace diversity, and equity in organizations</w:t>
      </w:r>
      <w:r>
        <w:rPr>
          <w:rFonts w:ascii="Times New Roman" w:eastAsia="Times New Roman" w:hAnsi="Times New Roman" w:cs="Times New Roman"/>
          <w:color w:val="222222"/>
          <w:sz w:val="24"/>
          <w:szCs w:val="24"/>
          <w:highlight w:val="white"/>
        </w:rPr>
        <w:t>. IGI Global.</w:t>
      </w:r>
      <w:hyperlink r:id="rId26">
        <w:r>
          <w:rPr>
            <w:rFonts w:ascii="Times New Roman" w:eastAsia="Times New Roman" w:hAnsi="Times New Roman" w:cs="Times New Roman"/>
            <w:color w:val="1155CC"/>
            <w:sz w:val="24"/>
            <w:szCs w:val="24"/>
            <w:highlight w:val="white"/>
            <w:u w:val="single"/>
          </w:rPr>
          <w:t>https://books.google.com/books?hl=en&amp;lr=&amp;id=0HnLEAAAQBAJ&amp;oi=fnd&amp;pg=PR1&amp;dq=Leadership,+Diversity,+and+Inclusion+in+Human+Resource+Practices&amp;ots=NcZ-zSEaJt&amp;sig=tkZ1L_qTECHSR2LkQdtp8GB18IU</w:t>
        </w:r>
      </w:hyperlink>
      <w:r>
        <w:rPr>
          <w:rFonts w:ascii="Times New Roman" w:eastAsia="Times New Roman" w:hAnsi="Times New Roman" w:cs="Times New Roman"/>
          <w:color w:val="222222"/>
          <w:sz w:val="24"/>
          <w:szCs w:val="24"/>
          <w:highlight w:val="white"/>
        </w:rPr>
        <w:t xml:space="preserve"> </w:t>
      </w:r>
    </w:p>
    <w:p w14:paraId="241C5BC4"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Faugoo</w:t>
      </w:r>
      <w:proofErr w:type="spellEnd"/>
      <w:r>
        <w:rPr>
          <w:rFonts w:ascii="Times New Roman" w:eastAsia="Times New Roman" w:hAnsi="Times New Roman" w:cs="Times New Roman"/>
          <w:color w:val="222222"/>
          <w:sz w:val="24"/>
          <w:szCs w:val="24"/>
          <w:highlight w:val="white"/>
        </w:rPr>
        <w:t xml:space="preserve">, D. (2024). Talent management for achievement of organizational supremacy: The case of reputed global multinationals that have achieved unparalleled success through superior talent management. </w:t>
      </w:r>
      <w:r>
        <w:rPr>
          <w:rFonts w:ascii="Times New Roman" w:eastAsia="Times New Roman" w:hAnsi="Times New Roman" w:cs="Times New Roman"/>
          <w:i/>
          <w:iCs/>
          <w:color w:val="222222"/>
          <w:sz w:val="24"/>
          <w:szCs w:val="24"/>
          <w:highlight w:val="white"/>
        </w:rPr>
        <w:t>International Journal of Business and Technology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(3), 753-764.</w:t>
      </w:r>
      <w:hyperlink r:id="rId27">
        <w:r>
          <w:rPr>
            <w:rFonts w:ascii="Times New Roman" w:eastAsia="Times New Roman" w:hAnsi="Times New Roman" w:cs="Times New Roman"/>
            <w:color w:val="1155CC"/>
            <w:sz w:val="24"/>
            <w:szCs w:val="24"/>
            <w:highlight w:val="white"/>
            <w:u w:val="single"/>
          </w:rPr>
          <w:t>https://www.academia.edu/download/117260322/Talent_Management_for_Achievement_of_Organizational_Supremacy.pdf</w:t>
        </w:r>
      </w:hyperlink>
      <w:r>
        <w:rPr>
          <w:rFonts w:ascii="Times New Roman" w:eastAsia="Times New Roman" w:hAnsi="Times New Roman" w:cs="Times New Roman"/>
          <w:color w:val="222222"/>
          <w:sz w:val="24"/>
          <w:szCs w:val="24"/>
          <w:highlight w:val="white"/>
        </w:rPr>
        <w:t xml:space="preserve"> </w:t>
      </w:r>
    </w:p>
    <w:p w14:paraId="6EF92ECA"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Fu-Qiang, Z. H. A. O., Yun, C. H. E. N., &amp; Hu-Die, X. I. A. N. G. (2022). Research on the impact of diversity &amp; inclusion human resource practice on employee innovative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——The effect of thriving work and shared leadership. </w:t>
      </w:r>
      <w:r>
        <w:rPr>
          <w:rFonts w:ascii="Times New Roman" w:eastAsia="Times New Roman" w:hAnsi="Times New Roman" w:cs="Times New Roman"/>
          <w:i/>
          <w:iCs/>
          <w:color w:val="222222"/>
          <w:sz w:val="24"/>
          <w:szCs w:val="24"/>
          <w:highlight w:val="white"/>
        </w:rPr>
        <w:t>Science Research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43</w:t>
      </w:r>
      <w:r>
        <w:rPr>
          <w:rFonts w:ascii="Times New Roman" w:eastAsia="Times New Roman" w:hAnsi="Times New Roman" w:cs="Times New Roman"/>
          <w:color w:val="222222"/>
          <w:sz w:val="24"/>
          <w:szCs w:val="24"/>
          <w:highlight w:val="white"/>
        </w:rPr>
        <w:t>(8), 192-200.</w:t>
      </w:r>
      <w:hyperlink r:id="rId28">
        <w:r>
          <w:rPr>
            <w:rFonts w:ascii="Times New Roman" w:eastAsia="Times New Roman" w:hAnsi="Times New Roman" w:cs="Times New Roman"/>
            <w:color w:val="1155CC"/>
            <w:sz w:val="24"/>
            <w:szCs w:val="24"/>
            <w:highlight w:val="white"/>
            <w:u w:val="single"/>
          </w:rPr>
          <w:t>https://www.kygl.net.cn/EN/abstract/abstract22780.shtml</w:t>
        </w:r>
      </w:hyperlink>
      <w:r>
        <w:rPr>
          <w:rFonts w:ascii="Times New Roman" w:eastAsia="Times New Roman" w:hAnsi="Times New Roman" w:cs="Times New Roman"/>
          <w:color w:val="222222"/>
          <w:sz w:val="24"/>
          <w:szCs w:val="24"/>
          <w:highlight w:val="white"/>
        </w:rPr>
        <w:t xml:space="preserve"> </w:t>
      </w:r>
    </w:p>
    <w:p w14:paraId="6884EB40"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Furidha</w:t>
      </w:r>
      <w:proofErr w:type="spellEnd"/>
      <w:r>
        <w:rPr>
          <w:rFonts w:ascii="Times New Roman" w:eastAsia="Times New Roman" w:hAnsi="Times New Roman" w:cs="Times New Roman"/>
          <w:color w:val="222222"/>
          <w:sz w:val="24"/>
          <w:szCs w:val="24"/>
          <w:highlight w:val="white"/>
        </w:rPr>
        <w:t xml:space="preserve">, B. W. (2023). Comprehension of the descriptive qualitative research method: A critical assessment of the literature. </w:t>
      </w:r>
      <w:proofErr w:type="spellStart"/>
      <w:r>
        <w:rPr>
          <w:rFonts w:ascii="Times New Roman" w:eastAsia="Times New Roman" w:hAnsi="Times New Roman" w:cs="Times New Roman"/>
          <w:i/>
          <w:iCs/>
          <w:color w:val="222222"/>
          <w:sz w:val="24"/>
          <w:szCs w:val="24"/>
          <w:highlight w:val="white"/>
        </w:rPr>
        <w:t>Acitya</w:t>
      </w:r>
      <w:proofErr w:type="spellEnd"/>
      <w:r>
        <w:rPr>
          <w:rFonts w:ascii="Times New Roman" w:eastAsia="Times New Roman" w:hAnsi="Times New Roman" w:cs="Times New Roman"/>
          <w:i/>
          <w:iCs/>
          <w:color w:val="222222"/>
          <w:sz w:val="24"/>
          <w:szCs w:val="24"/>
          <w:highlight w:val="white"/>
        </w:rPr>
        <w:t xml:space="preserve"> Wisesa: Journal </w:t>
      </w:r>
      <w:proofErr w:type="gramStart"/>
      <w:r>
        <w:rPr>
          <w:rFonts w:ascii="Times New Roman" w:eastAsia="Times New Roman" w:hAnsi="Times New Roman" w:cs="Times New Roman"/>
          <w:i/>
          <w:iCs/>
          <w:color w:val="222222"/>
          <w:sz w:val="24"/>
          <w:szCs w:val="24"/>
          <w:highlight w:val="white"/>
        </w:rPr>
        <w:t>Of</w:t>
      </w:r>
      <w:proofErr w:type="gramEnd"/>
      <w:r>
        <w:rPr>
          <w:rFonts w:ascii="Times New Roman" w:eastAsia="Times New Roman" w:hAnsi="Times New Roman" w:cs="Times New Roman"/>
          <w:i/>
          <w:iCs/>
          <w:color w:val="222222"/>
          <w:sz w:val="24"/>
          <w:szCs w:val="24"/>
          <w:highlight w:val="white"/>
        </w:rPr>
        <w:t xml:space="preserve"> Multidisciplinary Research</w:t>
      </w:r>
      <w:r>
        <w:rPr>
          <w:rFonts w:ascii="Times New Roman" w:eastAsia="Times New Roman" w:hAnsi="Times New Roman" w:cs="Times New Roman"/>
          <w:color w:val="222222"/>
          <w:sz w:val="24"/>
          <w:szCs w:val="24"/>
          <w:highlight w:val="white"/>
        </w:rPr>
        <w:t>, 1-8.</w:t>
      </w:r>
      <w:hyperlink r:id="rId29">
        <w:r>
          <w:rPr>
            <w:rFonts w:ascii="Times New Roman" w:eastAsia="Times New Roman" w:hAnsi="Times New Roman" w:cs="Times New Roman"/>
            <w:color w:val="1155CC"/>
            <w:sz w:val="24"/>
            <w:szCs w:val="24"/>
            <w:highlight w:val="white"/>
            <w:u w:val="single"/>
          </w:rPr>
          <w:t>https://www.journal.jfpublisher.com/index.php/jmr/article/view/443</w:t>
        </w:r>
      </w:hyperlink>
      <w:r>
        <w:rPr>
          <w:rFonts w:ascii="Times New Roman" w:eastAsia="Times New Roman" w:hAnsi="Times New Roman" w:cs="Times New Roman"/>
          <w:color w:val="222222"/>
          <w:sz w:val="24"/>
          <w:szCs w:val="24"/>
          <w:highlight w:val="white"/>
        </w:rPr>
        <w:t xml:space="preserve"> </w:t>
      </w:r>
    </w:p>
    <w:p w14:paraId="4E41D76E"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Ganesha, H. R., &amp; Aithal, P. S. (2022). How to choose an appropriate research data collection method and method choice among various research data collection methods and method choices during Ph. D. program in India. </w:t>
      </w:r>
      <w:r>
        <w:rPr>
          <w:rFonts w:ascii="Times New Roman" w:eastAsia="Times New Roman" w:hAnsi="Times New Roman" w:cs="Times New Roman"/>
          <w:i/>
          <w:iCs/>
          <w:color w:val="222222"/>
          <w:sz w:val="24"/>
          <w:szCs w:val="24"/>
          <w:highlight w:val="white"/>
        </w:rPr>
        <w:t>International Journal of Management, Technology,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(2), 455-489.</w:t>
      </w:r>
      <w:hyperlink r:id="rId30">
        <w:r>
          <w:rPr>
            <w:rFonts w:ascii="Times New Roman" w:eastAsia="Times New Roman" w:hAnsi="Times New Roman" w:cs="Times New Roman"/>
            <w:color w:val="1155CC"/>
            <w:sz w:val="24"/>
            <w:szCs w:val="24"/>
            <w:highlight w:val="white"/>
            <w:u w:val="single"/>
          </w:rPr>
          <w:t>https://www.academia.edu/download/100063600/26._How_to_Choose_an_Appropriate_Research_Data.pdf</w:t>
        </w:r>
      </w:hyperlink>
      <w:r>
        <w:rPr>
          <w:rFonts w:ascii="Times New Roman" w:eastAsia="Times New Roman" w:hAnsi="Times New Roman" w:cs="Times New Roman"/>
          <w:color w:val="222222"/>
          <w:sz w:val="24"/>
          <w:szCs w:val="24"/>
          <w:highlight w:val="white"/>
        </w:rPr>
        <w:t xml:space="preserve"> </w:t>
      </w:r>
    </w:p>
    <w:p w14:paraId="4EF2875A"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Geethanjali, N., </w:t>
      </w:r>
      <w:proofErr w:type="spellStart"/>
      <w:r>
        <w:rPr>
          <w:rFonts w:ascii="Times New Roman" w:eastAsia="Times New Roman" w:hAnsi="Times New Roman" w:cs="Times New Roman"/>
          <w:color w:val="222222"/>
          <w:sz w:val="24"/>
          <w:szCs w:val="24"/>
          <w:highlight w:val="white"/>
        </w:rPr>
        <w:t>Ashifa</w:t>
      </w:r>
      <w:proofErr w:type="spellEnd"/>
      <w:r>
        <w:rPr>
          <w:rFonts w:ascii="Times New Roman" w:eastAsia="Times New Roman" w:hAnsi="Times New Roman" w:cs="Times New Roman"/>
          <w:color w:val="222222"/>
          <w:sz w:val="24"/>
          <w:szCs w:val="24"/>
          <w:highlight w:val="white"/>
        </w:rPr>
        <w:t xml:space="preserve">, K. M., Raina, A., Patil, J., </w:t>
      </w:r>
      <w:proofErr w:type="spellStart"/>
      <w:r>
        <w:rPr>
          <w:rFonts w:ascii="Times New Roman" w:eastAsia="Times New Roman" w:hAnsi="Times New Roman" w:cs="Times New Roman"/>
          <w:color w:val="222222"/>
          <w:sz w:val="24"/>
          <w:szCs w:val="24"/>
          <w:highlight w:val="white"/>
        </w:rPr>
        <w:t>Byloppilly</w:t>
      </w:r>
      <w:proofErr w:type="spellEnd"/>
      <w:r>
        <w:rPr>
          <w:rFonts w:ascii="Times New Roman" w:eastAsia="Times New Roman" w:hAnsi="Times New Roman" w:cs="Times New Roman"/>
          <w:color w:val="222222"/>
          <w:sz w:val="24"/>
          <w:szCs w:val="24"/>
          <w:highlight w:val="white"/>
        </w:rPr>
        <w:t xml:space="preserve">, R., &amp; Rajest, S. S. (2024). Application of strategic human resource management models for organizational performance. In </w:t>
      </w:r>
      <w:r>
        <w:rPr>
          <w:rFonts w:ascii="Times New Roman" w:eastAsia="Times New Roman" w:hAnsi="Times New Roman" w:cs="Times New Roman"/>
          <w:i/>
          <w:iCs/>
          <w:color w:val="222222"/>
          <w:sz w:val="24"/>
          <w:szCs w:val="24"/>
          <w:highlight w:val="white"/>
        </w:rPr>
        <w:t>Data-driven decision making for long-term business success</w:t>
      </w:r>
      <w:r>
        <w:rPr>
          <w:rFonts w:ascii="Times New Roman" w:eastAsia="Times New Roman" w:hAnsi="Times New Roman" w:cs="Times New Roman"/>
          <w:color w:val="222222"/>
          <w:sz w:val="24"/>
          <w:szCs w:val="24"/>
          <w:highlight w:val="white"/>
        </w:rPr>
        <w:t xml:space="preserve"> (pp. 1-19). IGI Global Scientific Publishing.</w:t>
      </w:r>
      <w:hyperlink r:id="rId31">
        <w:r>
          <w:rPr>
            <w:rFonts w:ascii="Times New Roman" w:eastAsia="Times New Roman" w:hAnsi="Times New Roman" w:cs="Times New Roman"/>
            <w:color w:val="1155CC"/>
            <w:sz w:val="24"/>
            <w:szCs w:val="24"/>
            <w:highlight w:val="white"/>
            <w:u w:val="single"/>
          </w:rPr>
          <w:t>https://www.igi-global.com/chapter/application-of-strategic-human-resource-managementmodels-for-organizational-performance/335560</w:t>
        </w:r>
      </w:hyperlink>
      <w:r>
        <w:rPr>
          <w:rFonts w:ascii="Times New Roman" w:eastAsia="Times New Roman" w:hAnsi="Times New Roman" w:cs="Times New Roman"/>
          <w:color w:val="222222"/>
          <w:sz w:val="24"/>
          <w:szCs w:val="24"/>
          <w:highlight w:val="white"/>
        </w:rPr>
        <w:t xml:space="preserve"> </w:t>
      </w:r>
    </w:p>
    <w:p w14:paraId="493F7338"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Gomes, D. R., Ribeiro, N., &amp; </w:t>
      </w:r>
      <w:proofErr w:type="spellStart"/>
      <w:r>
        <w:rPr>
          <w:rFonts w:ascii="Times New Roman" w:eastAsia="Times New Roman" w:hAnsi="Times New Roman" w:cs="Times New Roman"/>
          <w:color w:val="222222"/>
          <w:sz w:val="24"/>
          <w:szCs w:val="24"/>
          <w:highlight w:val="white"/>
        </w:rPr>
        <w:t>Ludwikowska</w:t>
      </w:r>
      <w:proofErr w:type="spellEnd"/>
      <w:r>
        <w:rPr>
          <w:rFonts w:ascii="Times New Roman" w:eastAsia="Times New Roman" w:hAnsi="Times New Roman" w:cs="Times New Roman"/>
          <w:color w:val="222222"/>
          <w:sz w:val="24"/>
          <w:szCs w:val="24"/>
          <w:highlight w:val="white"/>
        </w:rPr>
        <w:t xml:space="preserve">, K. (2023). Leadership, diversity and inclusion in organization. </w:t>
      </w:r>
      <w:r>
        <w:rPr>
          <w:rFonts w:ascii="Times New Roman" w:eastAsia="Times New Roman" w:hAnsi="Times New Roman" w:cs="Times New Roman"/>
          <w:i/>
          <w:iCs/>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 1184939.</w:t>
      </w:r>
      <w:hyperlink r:id="rId32">
        <w:r>
          <w:rPr>
            <w:rFonts w:ascii="Times New Roman" w:eastAsia="Times New Roman" w:hAnsi="Times New Roman" w:cs="Times New Roman"/>
            <w:color w:val="1155CC"/>
            <w:sz w:val="24"/>
            <w:szCs w:val="24"/>
            <w:highlight w:val="white"/>
            <w:u w:val="single"/>
          </w:rPr>
          <w:t>https://www.frontiersin.org/journals/psychology/articles/10.3389/fpsyg.2023.1184939/full</w:t>
        </w:r>
      </w:hyperlink>
      <w:r>
        <w:rPr>
          <w:rFonts w:ascii="Times New Roman" w:eastAsia="Times New Roman" w:hAnsi="Times New Roman" w:cs="Times New Roman"/>
          <w:color w:val="222222"/>
          <w:sz w:val="24"/>
          <w:szCs w:val="24"/>
          <w:highlight w:val="white"/>
        </w:rPr>
        <w:t xml:space="preserve"> </w:t>
      </w:r>
    </w:p>
    <w:p w14:paraId="2233F7EC"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Hakro</w:t>
      </w:r>
      <w:proofErr w:type="spellEnd"/>
      <w:r>
        <w:rPr>
          <w:rFonts w:ascii="Times New Roman" w:eastAsia="Times New Roman" w:hAnsi="Times New Roman" w:cs="Times New Roman"/>
          <w:color w:val="222222"/>
          <w:sz w:val="24"/>
          <w:szCs w:val="24"/>
          <w:highlight w:val="white"/>
        </w:rPr>
        <w:t xml:space="preserve">, T. H., Siddiqui, M. B., &amp; </w:t>
      </w:r>
      <w:proofErr w:type="spellStart"/>
      <w:r>
        <w:rPr>
          <w:rFonts w:ascii="Times New Roman" w:eastAsia="Times New Roman" w:hAnsi="Times New Roman" w:cs="Times New Roman"/>
          <w:color w:val="222222"/>
          <w:sz w:val="24"/>
          <w:szCs w:val="24"/>
          <w:highlight w:val="white"/>
        </w:rPr>
        <w:t>Banbhan</w:t>
      </w:r>
      <w:proofErr w:type="spellEnd"/>
      <w:r>
        <w:rPr>
          <w:rFonts w:ascii="Times New Roman" w:eastAsia="Times New Roman" w:hAnsi="Times New Roman" w:cs="Times New Roman"/>
          <w:color w:val="222222"/>
          <w:sz w:val="24"/>
          <w:szCs w:val="24"/>
          <w:highlight w:val="white"/>
        </w:rPr>
        <w:t xml:space="preserve">, A. A. (2022). Investigating the relationship of talent management on employee performance, employee engagement and job satisfaction. </w:t>
      </w:r>
      <w:r>
        <w:rPr>
          <w:rFonts w:ascii="Times New Roman" w:eastAsia="Times New Roman" w:hAnsi="Times New Roman" w:cs="Times New Roman"/>
          <w:i/>
          <w:iCs/>
          <w:color w:val="222222"/>
          <w:sz w:val="24"/>
          <w:szCs w:val="24"/>
          <w:highlight w:val="white"/>
        </w:rPr>
        <w:t>Research Journal of Social Sciences and Economics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(3), 10-20.</w:t>
      </w:r>
      <w:hyperlink r:id="rId33">
        <w:r>
          <w:rPr>
            <w:rFonts w:ascii="Times New Roman" w:eastAsia="Times New Roman" w:hAnsi="Times New Roman" w:cs="Times New Roman"/>
            <w:color w:val="1155CC"/>
            <w:sz w:val="24"/>
            <w:szCs w:val="24"/>
            <w:highlight w:val="white"/>
            <w:u w:val="single"/>
          </w:rPr>
          <w:t>https://www.rjsser.org.pk/ojs/index.php/rjsser/article/view/493</w:t>
        </w:r>
      </w:hyperlink>
      <w:r>
        <w:rPr>
          <w:rFonts w:ascii="Times New Roman" w:eastAsia="Times New Roman" w:hAnsi="Times New Roman" w:cs="Times New Roman"/>
          <w:color w:val="222222"/>
          <w:sz w:val="24"/>
          <w:szCs w:val="24"/>
          <w:highlight w:val="white"/>
        </w:rPr>
        <w:t xml:space="preserve"> </w:t>
      </w:r>
    </w:p>
    <w:p w14:paraId="3EBAE4A3"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Jerónimo, H. M., Henriques, P. L., &amp; Carvalho, S. I. (2022). Being inclusive boosts impact of diversity practices on employee engagement. </w:t>
      </w:r>
      <w:r>
        <w:rPr>
          <w:rFonts w:ascii="Times New Roman" w:eastAsia="Times New Roman" w:hAnsi="Times New Roman" w:cs="Times New Roman"/>
          <w:i/>
          <w:iCs/>
          <w:color w:val="222222"/>
          <w:sz w:val="24"/>
          <w:szCs w:val="24"/>
          <w:highlight w:val="white"/>
        </w:rPr>
        <w:t>Management Research: Journal of the Iberoamerican Academy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(2), 129-147.</w:t>
      </w:r>
      <w:hyperlink r:id="rId34">
        <w:r>
          <w:rPr>
            <w:rFonts w:ascii="Times New Roman" w:eastAsia="Times New Roman" w:hAnsi="Times New Roman" w:cs="Times New Roman"/>
            <w:color w:val="1155CC"/>
            <w:sz w:val="24"/>
            <w:szCs w:val="24"/>
            <w:highlight w:val="white"/>
            <w:u w:val="single"/>
          </w:rPr>
          <w:t>https://www.emerald.com/mrjiam/article/20/2/129/306809</w:t>
        </w:r>
      </w:hyperlink>
      <w:r>
        <w:rPr>
          <w:rFonts w:ascii="Times New Roman" w:eastAsia="Times New Roman" w:hAnsi="Times New Roman" w:cs="Times New Roman"/>
          <w:color w:val="222222"/>
          <w:sz w:val="24"/>
          <w:szCs w:val="24"/>
          <w:highlight w:val="white"/>
        </w:rPr>
        <w:t xml:space="preserve"> </w:t>
      </w:r>
    </w:p>
    <w:p w14:paraId="22E21B22"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Jiatong, W., Wang, Z., Alam, M., Murad, M., Gul, F., &amp; Gill, S. A. (2022). The impact of transformational leadership on affective organizational commitment and job performance: the mediating role of employee engagement. </w:t>
      </w:r>
      <w:r>
        <w:rPr>
          <w:rFonts w:ascii="Times New Roman" w:eastAsia="Times New Roman" w:hAnsi="Times New Roman" w:cs="Times New Roman"/>
          <w:i/>
          <w:iCs/>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831060.</w:t>
      </w:r>
      <w:hyperlink r:id="rId35">
        <w:r>
          <w:rPr>
            <w:rFonts w:ascii="Times New Roman" w:eastAsia="Times New Roman" w:hAnsi="Times New Roman" w:cs="Times New Roman"/>
            <w:color w:val="1155CC"/>
            <w:sz w:val="24"/>
            <w:szCs w:val="24"/>
            <w:highlight w:val="white"/>
            <w:u w:val="single"/>
          </w:rPr>
          <w:t>https://www.frontiersin.org/journals/psychology/articles/10.3389/fpsyg.2022.831060/full?utm_source=chatgpt.com</w:t>
        </w:r>
      </w:hyperlink>
      <w:r>
        <w:rPr>
          <w:rFonts w:ascii="Times New Roman" w:eastAsia="Times New Roman" w:hAnsi="Times New Roman" w:cs="Times New Roman"/>
          <w:color w:val="222222"/>
          <w:sz w:val="24"/>
          <w:szCs w:val="24"/>
          <w:highlight w:val="white"/>
        </w:rPr>
        <w:t xml:space="preserve"> </w:t>
      </w:r>
    </w:p>
    <w:p w14:paraId="573799A1"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Khoa, B. T., Hung, B. P., &amp; </w:t>
      </w:r>
      <w:proofErr w:type="spellStart"/>
      <w:r>
        <w:rPr>
          <w:rFonts w:ascii="Times New Roman" w:eastAsia="Times New Roman" w:hAnsi="Times New Roman" w:cs="Times New Roman"/>
          <w:color w:val="222222"/>
          <w:sz w:val="24"/>
          <w:szCs w:val="24"/>
          <w:highlight w:val="white"/>
        </w:rPr>
        <w:t>Hejsalem</w:t>
      </w:r>
      <w:proofErr w:type="spellEnd"/>
      <w:r>
        <w:rPr>
          <w:rFonts w:ascii="Times New Roman" w:eastAsia="Times New Roman" w:hAnsi="Times New Roman" w:cs="Times New Roman"/>
          <w:color w:val="222222"/>
          <w:sz w:val="24"/>
          <w:szCs w:val="24"/>
          <w:highlight w:val="white"/>
        </w:rPr>
        <w:t>-Brah</w:t>
      </w:r>
    </w:p>
    <w:p w14:paraId="0B0D8AC3"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Knies, E., </w:t>
      </w:r>
      <w:proofErr w:type="spellStart"/>
      <w:r>
        <w:rPr>
          <w:rFonts w:ascii="Times New Roman" w:eastAsia="Times New Roman" w:hAnsi="Times New Roman" w:cs="Times New Roman"/>
          <w:color w:val="222222"/>
          <w:sz w:val="24"/>
          <w:szCs w:val="24"/>
          <w:highlight w:val="white"/>
        </w:rPr>
        <w:t>Boselie</w:t>
      </w:r>
      <w:proofErr w:type="spellEnd"/>
      <w:r>
        <w:rPr>
          <w:rFonts w:ascii="Times New Roman" w:eastAsia="Times New Roman" w:hAnsi="Times New Roman" w:cs="Times New Roman"/>
          <w:color w:val="222222"/>
          <w:sz w:val="24"/>
          <w:szCs w:val="24"/>
          <w:highlight w:val="white"/>
        </w:rPr>
        <w:t xml:space="preserve">, P., Gould-Williams, J., &amp; Vandenabeele, W. (2024). Strategic human resource management and public sector performance: context matters. </w:t>
      </w:r>
      <w:r>
        <w:rPr>
          <w:rFonts w:ascii="Times New Roman" w:eastAsia="Times New Roman" w:hAnsi="Times New Roman" w:cs="Times New Roman"/>
          <w:i/>
          <w:iCs/>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35</w:t>
      </w:r>
      <w:r>
        <w:rPr>
          <w:rFonts w:ascii="Times New Roman" w:eastAsia="Times New Roman" w:hAnsi="Times New Roman" w:cs="Times New Roman"/>
          <w:color w:val="222222"/>
          <w:sz w:val="24"/>
          <w:szCs w:val="24"/>
          <w:highlight w:val="white"/>
        </w:rPr>
        <w:t>(14), 2432-2444.</w:t>
      </w:r>
      <w:hyperlink r:id="rId36">
        <w:r>
          <w:rPr>
            <w:rFonts w:ascii="Times New Roman" w:eastAsia="Times New Roman" w:hAnsi="Times New Roman" w:cs="Times New Roman"/>
            <w:color w:val="1155CC"/>
            <w:sz w:val="24"/>
            <w:szCs w:val="24"/>
            <w:highlight w:val="white"/>
            <w:u w:val="single"/>
          </w:rPr>
          <w:t>https://www.tandfonline.com/doi/full/10.1080/09585192.2017.1407088%4010.1080/tfocoll.2024.0.issue-human_resource_management</w:t>
        </w:r>
      </w:hyperlink>
      <w:r>
        <w:rPr>
          <w:rFonts w:ascii="Times New Roman" w:eastAsia="Times New Roman" w:hAnsi="Times New Roman" w:cs="Times New Roman"/>
          <w:color w:val="222222"/>
          <w:sz w:val="24"/>
          <w:szCs w:val="24"/>
          <w:highlight w:val="white"/>
        </w:rPr>
        <w:t xml:space="preserve"> </w:t>
      </w:r>
    </w:p>
    <w:p w14:paraId="21910314"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 M. (2023). Qualitative research in social sciences: data collection, data analysis and report writing. </w:t>
      </w:r>
      <w:r>
        <w:rPr>
          <w:rFonts w:ascii="Times New Roman" w:eastAsia="Times New Roman" w:hAnsi="Times New Roman" w:cs="Times New Roman"/>
          <w:i/>
          <w:iCs/>
          <w:color w:val="222222"/>
          <w:sz w:val="24"/>
          <w:szCs w:val="24"/>
          <w:highlight w:val="white"/>
        </w:rPr>
        <w:t>International Journal of Public Sector Performance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(1-2), 187-209.</w:t>
      </w:r>
      <w:hyperlink r:id="rId37">
        <w:r>
          <w:rPr>
            <w:rFonts w:ascii="Times New Roman" w:eastAsia="Times New Roman" w:hAnsi="Times New Roman" w:cs="Times New Roman"/>
            <w:color w:val="1155CC"/>
            <w:sz w:val="24"/>
            <w:szCs w:val="24"/>
            <w:highlight w:val="white"/>
            <w:u w:val="single"/>
          </w:rPr>
          <w:t>https://www.inderscienceonline.com/doi/abs/10.1504/IJPSPM.2023.132247</w:t>
        </w:r>
      </w:hyperlink>
      <w:r>
        <w:rPr>
          <w:rFonts w:ascii="Times New Roman" w:eastAsia="Times New Roman" w:hAnsi="Times New Roman" w:cs="Times New Roman"/>
          <w:color w:val="222222"/>
          <w:sz w:val="24"/>
          <w:szCs w:val="24"/>
          <w:highlight w:val="white"/>
        </w:rPr>
        <w:t xml:space="preserve"> </w:t>
      </w:r>
    </w:p>
    <w:p w14:paraId="532FDE7F"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Nii </w:t>
      </w:r>
      <w:proofErr w:type="spellStart"/>
      <w:r>
        <w:rPr>
          <w:rFonts w:ascii="Times New Roman" w:eastAsia="Times New Roman" w:hAnsi="Times New Roman" w:cs="Times New Roman"/>
          <w:color w:val="222222"/>
          <w:sz w:val="24"/>
          <w:szCs w:val="24"/>
          <w:highlight w:val="white"/>
        </w:rPr>
        <w:t>Laryeafio</w:t>
      </w:r>
      <w:proofErr w:type="spellEnd"/>
      <w:r>
        <w:rPr>
          <w:rFonts w:ascii="Times New Roman" w:eastAsia="Times New Roman" w:hAnsi="Times New Roman" w:cs="Times New Roman"/>
          <w:color w:val="222222"/>
          <w:sz w:val="24"/>
          <w:szCs w:val="24"/>
          <w:highlight w:val="white"/>
        </w:rPr>
        <w:t xml:space="preserve">, M., &amp; </w:t>
      </w:r>
      <w:proofErr w:type="spellStart"/>
      <w:r>
        <w:rPr>
          <w:rFonts w:ascii="Times New Roman" w:eastAsia="Times New Roman" w:hAnsi="Times New Roman" w:cs="Times New Roman"/>
          <w:color w:val="222222"/>
          <w:sz w:val="24"/>
          <w:szCs w:val="24"/>
          <w:highlight w:val="white"/>
        </w:rPr>
        <w:t>Ogbewe</w:t>
      </w:r>
      <w:proofErr w:type="spellEnd"/>
      <w:r>
        <w:rPr>
          <w:rFonts w:ascii="Times New Roman" w:eastAsia="Times New Roman" w:hAnsi="Times New Roman" w:cs="Times New Roman"/>
          <w:color w:val="222222"/>
          <w:sz w:val="24"/>
          <w:szCs w:val="24"/>
          <w:highlight w:val="white"/>
        </w:rPr>
        <w:t xml:space="preserve">, O. C. (2023). Ethical consideration dilemma: systematic review of ethics in qualitative data collection through interviews. </w:t>
      </w:r>
      <w:r>
        <w:rPr>
          <w:rFonts w:ascii="Times New Roman" w:eastAsia="Times New Roman" w:hAnsi="Times New Roman" w:cs="Times New Roman"/>
          <w:i/>
          <w:iCs/>
          <w:color w:val="222222"/>
          <w:sz w:val="24"/>
          <w:szCs w:val="24"/>
          <w:highlight w:val="white"/>
        </w:rPr>
        <w:t>Journal of Ethics in Entrepreneurship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(2), 94-110.</w:t>
      </w:r>
      <w:hyperlink r:id="rId38">
        <w:r>
          <w:rPr>
            <w:rFonts w:ascii="Times New Roman" w:eastAsia="Times New Roman" w:hAnsi="Times New Roman" w:cs="Times New Roman"/>
            <w:color w:val="1155CC"/>
            <w:sz w:val="24"/>
            <w:szCs w:val="24"/>
            <w:highlight w:val="white"/>
            <w:u w:val="single"/>
          </w:rPr>
          <w:t>https://www.emerald.com/jeet/article/3/2/94/195210</w:t>
        </w:r>
      </w:hyperlink>
      <w:r>
        <w:rPr>
          <w:rFonts w:ascii="Times New Roman" w:eastAsia="Times New Roman" w:hAnsi="Times New Roman" w:cs="Times New Roman"/>
          <w:color w:val="222222"/>
          <w:sz w:val="24"/>
          <w:szCs w:val="24"/>
          <w:highlight w:val="white"/>
        </w:rPr>
        <w:t xml:space="preserve"> </w:t>
      </w:r>
    </w:p>
    <w:p w14:paraId="6E778BDF"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Okatta</w:t>
      </w:r>
      <w:proofErr w:type="spellEnd"/>
      <w:r>
        <w:rPr>
          <w:rFonts w:ascii="Times New Roman" w:eastAsia="Times New Roman" w:hAnsi="Times New Roman" w:cs="Times New Roman"/>
          <w:color w:val="222222"/>
          <w:sz w:val="24"/>
          <w:szCs w:val="24"/>
          <w:highlight w:val="white"/>
        </w:rPr>
        <w:t xml:space="preserve">, C. G., Ajayi, F. A., &amp; Olawale, O. (2024). Enhancing organizational performance through diversity and inclusion initiatives: a meta-analysis. </w:t>
      </w:r>
      <w:r>
        <w:rPr>
          <w:rFonts w:ascii="Times New Roman" w:eastAsia="Times New Roman" w:hAnsi="Times New Roman" w:cs="Times New Roman"/>
          <w:i/>
          <w:iCs/>
          <w:color w:val="222222"/>
          <w:sz w:val="24"/>
          <w:szCs w:val="24"/>
          <w:highlight w:val="white"/>
        </w:rPr>
        <w:t>International Journal of Applied Research in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(4), 734-758.</w:t>
      </w:r>
      <w:hyperlink r:id="rId39">
        <w:r>
          <w:rPr>
            <w:rFonts w:ascii="Times New Roman" w:eastAsia="Times New Roman" w:hAnsi="Times New Roman" w:cs="Times New Roman"/>
            <w:color w:val="1155CC"/>
            <w:sz w:val="24"/>
            <w:szCs w:val="24"/>
            <w:highlight w:val="white"/>
            <w:u w:val="single"/>
          </w:rPr>
          <w:t>https://www.researchgate.net/profile/Chinenye-Okatta/publication/380115625_ENHANCING_ORGANIZATIONAL_PERFORMANCE_THROUGH_DIVERSITY_AND_INCLUSION_INITIATIVES_A_META-ANALYSIS/links/662eaf117091b94e93e35e6b/ENHANCING-ORGANIZATIONAL-PERFORMANCE-THROUGH-DIVERSITY-AND-INCLUSION-INITIATIVES-A-META-ANALYSIS.pdf</w:t>
        </w:r>
      </w:hyperlink>
      <w:r>
        <w:rPr>
          <w:rFonts w:ascii="Times New Roman" w:eastAsia="Times New Roman" w:hAnsi="Times New Roman" w:cs="Times New Roman"/>
          <w:color w:val="222222"/>
          <w:sz w:val="24"/>
          <w:szCs w:val="24"/>
          <w:highlight w:val="white"/>
        </w:rPr>
        <w:t xml:space="preserve"> </w:t>
      </w:r>
    </w:p>
    <w:p w14:paraId="7B3DCCC4"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Phillips, K. M., </w:t>
      </w:r>
      <w:proofErr w:type="spellStart"/>
      <w:r>
        <w:rPr>
          <w:rFonts w:ascii="Times New Roman" w:eastAsia="Times New Roman" w:hAnsi="Times New Roman" w:cs="Times New Roman"/>
          <w:color w:val="222222"/>
          <w:sz w:val="24"/>
          <w:szCs w:val="24"/>
          <w:highlight w:val="white"/>
        </w:rPr>
        <w:t>Tichavakunda</w:t>
      </w:r>
      <w:proofErr w:type="spellEnd"/>
      <w:r>
        <w:rPr>
          <w:rFonts w:ascii="Times New Roman" w:eastAsia="Times New Roman" w:hAnsi="Times New Roman" w:cs="Times New Roman"/>
          <w:color w:val="222222"/>
          <w:sz w:val="24"/>
          <w:szCs w:val="24"/>
          <w:highlight w:val="white"/>
        </w:rPr>
        <w:t xml:space="preserve">, A. A., &amp; Sedaghat, A. R. (2024). Qualitative research methodology and applications: A primer for the otolaryngologist. </w:t>
      </w:r>
      <w:r>
        <w:rPr>
          <w:rFonts w:ascii="Times New Roman" w:eastAsia="Times New Roman" w:hAnsi="Times New Roman" w:cs="Times New Roman"/>
          <w:i/>
          <w:iCs/>
          <w:color w:val="222222"/>
          <w:sz w:val="24"/>
          <w:szCs w:val="24"/>
          <w:highlight w:val="white"/>
        </w:rPr>
        <w:t>The Laryngoscope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134</w:t>
      </w:r>
      <w:r>
        <w:rPr>
          <w:rFonts w:ascii="Times New Roman" w:eastAsia="Times New Roman" w:hAnsi="Times New Roman" w:cs="Times New Roman"/>
          <w:color w:val="222222"/>
          <w:sz w:val="24"/>
          <w:szCs w:val="24"/>
          <w:highlight w:val="white"/>
        </w:rPr>
        <w:t>(1), 27-31.</w:t>
      </w:r>
      <w:hyperlink r:id="rId40">
        <w:r>
          <w:rPr>
            <w:rFonts w:ascii="Times New Roman" w:eastAsia="Times New Roman" w:hAnsi="Times New Roman" w:cs="Times New Roman"/>
            <w:color w:val="1155CC"/>
            <w:sz w:val="24"/>
            <w:szCs w:val="24"/>
            <w:highlight w:val="white"/>
            <w:u w:val="single"/>
          </w:rPr>
          <w:t>https://onlinelibrary.wiley.com/</w:t>
        </w:r>
        <w:proofErr w:type="spellStart"/>
        <w:r>
          <w:rPr>
            <w:rFonts w:ascii="Times New Roman" w:eastAsia="Times New Roman" w:hAnsi="Times New Roman" w:cs="Times New Roman"/>
            <w:color w:val="1155CC"/>
            <w:sz w:val="24"/>
            <w:szCs w:val="24"/>
            <w:highlight w:val="white"/>
            <w:u w:val="single"/>
          </w:rPr>
          <w:t>doi</w:t>
        </w:r>
        <w:proofErr w:type="spellEnd"/>
        <w:r>
          <w:rPr>
            <w:rFonts w:ascii="Times New Roman" w:eastAsia="Times New Roman" w:hAnsi="Times New Roman" w:cs="Times New Roman"/>
            <w:color w:val="1155CC"/>
            <w:sz w:val="24"/>
            <w:szCs w:val="24"/>
            <w:highlight w:val="white"/>
            <w:u w:val="single"/>
          </w:rPr>
          <w:t>/abs/10.1002/lary.30817</w:t>
        </w:r>
      </w:hyperlink>
      <w:r>
        <w:rPr>
          <w:rFonts w:ascii="Times New Roman" w:eastAsia="Times New Roman" w:hAnsi="Times New Roman" w:cs="Times New Roman"/>
          <w:color w:val="222222"/>
          <w:sz w:val="24"/>
          <w:szCs w:val="24"/>
          <w:highlight w:val="white"/>
        </w:rPr>
        <w:t xml:space="preserve"> </w:t>
      </w:r>
    </w:p>
    <w:p w14:paraId="0CE564A1"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Rachmad, Y. E. (2024). Evolution of Human Resource Management: Competence and Certification as the Key to </w:t>
      </w:r>
      <w:r>
        <w:rPr>
          <w:rFonts w:ascii="Times New Roman" w:eastAsia="Times New Roman" w:hAnsi="Times New Roman" w:cs="Times New Roman"/>
          <w:color w:val="222222"/>
          <w:sz w:val="24"/>
          <w:szCs w:val="24"/>
          <w:highlight w:val="white"/>
        </w:rPr>
        <w:lastRenderedPageBreak/>
        <w:t>Success.</w:t>
      </w:r>
      <w:hyperlink r:id="rId41">
        <w:r>
          <w:rPr>
            <w:rFonts w:ascii="Times New Roman" w:eastAsia="Times New Roman" w:hAnsi="Times New Roman" w:cs="Times New Roman"/>
            <w:color w:val="1155CC"/>
            <w:sz w:val="24"/>
            <w:szCs w:val="24"/>
            <w:highlight w:val="white"/>
            <w:u w:val="single"/>
          </w:rPr>
          <w:t>https://files.osf.io/v1/resources/x3jdf/providers/osfstorage/69c70d348a54d3cf8d73fc5b</w:t>
        </w:r>
      </w:hyperlink>
      <w:r>
        <w:rPr>
          <w:rFonts w:ascii="Times New Roman" w:eastAsia="Times New Roman" w:hAnsi="Times New Roman" w:cs="Times New Roman"/>
          <w:color w:val="222222"/>
          <w:sz w:val="24"/>
          <w:szCs w:val="24"/>
          <w:highlight w:val="white"/>
        </w:rPr>
        <w:t xml:space="preserve"> </w:t>
      </w:r>
    </w:p>
    <w:p w14:paraId="57523DD8"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Ramachandran, K. K., Mary, A. A. S., </w:t>
      </w:r>
      <w:proofErr w:type="spellStart"/>
      <w:r>
        <w:rPr>
          <w:rFonts w:ascii="Times New Roman" w:eastAsia="Times New Roman" w:hAnsi="Times New Roman" w:cs="Times New Roman"/>
          <w:color w:val="222222"/>
          <w:sz w:val="24"/>
          <w:szCs w:val="24"/>
          <w:highlight w:val="white"/>
        </w:rPr>
        <w:t>Hawladar</w:t>
      </w:r>
      <w:proofErr w:type="spellEnd"/>
      <w:r>
        <w:rPr>
          <w:rFonts w:ascii="Times New Roman" w:eastAsia="Times New Roman" w:hAnsi="Times New Roman" w:cs="Times New Roman"/>
          <w:color w:val="222222"/>
          <w:sz w:val="24"/>
          <w:szCs w:val="24"/>
          <w:highlight w:val="white"/>
        </w:rPr>
        <w:t xml:space="preserve">, S., Asokk, D., Bhaskar, B., &amp; Pitroda, J. R. (2022). Machine learning and role of artificial intelligence in optimizing work performance and employee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Materials Today: Proceedings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51</w:t>
      </w:r>
      <w:r>
        <w:rPr>
          <w:rFonts w:ascii="Times New Roman" w:eastAsia="Times New Roman" w:hAnsi="Times New Roman" w:cs="Times New Roman"/>
          <w:color w:val="222222"/>
          <w:sz w:val="24"/>
          <w:szCs w:val="24"/>
          <w:highlight w:val="white"/>
        </w:rPr>
        <w:t>, 2327-2331.</w:t>
      </w:r>
      <w:hyperlink r:id="rId42">
        <w:r>
          <w:rPr>
            <w:rFonts w:ascii="Times New Roman" w:eastAsia="Times New Roman" w:hAnsi="Times New Roman" w:cs="Times New Roman"/>
            <w:color w:val="1155CC"/>
            <w:sz w:val="24"/>
            <w:szCs w:val="24"/>
            <w:highlight w:val="white"/>
            <w:u w:val="single"/>
          </w:rPr>
          <w:t>https://www.sciencedirect.com/science/article/pii/S2214785321075672</w:t>
        </w:r>
      </w:hyperlink>
      <w:r>
        <w:rPr>
          <w:rFonts w:ascii="Times New Roman" w:eastAsia="Times New Roman" w:hAnsi="Times New Roman" w:cs="Times New Roman"/>
          <w:color w:val="222222"/>
          <w:sz w:val="24"/>
          <w:szCs w:val="24"/>
          <w:highlight w:val="white"/>
        </w:rPr>
        <w:t xml:space="preserve"> </w:t>
      </w:r>
    </w:p>
    <w:p w14:paraId="091B5AA5"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Raveendhran</w:t>
      </w:r>
      <w:proofErr w:type="spellEnd"/>
      <w:r>
        <w:rPr>
          <w:rFonts w:ascii="Times New Roman" w:eastAsia="Times New Roman" w:hAnsi="Times New Roman" w:cs="Times New Roman"/>
          <w:color w:val="222222"/>
          <w:sz w:val="24"/>
          <w:szCs w:val="24"/>
          <w:highlight w:val="white"/>
        </w:rPr>
        <w:t xml:space="preserve">, R., &amp; Schmid, J. K. Fostering Employee Engagement at Google Post-Pandemic: To Ai or Not to </w:t>
      </w:r>
      <w:proofErr w:type="spellStart"/>
      <w:r>
        <w:rPr>
          <w:rFonts w:ascii="Times New Roman" w:eastAsia="Times New Roman" w:hAnsi="Times New Roman" w:cs="Times New Roman"/>
          <w:color w:val="222222"/>
          <w:sz w:val="24"/>
          <w:szCs w:val="24"/>
          <w:highlight w:val="white"/>
        </w:rPr>
        <w:t>Ai?.</w:t>
      </w:r>
      <w:hyperlink r:id="rId43">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://papers.ssrn.com/sol3/</w:t>
        </w:r>
        <w:proofErr w:type="spellStart"/>
        <w:r>
          <w:rPr>
            <w:rFonts w:ascii="Times New Roman" w:eastAsia="Times New Roman" w:hAnsi="Times New Roman" w:cs="Times New Roman"/>
            <w:color w:val="1155CC"/>
            <w:sz w:val="24"/>
            <w:szCs w:val="24"/>
            <w:highlight w:val="white"/>
            <w:u w:val="single"/>
          </w:rPr>
          <w:t>papers.cfm?abstract_id</w:t>
        </w:r>
        <w:proofErr w:type="spellEnd"/>
        <w:r>
          <w:rPr>
            <w:rFonts w:ascii="Times New Roman" w:eastAsia="Times New Roman" w:hAnsi="Times New Roman" w:cs="Times New Roman"/>
            <w:color w:val="1155CC"/>
            <w:sz w:val="24"/>
            <w:szCs w:val="24"/>
            <w:highlight w:val="white"/>
            <w:u w:val="single"/>
          </w:rPr>
          <w:t>=4182741</w:t>
        </w:r>
      </w:hyperlink>
      <w:r>
        <w:rPr>
          <w:rFonts w:ascii="Times New Roman" w:eastAsia="Times New Roman" w:hAnsi="Times New Roman" w:cs="Times New Roman"/>
          <w:color w:val="222222"/>
          <w:sz w:val="24"/>
          <w:szCs w:val="24"/>
          <w:highlight w:val="white"/>
        </w:rPr>
        <w:t xml:space="preserve"> </w:t>
      </w:r>
    </w:p>
    <w:p w14:paraId="797110E1"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Rustiawan</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Gadzali</w:t>
      </w:r>
      <w:proofErr w:type="spellEnd"/>
      <w:r>
        <w:rPr>
          <w:rFonts w:ascii="Times New Roman" w:eastAsia="Times New Roman" w:hAnsi="Times New Roman" w:cs="Times New Roman"/>
          <w:color w:val="222222"/>
          <w:sz w:val="24"/>
          <w:szCs w:val="24"/>
          <w:highlight w:val="white"/>
        </w:rPr>
        <w:t xml:space="preserve">, S. S., </w:t>
      </w:r>
      <w:proofErr w:type="spellStart"/>
      <w:r>
        <w:rPr>
          <w:rFonts w:ascii="Times New Roman" w:eastAsia="Times New Roman" w:hAnsi="Times New Roman" w:cs="Times New Roman"/>
          <w:color w:val="222222"/>
          <w:sz w:val="24"/>
          <w:szCs w:val="24"/>
          <w:highlight w:val="white"/>
        </w:rPr>
        <w:t>Suharyat</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Iswadi</w:t>
      </w:r>
      <w:proofErr w:type="spellEnd"/>
      <w:r>
        <w:rPr>
          <w:rFonts w:ascii="Times New Roman" w:eastAsia="Times New Roman" w:hAnsi="Times New Roman" w:cs="Times New Roman"/>
          <w:color w:val="222222"/>
          <w:sz w:val="24"/>
          <w:szCs w:val="24"/>
          <w:highlight w:val="white"/>
        </w:rPr>
        <w:t xml:space="preserve">, U., &amp; </w:t>
      </w:r>
      <w:proofErr w:type="spellStart"/>
      <w:r>
        <w:rPr>
          <w:rFonts w:ascii="Times New Roman" w:eastAsia="Times New Roman" w:hAnsi="Times New Roman" w:cs="Times New Roman"/>
          <w:color w:val="222222"/>
          <w:sz w:val="24"/>
          <w:szCs w:val="24"/>
          <w:highlight w:val="white"/>
        </w:rPr>
        <w:t>Ausat</w:t>
      </w:r>
      <w:proofErr w:type="spellEnd"/>
      <w:r>
        <w:rPr>
          <w:rFonts w:ascii="Times New Roman" w:eastAsia="Times New Roman" w:hAnsi="Times New Roman" w:cs="Times New Roman"/>
          <w:color w:val="222222"/>
          <w:sz w:val="24"/>
          <w:szCs w:val="24"/>
          <w:highlight w:val="white"/>
        </w:rPr>
        <w:t xml:space="preserve">, A. M. A. (2023). The strategic role of human resource management in achieving organisational goals. </w:t>
      </w:r>
      <w:r>
        <w:rPr>
          <w:rFonts w:ascii="Times New Roman" w:eastAsia="Times New Roman" w:hAnsi="Times New Roman" w:cs="Times New Roman"/>
          <w:i/>
          <w:iCs/>
          <w:color w:val="222222"/>
          <w:sz w:val="24"/>
          <w:szCs w:val="24"/>
          <w:highlight w:val="white"/>
        </w:rPr>
        <w:t>Innovative: Journal Of Social Science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xml:space="preserve">(2), 632Knies, E., </w:t>
      </w:r>
      <w:proofErr w:type="spellStart"/>
      <w:r>
        <w:rPr>
          <w:rFonts w:ascii="Times New Roman" w:eastAsia="Times New Roman" w:hAnsi="Times New Roman" w:cs="Times New Roman"/>
          <w:color w:val="222222"/>
          <w:sz w:val="24"/>
          <w:szCs w:val="24"/>
          <w:highlight w:val="white"/>
        </w:rPr>
        <w:t>Boselie</w:t>
      </w:r>
      <w:proofErr w:type="spellEnd"/>
      <w:r>
        <w:rPr>
          <w:rFonts w:ascii="Times New Roman" w:eastAsia="Times New Roman" w:hAnsi="Times New Roman" w:cs="Times New Roman"/>
          <w:color w:val="222222"/>
          <w:sz w:val="24"/>
          <w:szCs w:val="24"/>
          <w:highlight w:val="white"/>
        </w:rPr>
        <w:t xml:space="preserve">, P., Gould-Williams, J., &amp; Vandenabeele, W. (2024). Strategic human resource management and public sector performance: context matters. </w:t>
      </w:r>
      <w:r>
        <w:rPr>
          <w:rFonts w:ascii="Times New Roman" w:eastAsia="Times New Roman" w:hAnsi="Times New Roman" w:cs="Times New Roman"/>
          <w:i/>
          <w:iCs/>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35</w:t>
      </w:r>
      <w:r>
        <w:rPr>
          <w:rFonts w:ascii="Times New Roman" w:eastAsia="Times New Roman" w:hAnsi="Times New Roman" w:cs="Times New Roman"/>
          <w:color w:val="222222"/>
          <w:sz w:val="24"/>
          <w:szCs w:val="24"/>
          <w:highlight w:val="white"/>
        </w:rPr>
        <w:t xml:space="preserve">(14), 2432-2444.Retrieved from: </w:t>
      </w:r>
      <w:hyperlink r:id="rId44">
        <w:r>
          <w:rPr>
            <w:rFonts w:ascii="Times New Roman" w:eastAsia="Times New Roman" w:hAnsi="Times New Roman" w:cs="Times New Roman"/>
            <w:color w:val="1155CC"/>
            <w:sz w:val="24"/>
            <w:szCs w:val="24"/>
            <w:highlight w:val="white"/>
            <w:u w:val="single"/>
          </w:rPr>
          <w:t>https://www.tandfonline.com/doi/full/10.1080/09585192.2017.1407088%4010.1080/tfocoll.2024.0.issue-human_resource_management</w:t>
        </w:r>
      </w:hyperlink>
      <w:r>
        <w:rPr>
          <w:rFonts w:ascii="Times New Roman" w:eastAsia="Times New Roman" w:hAnsi="Times New Roman" w:cs="Times New Roman"/>
          <w:color w:val="222222"/>
          <w:sz w:val="24"/>
          <w:szCs w:val="24"/>
          <w:highlight w:val="white"/>
        </w:rPr>
        <w:t xml:space="preserve"> </w:t>
      </w:r>
    </w:p>
    <w:p w14:paraId="01A176A3" w14:textId="77777777" w:rsidR="00D103B8" w:rsidRDefault="00D103B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Seijts</w:t>
      </w:r>
      <w:proofErr w:type="spellEnd"/>
      <w:r>
        <w:rPr>
          <w:rFonts w:ascii="Times New Roman" w:eastAsia="Times New Roman" w:hAnsi="Times New Roman" w:cs="Times New Roman"/>
          <w:color w:val="222222"/>
          <w:sz w:val="24"/>
          <w:szCs w:val="24"/>
          <w:highlight w:val="white"/>
        </w:rPr>
        <w:t xml:space="preserve">, G. H., &amp; Milani, K. Y. (2022). The application of leader character to building cultures of equity, diversity, and inclusion. </w:t>
      </w:r>
      <w:r>
        <w:rPr>
          <w:rFonts w:ascii="Times New Roman" w:eastAsia="Times New Roman" w:hAnsi="Times New Roman" w:cs="Times New Roman"/>
          <w:i/>
          <w:iCs/>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65</w:t>
      </w:r>
      <w:r>
        <w:rPr>
          <w:rFonts w:ascii="Times New Roman" w:eastAsia="Times New Roman" w:hAnsi="Times New Roman" w:cs="Times New Roman"/>
          <w:color w:val="222222"/>
          <w:sz w:val="24"/>
          <w:szCs w:val="24"/>
          <w:highlight w:val="white"/>
        </w:rPr>
        <w:t>(5), 573-590.</w:t>
      </w:r>
      <w:hyperlink r:id="rId45">
        <w:r>
          <w:rPr>
            <w:rFonts w:ascii="Times New Roman" w:eastAsia="Times New Roman" w:hAnsi="Times New Roman" w:cs="Times New Roman"/>
            <w:color w:val="1155CC"/>
            <w:sz w:val="24"/>
            <w:szCs w:val="24"/>
            <w:highlight w:val="white"/>
            <w:u w:val="single"/>
          </w:rPr>
          <w:t>https://www.sciencedirect.com/science/article/pii/S0007681321001300</w:t>
        </w:r>
      </w:hyperlink>
      <w:r>
        <w:rPr>
          <w:rFonts w:ascii="Times New Roman" w:eastAsia="Times New Roman" w:hAnsi="Times New Roman" w:cs="Times New Roman"/>
          <w:color w:val="222222"/>
          <w:sz w:val="24"/>
          <w:szCs w:val="24"/>
          <w:highlight w:val="white"/>
        </w:rPr>
        <w:t xml:space="preserve"> </w:t>
      </w:r>
    </w:p>
    <w:p w14:paraId="2A50F819"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Sypniewska, B., Baran, M., &amp; Kłos, M. (2023). Work engagement and employee satisfaction in the practice of sustainable human resource management–based on the study of Polish employees. </w:t>
      </w:r>
      <w:r>
        <w:rPr>
          <w:rFonts w:ascii="Times New Roman" w:eastAsia="Times New Roman" w:hAnsi="Times New Roman" w:cs="Times New Roman"/>
          <w:i/>
          <w:iCs/>
          <w:color w:val="222222"/>
          <w:sz w:val="24"/>
          <w:szCs w:val="24"/>
          <w:highlight w:val="white"/>
        </w:rPr>
        <w:t>International Entrepreneurship and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19</w:t>
      </w:r>
      <w:r>
        <w:rPr>
          <w:rFonts w:ascii="Times New Roman" w:eastAsia="Times New Roman" w:hAnsi="Times New Roman" w:cs="Times New Roman"/>
          <w:color w:val="222222"/>
          <w:sz w:val="24"/>
          <w:szCs w:val="24"/>
          <w:highlight w:val="white"/>
        </w:rPr>
        <w:t>(3), 1069-1100.</w:t>
      </w:r>
      <w:hyperlink r:id="rId46">
        <w:r>
          <w:rPr>
            <w:rFonts w:ascii="Times New Roman" w:eastAsia="Times New Roman" w:hAnsi="Times New Roman" w:cs="Times New Roman"/>
            <w:color w:val="1155CC"/>
            <w:sz w:val="24"/>
            <w:szCs w:val="24"/>
            <w:highlight w:val="white"/>
            <w:u w:val="single"/>
          </w:rPr>
          <w:t>https://link.springer.com/article/10.1007/s11365-023-00834-9</w:t>
        </w:r>
      </w:hyperlink>
      <w:r>
        <w:rPr>
          <w:rFonts w:ascii="Times New Roman" w:eastAsia="Times New Roman" w:hAnsi="Times New Roman" w:cs="Times New Roman"/>
          <w:color w:val="222222"/>
          <w:sz w:val="24"/>
          <w:szCs w:val="24"/>
          <w:highlight w:val="white"/>
        </w:rPr>
        <w:t xml:space="preserve"> </w:t>
      </w:r>
    </w:p>
    <w:p w14:paraId="7F4AA95A"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Taylor, T., Doherty, A., &amp; Kerwin, S. (2024). </w:t>
      </w:r>
      <w:r>
        <w:rPr>
          <w:rFonts w:ascii="Times New Roman" w:eastAsia="Times New Roman" w:hAnsi="Times New Roman" w:cs="Times New Roman"/>
          <w:i/>
          <w:iCs/>
          <w:color w:val="222222"/>
          <w:sz w:val="24"/>
          <w:szCs w:val="24"/>
          <w:highlight w:val="white"/>
        </w:rPr>
        <w:t>Managing people in sport organizations: A strategic human resource management perspective</w:t>
      </w:r>
      <w:r>
        <w:rPr>
          <w:rFonts w:ascii="Times New Roman" w:eastAsia="Times New Roman" w:hAnsi="Times New Roman" w:cs="Times New Roman"/>
          <w:color w:val="222222"/>
          <w:sz w:val="24"/>
          <w:szCs w:val="24"/>
          <w:highlight w:val="white"/>
        </w:rPr>
        <w:t>. Routledge.</w:t>
      </w:r>
      <w:hyperlink r:id="rId47">
        <w:r>
          <w:rPr>
            <w:rFonts w:ascii="Times New Roman" w:eastAsia="Times New Roman" w:hAnsi="Times New Roman" w:cs="Times New Roman"/>
            <w:color w:val="1155CC"/>
            <w:sz w:val="24"/>
            <w:szCs w:val="24"/>
            <w:highlight w:val="white"/>
            <w:u w:val="single"/>
          </w:rPr>
          <w:t>https://www.taylorfrancis.com/books/mono/10.4324/9781003415893/managing-people-sport-organizations-tracy-taylor-alison-doherty-shannon-kerwin</w:t>
        </w:r>
      </w:hyperlink>
      <w:r>
        <w:rPr>
          <w:rFonts w:ascii="Times New Roman" w:eastAsia="Times New Roman" w:hAnsi="Times New Roman" w:cs="Times New Roman"/>
          <w:color w:val="222222"/>
          <w:sz w:val="24"/>
          <w:szCs w:val="24"/>
          <w:highlight w:val="white"/>
        </w:rPr>
        <w:t xml:space="preserve"> </w:t>
      </w:r>
    </w:p>
    <w:p w14:paraId="6E4FD7F8"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Vuong, T. D. N., &amp; Nguyen, L. T. (2022). The key strategies for measuring employee performance in companies: a systematic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(21), 14017.</w:t>
      </w:r>
      <w:hyperlink r:id="rId48">
        <w:r>
          <w:rPr>
            <w:rFonts w:ascii="Times New Roman" w:eastAsia="Times New Roman" w:hAnsi="Times New Roman" w:cs="Times New Roman"/>
            <w:color w:val="1155CC"/>
            <w:sz w:val="24"/>
            <w:szCs w:val="24"/>
            <w:highlight w:val="white"/>
            <w:u w:val="single"/>
          </w:rPr>
          <w:t>https://www.mdpi.com/2071-1050/14/21/14017</w:t>
        </w:r>
      </w:hyperlink>
      <w:r>
        <w:rPr>
          <w:rFonts w:ascii="Times New Roman" w:eastAsia="Times New Roman" w:hAnsi="Times New Roman" w:cs="Times New Roman"/>
          <w:color w:val="222222"/>
          <w:sz w:val="24"/>
          <w:szCs w:val="24"/>
          <w:highlight w:val="white"/>
        </w:rPr>
        <w:t xml:space="preserve"> </w:t>
      </w:r>
    </w:p>
    <w:p w14:paraId="081D277A" w14:textId="77777777" w:rsidR="00D103B8" w:rsidRDefault="00D103B8">
      <w:pPr>
        <w:shd w:val="clear" w:color="auto" w:fill="FFFFFF"/>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Zhao, F., Chen, Y., &amp; Xiang, H. (2024). Impact of diversity &amp; inclusion human resource practice on employees’ innovative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the effect of thriving at work and shared leadership. </w:t>
      </w:r>
      <w:r>
        <w:rPr>
          <w:rFonts w:ascii="Times New Roman" w:eastAsia="Times New Roman" w:hAnsi="Times New Roman" w:cs="Times New Roman"/>
          <w:i/>
          <w:iCs/>
          <w:color w:val="222222"/>
          <w:sz w:val="24"/>
          <w:szCs w:val="24"/>
          <w:highlight w:val="white"/>
        </w:rPr>
        <w:t>Frontiers of Business Research in China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(4), 425.</w:t>
      </w:r>
      <w:hyperlink r:id="rId49">
        <w:r>
          <w:rPr>
            <w:rFonts w:ascii="Times New Roman" w:eastAsia="Times New Roman" w:hAnsi="Times New Roman" w:cs="Times New Roman"/>
            <w:color w:val="1155CC"/>
            <w:sz w:val="24"/>
            <w:szCs w:val="24"/>
            <w:highlight w:val="white"/>
            <w:u w:val="single"/>
          </w:rPr>
          <w:t>https://journal.hep.com.cn/fbr/EN/10.3868/s070-009-024-0020-0</w:t>
        </w:r>
      </w:hyperlink>
      <w:r>
        <w:rPr>
          <w:rFonts w:ascii="Times New Roman" w:eastAsia="Times New Roman" w:hAnsi="Times New Roman" w:cs="Times New Roman"/>
          <w:color w:val="222222"/>
          <w:sz w:val="24"/>
          <w:szCs w:val="24"/>
          <w:highlight w:val="white"/>
        </w:rPr>
        <w:t xml:space="preserve"> </w:t>
      </w:r>
    </w:p>
    <w:p w14:paraId="618039D3" w14:textId="77777777" w:rsidR="00E74FA8" w:rsidRDefault="00E74FA8">
      <w:pPr>
        <w:spacing w:line="360" w:lineRule="auto"/>
        <w:jc w:val="both"/>
        <w:rPr>
          <w:rFonts w:ascii="Times New Roman" w:eastAsia="Times New Roman" w:hAnsi="Times New Roman" w:cs="Times New Roman"/>
          <w:color w:val="222222"/>
          <w:sz w:val="24"/>
          <w:szCs w:val="24"/>
          <w:highlight w:val="white"/>
        </w:rPr>
      </w:pPr>
    </w:p>
    <w:sectPr w:rsidR="00E74FA8" w:rsidSect="00D103B8">
      <w:footerReference w:type="default" r:id="rId5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5CE74" w14:textId="77777777" w:rsidR="00D82E82" w:rsidRDefault="00D82E82" w:rsidP="00D103B8">
      <w:pPr>
        <w:spacing w:line="240" w:lineRule="auto"/>
      </w:pPr>
      <w:r>
        <w:separator/>
      </w:r>
    </w:p>
  </w:endnote>
  <w:endnote w:type="continuationSeparator" w:id="0">
    <w:p w14:paraId="4CD4CB9E" w14:textId="77777777" w:rsidR="00D82E82" w:rsidRDefault="00D82E82" w:rsidP="00D103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89016F-4EBF-4AD0-9FC4-BA0CFBEA8260}"/>
  </w:font>
  <w:font w:name="Cambria">
    <w:panose1 w:val="02040503050406030204"/>
    <w:charset w:val="00"/>
    <w:family w:val="roman"/>
    <w:pitch w:val="variable"/>
    <w:sig w:usb0="E00006FF" w:usb1="420024FF" w:usb2="02000000" w:usb3="00000000" w:csb0="0000019F" w:csb1="00000000"/>
    <w:embedRegular r:id="rId2" w:fontKey="{95D6352B-925D-43A7-87BA-CAF6D5E96D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391223"/>
      <w:docPartObj>
        <w:docPartGallery w:val="Page Numbers (Bottom of Page)"/>
        <w:docPartUnique/>
      </w:docPartObj>
    </w:sdtPr>
    <w:sdtEndPr>
      <w:rPr>
        <w:noProof/>
      </w:rPr>
    </w:sdtEndPr>
    <w:sdtContent>
      <w:p w14:paraId="39533CCE" w14:textId="77777777" w:rsidR="00D103B8" w:rsidRDefault="00D103B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50832D" w14:textId="77777777" w:rsidR="00D103B8" w:rsidRDefault="00D10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3226D" w14:textId="77777777" w:rsidR="00D82E82" w:rsidRDefault="00D82E82" w:rsidP="00D103B8">
      <w:pPr>
        <w:spacing w:line="240" w:lineRule="auto"/>
      </w:pPr>
      <w:r>
        <w:separator/>
      </w:r>
    </w:p>
  </w:footnote>
  <w:footnote w:type="continuationSeparator" w:id="0">
    <w:p w14:paraId="162832D1" w14:textId="77777777" w:rsidR="00D82E82" w:rsidRDefault="00D82E82" w:rsidP="00D103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A8"/>
    <w:rsid w:val="003A307C"/>
    <w:rsid w:val="00485026"/>
    <w:rsid w:val="00806DE7"/>
    <w:rsid w:val="00D103B8"/>
    <w:rsid w:val="00D82E82"/>
    <w:rsid w:val="00E74F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1678F"/>
  <w15:docId w15:val="{2D707DB1-00AF-41C8-8A5A-5B74C8319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D103B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rsid w:val="00D103B8"/>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autoRedefine/>
    <w:rsid w:val="00D103B8"/>
    <w:pPr>
      <w:keepNext/>
      <w:keepLines/>
      <w:spacing w:before="320" w:after="80"/>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103B8"/>
    <w:pPr>
      <w:tabs>
        <w:tab w:val="center" w:pos="4513"/>
        <w:tab w:val="right" w:pos="9026"/>
      </w:tabs>
      <w:spacing w:line="240" w:lineRule="auto"/>
    </w:pPr>
  </w:style>
  <w:style w:type="character" w:customStyle="1" w:styleId="HeaderChar">
    <w:name w:val="Header Char"/>
    <w:basedOn w:val="DefaultParagraphFont"/>
    <w:link w:val="Header"/>
    <w:uiPriority w:val="99"/>
    <w:rsid w:val="00D103B8"/>
  </w:style>
  <w:style w:type="paragraph" w:styleId="Footer">
    <w:name w:val="footer"/>
    <w:basedOn w:val="Normal"/>
    <w:link w:val="FooterChar"/>
    <w:uiPriority w:val="99"/>
    <w:unhideWhenUsed/>
    <w:rsid w:val="00D103B8"/>
    <w:pPr>
      <w:tabs>
        <w:tab w:val="center" w:pos="4513"/>
        <w:tab w:val="right" w:pos="9026"/>
      </w:tabs>
      <w:spacing w:line="240" w:lineRule="auto"/>
    </w:pPr>
  </w:style>
  <w:style w:type="character" w:customStyle="1" w:styleId="FooterChar">
    <w:name w:val="Footer Char"/>
    <w:basedOn w:val="DefaultParagraphFont"/>
    <w:link w:val="Footer"/>
    <w:uiPriority w:val="99"/>
    <w:rsid w:val="00D103B8"/>
  </w:style>
  <w:style w:type="character" w:customStyle="1" w:styleId="TitleChar">
    <w:name w:val="Title Char"/>
    <w:basedOn w:val="DefaultParagraphFont"/>
    <w:link w:val="Title"/>
    <w:uiPriority w:val="10"/>
    <w:rsid w:val="00806DE7"/>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ell.com/heliyon/fulltext/S2405-8440(22)03967-6" TargetMode="External"/><Relationship Id="rId18" Type="http://schemas.openxmlformats.org/officeDocument/2006/relationships/hyperlink" Target="https://journals.lww.com/picp/fulltext/2023/14010/introduction_to_qualitative_research_method.8.aspx" TargetMode="External"/><Relationship Id="rId26" Type="http://schemas.openxmlformats.org/officeDocument/2006/relationships/hyperlink" Target="https://books.google.com/books?hl=en&amp;lr=&amp;id=0HnLEAAAQBAJ&amp;oi=fnd&amp;pg=PR1&amp;dq=Leadership,+Diversity,+and+Inclusion+in+Human+Resource+Practices&amp;ots=NcZ-zSEaJt&amp;sig=tkZ1L_qTECHSR2LkQdtp8GB18IU" TargetMode="External"/><Relationship Id="rId39" Type="http://schemas.openxmlformats.org/officeDocument/2006/relationships/hyperlink" Target="https://www.researchgate.net/profile/Chinenye-Okatta/publication/380115625_ENHANCING_ORGANIZATIONAL_PERFORMANCE_THROUGH_DIVERSITY_AND_INCLUSION_INITIATIVES_A_META-ANALYSIS/links/662eaf117091b94e93e35e6b/ENHANCING-ORGANIZATIONAL-PERFORMANCE-THROUGH-DIVERSITY-AND-INCLUSION-INITIATIVES-A-META-ANALYSIS.pdf" TargetMode="External"/><Relationship Id="rId21" Type="http://schemas.openxmlformats.org/officeDocument/2006/relationships/hyperlink" Target="https://dspace.bracu.ac.bd/xmlui/handle/10361/26441" TargetMode="External"/><Relationship Id="rId34" Type="http://schemas.openxmlformats.org/officeDocument/2006/relationships/hyperlink" Target="https://www.emerald.com/mrjiam/article/20/2/129/306809" TargetMode="External"/><Relationship Id="rId42" Type="http://schemas.openxmlformats.org/officeDocument/2006/relationships/hyperlink" Target="https://www.sciencedirect.com/science/article/pii/S2214785321075672" TargetMode="External"/><Relationship Id="rId47" Type="http://schemas.openxmlformats.org/officeDocument/2006/relationships/hyperlink" Target="https://www.taylorfrancis.com/books/mono/10.4324/9781003415893/managing-people-sport-organizations-tracy-taylor-alison-doherty-shannon-kerwin" TargetMode="External"/><Relationship Id="rId50" Type="http://schemas.openxmlformats.org/officeDocument/2006/relationships/footer" Target="footer1.xml"/><Relationship Id="rId7" Type="http://schemas.openxmlformats.org/officeDocument/2006/relationships/hyperlink" Target="https://www.aihr.com/blog/strategic-human-resource-management/" TargetMode="External"/><Relationship Id="rId2" Type="http://schemas.openxmlformats.org/officeDocument/2006/relationships/settings" Target="settings.xml"/><Relationship Id="rId16" Type="http://schemas.openxmlformats.org/officeDocument/2006/relationships/hyperlink" Target="https://www.multiresearchjournal.com/admin/uploads/archives/archive-1748006887.pdf" TargetMode="External"/><Relationship Id="rId29" Type="http://schemas.openxmlformats.org/officeDocument/2006/relationships/hyperlink" Target="https://www.journal.jfpublisher.com/index.php/jmr/article/view/443" TargetMode="External"/><Relationship Id="rId11" Type="http://schemas.openxmlformats.org/officeDocument/2006/relationships/hyperlink" Target="https://www.ddi.com/blog/diversity-and-inclusion-best-practices" TargetMode="External"/><Relationship Id="rId24" Type="http://schemas.openxmlformats.org/officeDocument/2006/relationships/hyperlink" Target="https://pmc.ncbi.nlm.nih.gov/articles/PMC8782137/" TargetMode="External"/><Relationship Id="rId32" Type="http://schemas.openxmlformats.org/officeDocument/2006/relationships/hyperlink" Target="https://www.frontiersin.org/journals/psychology/articles/10.3389/fpsyg.2023.1184939/full" TargetMode="External"/><Relationship Id="rId37" Type="http://schemas.openxmlformats.org/officeDocument/2006/relationships/hyperlink" Target="https://www.inderscienceonline.com/doi/abs/10.1504/IJPSPM.2023.132247" TargetMode="External"/><Relationship Id="rId40" Type="http://schemas.openxmlformats.org/officeDocument/2006/relationships/hyperlink" Target="https://onlinelibrary.wiley.com/doi/abs/10.1002/lary.30817" TargetMode="External"/><Relationship Id="rId45" Type="http://schemas.openxmlformats.org/officeDocument/2006/relationships/hyperlink" Target="https://www.sciencedirect.com/science/article/pii/S0007681321001300" TargetMode="External"/><Relationship Id="rId5" Type="http://schemas.openxmlformats.org/officeDocument/2006/relationships/endnotes" Target="endnotes.xml"/><Relationship Id="rId15" Type="http://schemas.openxmlformats.org/officeDocument/2006/relationships/hyperlink" Target="http://j-innovative.org/index.php/Innovative/article/view/345" TargetMode="External"/><Relationship Id="rId23" Type="http://schemas.openxmlformats.org/officeDocument/2006/relationships/hyperlink" Target="https://www.taylorfrancis.com/chapters/edit/10.4324/9781003344544-5/expanding-resource-based-view-model-strategic-human-resource-management-christopher-collins" TargetMode="External"/><Relationship Id="rId28" Type="http://schemas.openxmlformats.org/officeDocument/2006/relationships/hyperlink" Target="https://www.kygl.net.cn/EN/abstract/abstract22780.shtml" TargetMode="External"/><Relationship Id="rId36" Type="http://schemas.openxmlformats.org/officeDocument/2006/relationships/hyperlink" Target="https://www.tandfonline.com/doi/full/10.1080/09585192.2017.1407088%4010.1080/tfocoll.2024.0.issue-human_resource_management" TargetMode="External"/><Relationship Id="rId49" Type="http://schemas.openxmlformats.org/officeDocument/2006/relationships/hyperlink" Target="https://journal.hep.com.cn/fbr/EN/10.3868/s070-009-024-0020-0" TargetMode="External"/><Relationship Id="rId10" Type="http://schemas.openxmlformats.org/officeDocument/2006/relationships/image" Target="media/image3.png"/><Relationship Id="rId19" Type="http://schemas.openxmlformats.org/officeDocument/2006/relationships/hyperlink" Target="https://books.google.com/books?hl=en&amp;lr=&amp;id=FxIGEQAAQBAJ&amp;oi=fnd&amp;pg=PP2&amp;dq=Strategic+Human+Resource+Management+and+Organizational+Success+&amp;ots=vwwFnLcQna&amp;sig=8jypw22uJWYar9SeYReAB1-9mBg" TargetMode="External"/><Relationship Id="rId31" Type="http://schemas.openxmlformats.org/officeDocument/2006/relationships/hyperlink" Target="https://www.igi-global.com/chapter/application-of-strategic-human-resource-managementmodels-for-organizational-performance/335560" TargetMode="External"/><Relationship Id="rId44" Type="http://schemas.openxmlformats.org/officeDocument/2006/relationships/hyperlink" Target="https://www.tandfonline.com/doi/full/10.1080/09585192.2017.1407088%4010.1080/tfocoll.2024.0.issue-human_resource_management"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joingenius.com/recruiting/talent-management-process/" TargetMode="External"/><Relationship Id="rId14" Type="http://schemas.openxmlformats.org/officeDocument/2006/relationships/hyperlink" Target="https://papers.ssrn.com/sol3/papers.cfm?abstract_id=5378785" TargetMode="External"/><Relationship Id="rId22" Type="http://schemas.openxmlformats.org/officeDocument/2006/relationships/hyperlink" Target="https://onlinelibrary.wiley.com/doi/abs/10.1111/1467-8551.12824" TargetMode="External"/><Relationship Id="rId27" Type="http://schemas.openxmlformats.org/officeDocument/2006/relationships/hyperlink" Target="https://www.academia.edu/download/117260322/Talent_Management_for_Achievement_of_Organizational_Supremacy.pdf" TargetMode="External"/><Relationship Id="rId30" Type="http://schemas.openxmlformats.org/officeDocument/2006/relationships/hyperlink" Target="https://www.academia.edu/download/100063600/26._How_to_Choose_an_Appropriate_Research_Data.pdf" TargetMode="External"/><Relationship Id="rId35" Type="http://schemas.openxmlformats.org/officeDocument/2006/relationships/hyperlink" Target="https://www.frontiersin.org/journals/psychology/articles/10.3389/fpsyg.2022.831060/full?utm_source=chatgpt.com" TargetMode="External"/><Relationship Id="rId43" Type="http://schemas.openxmlformats.org/officeDocument/2006/relationships/hyperlink" Target="https://papers.ssrn.com/sol3/papers.cfm?abstract_id=4182741" TargetMode="External"/><Relationship Id="rId48" Type="http://schemas.openxmlformats.org/officeDocument/2006/relationships/hyperlink" Target="https://www.mdpi.com/2071-1050/14/21/14017"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mdpi.com/2075-4698/13/3/65" TargetMode="External"/><Relationship Id="rId17" Type="http://schemas.openxmlformats.org/officeDocument/2006/relationships/hyperlink" Target="http://j-innovative.org/index.php/Innovative/article/view/345" TargetMode="External"/><Relationship Id="rId25" Type="http://schemas.openxmlformats.org/officeDocument/2006/relationships/hyperlink" Target="https://pmc.ncbi.nlm.nih.gov/articles/PMC9322519/" TargetMode="External"/><Relationship Id="rId33" Type="http://schemas.openxmlformats.org/officeDocument/2006/relationships/hyperlink" Target="https://www.rjsser.org.pk/ojs/index.php/rjsser/article/view/493" TargetMode="External"/><Relationship Id="rId38" Type="http://schemas.openxmlformats.org/officeDocument/2006/relationships/hyperlink" Target="https://www.emerald.com/jeet/article/3/2/94/195210" TargetMode="External"/><Relationship Id="rId46" Type="http://schemas.openxmlformats.org/officeDocument/2006/relationships/hyperlink" Target="https://link.springer.com/article/10.1007/s11365-023-00834-9" TargetMode="External"/><Relationship Id="rId20" Type="http://schemas.openxmlformats.org/officeDocument/2006/relationships/hyperlink" Target="https://link.springer.com/article/10.1007/s11846-025-00881-2" TargetMode="External"/><Relationship Id="rId41" Type="http://schemas.openxmlformats.org/officeDocument/2006/relationships/hyperlink" Target="https://files.osf.io/v1/resources/x3jdf/providers/osfstorage/69c70d348a54d3cf8d73fc5b" TargetMode="External"/><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8037</Words>
  <Characters>45817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2026-04-13T08:33:00Z</dcterms:created>
  <dcterms:modified xsi:type="dcterms:W3CDTF">2026-04-13T08:33:00Z</dcterms:modified>
</cp:coreProperties>
</file>