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02D9E" w14:textId="77777777" w:rsidR="005F0C76" w:rsidRDefault="005F0C76">
      <w:pPr>
        <w:rPr>
          <w:lang w:val="de-DE"/>
        </w:rPr>
      </w:pPr>
      <w:r>
        <w:rPr>
          <w:noProof/>
          <w:lang w:val="de-DE"/>
        </w:rPr>
        <w:drawing>
          <wp:anchor distT="0" distB="0" distL="114300" distR="114300" simplePos="0" relativeHeight="251658240" behindDoc="0" locked="0" layoutInCell="1" allowOverlap="1" wp14:anchorId="74C7F35A" wp14:editId="35CFBDFB">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14:paraId="3522C5CA" w14:textId="77777777" w:rsidR="005F0C76" w:rsidRDefault="005F0C76">
      <w:pPr>
        <w:rPr>
          <w:lang w:val="de-DE"/>
        </w:rPr>
      </w:pPr>
    </w:p>
    <w:p w14:paraId="120AA37D" w14:textId="77777777" w:rsidR="00426865" w:rsidRPr="00262E4F" w:rsidRDefault="0063034A">
      <w:pPr>
        <w:rPr>
          <w:lang w:val="en-US"/>
        </w:rPr>
      </w:pPr>
      <w:r w:rsidRPr="00262E4F">
        <w:rPr>
          <w:lang w:val="en-US"/>
        </w:rPr>
        <w:t>Health Threats in Tourism Course</w:t>
      </w:r>
    </w:p>
    <w:p w14:paraId="3D2EA25D" w14:textId="77777777" w:rsidR="005F0C76" w:rsidRPr="00262E4F" w:rsidRDefault="005F0C76">
      <w:pPr>
        <w:rPr>
          <w:lang w:val="en-US"/>
        </w:rPr>
      </w:pPr>
      <w:r w:rsidRPr="00262E4F">
        <w:rPr>
          <w:lang w:val="en-US"/>
        </w:rPr>
        <w:t>Lecturer: Mahmoud Abdou</w:t>
      </w:r>
    </w:p>
    <w:p w14:paraId="4117AD37" w14:textId="77777777" w:rsidR="0063034A" w:rsidRDefault="00647576">
      <w:pPr>
        <w:rPr>
          <w:lang w:val="en-US"/>
        </w:rPr>
      </w:pPr>
      <w:r>
        <w:rPr>
          <w:lang w:val="en-US"/>
        </w:rPr>
        <w:t>June</w:t>
      </w:r>
      <w:r w:rsidR="0063034A" w:rsidRPr="00262E4F">
        <w:rPr>
          <w:lang w:val="en-US"/>
        </w:rPr>
        <w:t xml:space="preserve"> </w:t>
      </w:r>
      <w:r>
        <w:rPr>
          <w:lang w:val="en-US"/>
        </w:rPr>
        <w:t>06</w:t>
      </w:r>
      <w:r w:rsidR="0063034A" w:rsidRPr="00262E4F">
        <w:rPr>
          <w:lang w:val="en-US"/>
        </w:rPr>
        <w:t>, 2025</w:t>
      </w:r>
    </w:p>
    <w:p w14:paraId="445CF23E" w14:textId="77777777" w:rsidR="00F9175D" w:rsidRPr="00F9175D" w:rsidRDefault="00F9175D" w:rsidP="00F9175D">
      <w:pPr>
        <w:rPr>
          <w:lang w:val="en-US"/>
        </w:rPr>
      </w:pPr>
      <w:r w:rsidRPr="00F9175D">
        <w:rPr>
          <w:lang w:val="en-US"/>
        </w:rPr>
        <w:t xml:space="preserve">Assignment </w:t>
      </w:r>
      <w:r w:rsidR="00647576">
        <w:rPr>
          <w:lang w:val="en-US"/>
        </w:rPr>
        <w:t>6</w:t>
      </w:r>
    </w:p>
    <w:p w14:paraId="3CC61781" w14:textId="52300689" w:rsidR="00F9175D" w:rsidRDefault="008A2F39">
      <w:pPr>
        <w:rPr>
          <w:lang w:val="en-US"/>
        </w:rPr>
      </w:pPr>
      <w:r>
        <w:rPr>
          <w:lang w:val="en-US"/>
        </w:rPr>
        <w:t xml:space="preserve">Student Name -Gursewak Singh </w:t>
      </w:r>
    </w:p>
    <w:p w14:paraId="620AC717" w14:textId="5CB43B1E" w:rsidR="008A2F39" w:rsidRPr="00262E4F" w:rsidRDefault="008A2F39">
      <w:pPr>
        <w:rPr>
          <w:lang w:val="en-US"/>
        </w:rPr>
      </w:pPr>
      <w:r>
        <w:rPr>
          <w:lang w:val="en-US"/>
        </w:rPr>
        <w:t>Student ID – DE240017</w:t>
      </w:r>
    </w:p>
    <w:p w14:paraId="168087AF" w14:textId="77777777" w:rsidR="0063034A" w:rsidRPr="00262E4F" w:rsidRDefault="0063034A">
      <w:pPr>
        <w:rPr>
          <w:lang w:val="en-US"/>
        </w:rPr>
      </w:pPr>
    </w:p>
    <w:p w14:paraId="5BE1F38E" w14:textId="77777777" w:rsidR="0063034A" w:rsidRDefault="0063034A">
      <w:pPr>
        <w:rPr>
          <w:lang w:val="en-US"/>
        </w:rPr>
      </w:pPr>
    </w:p>
    <w:p w14:paraId="06496428" w14:textId="77777777" w:rsidR="0063034A" w:rsidRDefault="0063034A">
      <w:pPr>
        <w:rPr>
          <w:lang w:val="en-US"/>
        </w:rPr>
      </w:pPr>
    </w:p>
    <w:p w14:paraId="489416A4" w14:textId="77777777" w:rsidR="0063034A" w:rsidRDefault="0063034A">
      <w:pPr>
        <w:rPr>
          <w:lang w:val="en-US"/>
        </w:rPr>
      </w:pPr>
    </w:p>
    <w:p w14:paraId="74356FAF" w14:textId="77777777" w:rsidR="0063034A" w:rsidRDefault="0063034A">
      <w:pPr>
        <w:rPr>
          <w:lang w:val="en-US"/>
        </w:rPr>
      </w:pPr>
    </w:p>
    <w:p w14:paraId="410A922C" w14:textId="77777777" w:rsidR="0063034A" w:rsidRDefault="0063034A">
      <w:pPr>
        <w:rPr>
          <w:lang w:val="en-US"/>
        </w:rPr>
      </w:pPr>
    </w:p>
    <w:p w14:paraId="4D9676BA" w14:textId="77777777" w:rsidR="0063034A" w:rsidRDefault="0063034A">
      <w:pPr>
        <w:rPr>
          <w:lang w:val="en-US"/>
        </w:rPr>
      </w:pPr>
    </w:p>
    <w:p w14:paraId="2055A81F" w14:textId="77777777" w:rsidR="000729F8" w:rsidRDefault="000729F8">
      <w:pPr>
        <w:rPr>
          <w:lang w:val="en-US"/>
        </w:rPr>
      </w:pPr>
    </w:p>
    <w:p w14:paraId="111F6BFB" w14:textId="77777777" w:rsidR="00262E4F" w:rsidRDefault="00262E4F">
      <w:pPr>
        <w:rPr>
          <w:lang w:val="en-US"/>
        </w:rPr>
      </w:pPr>
    </w:p>
    <w:p w14:paraId="7D7E30EE" w14:textId="77777777" w:rsidR="00262E4F" w:rsidRDefault="00262E4F">
      <w:pPr>
        <w:rPr>
          <w:lang w:val="en-US"/>
        </w:rPr>
      </w:pPr>
    </w:p>
    <w:p w14:paraId="6D2815DE" w14:textId="77777777" w:rsidR="0063034A" w:rsidRDefault="0063034A">
      <w:pPr>
        <w:rPr>
          <w:lang w:val="en-US"/>
        </w:rPr>
      </w:pPr>
    </w:p>
    <w:p w14:paraId="35DBC5C8" w14:textId="77777777" w:rsidR="00F9175D" w:rsidRDefault="00F9175D">
      <w:pPr>
        <w:rPr>
          <w:lang w:val="en-US"/>
        </w:rPr>
      </w:pPr>
    </w:p>
    <w:p w14:paraId="4B3F654B" w14:textId="77777777" w:rsidR="00F9175D" w:rsidRDefault="00F9175D" w:rsidP="00F9175D">
      <w:pPr>
        <w:rPr>
          <w:b/>
          <w:bCs/>
          <w:lang w:val="nl-NL"/>
        </w:rPr>
      </w:pPr>
    </w:p>
    <w:p w14:paraId="5A1DCDB4" w14:textId="77777777" w:rsidR="00F9175D" w:rsidRDefault="00F9175D" w:rsidP="00F9175D">
      <w:pPr>
        <w:rPr>
          <w:b/>
          <w:bCs/>
          <w:lang w:val="nl-NL"/>
        </w:rPr>
      </w:pPr>
    </w:p>
    <w:p w14:paraId="44695BF7" w14:textId="77777777" w:rsidR="00647576" w:rsidRPr="00647576" w:rsidRDefault="00647576" w:rsidP="00647576">
      <w:pPr>
        <w:rPr>
          <w:b/>
          <w:bCs/>
          <w:lang w:val="nl-NL"/>
        </w:rPr>
      </w:pPr>
      <w:r w:rsidRPr="00647576">
        <w:rPr>
          <w:b/>
          <w:bCs/>
          <w:lang w:val="nl-NL"/>
        </w:rPr>
        <w:t xml:space="preserve">1. </w:t>
      </w:r>
      <w:proofErr w:type="spellStart"/>
      <w:r w:rsidRPr="00647576">
        <w:rPr>
          <w:b/>
          <w:bCs/>
          <w:lang w:val="nl-NL"/>
        </w:rPr>
        <w:t>Explain</w:t>
      </w:r>
      <w:proofErr w:type="spellEnd"/>
      <w:r w:rsidRPr="00647576">
        <w:rPr>
          <w:b/>
          <w:bCs/>
          <w:lang w:val="nl-NL"/>
        </w:rPr>
        <w:t xml:space="preserve">, in no more </w:t>
      </w:r>
      <w:proofErr w:type="spellStart"/>
      <w:r w:rsidRPr="00647576">
        <w:rPr>
          <w:b/>
          <w:bCs/>
          <w:lang w:val="nl-NL"/>
        </w:rPr>
        <w:t>than</w:t>
      </w:r>
      <w:proofErr w:type="spellEnd"/>
      <w:r w:rsidRPr="00647576">
        <w:rPr>
          <w:b/>
          <w:bCs/>
          <w:lang w:val="nl-NL"/>
        </w:rPr>
        <w:t xml:space="preserve"> 500 words, the main impacts of heat waves on the </w:t>
      </w:r>
      <w:proofErr w:type="spellStart"/>
      <w:r w:rsidRPr="00647576">
        <w:rPr>
          <w:b/>
          <w:bCs/>
          <w:lang w:val="nl-NL"/>
        </w:rPr>
        <w:t>health</w:t>
      </w:r>
      <w:proofErr w:type="spellEnd"/>
      <w:r w:rsidRPr="00647576">
        <w:rPr>
          <w:b/>
          <w:bCs/>
          <w:lang w:val="nl-NL"/>
        </w:rPr>
        <w:t xml:space="preserve"> of national and international </w:t>
      </w:r>
      <w:proofErr w:type="spellStart"/>
      <w:r w:rsidRPr="00647576">
        <w:rPr>
          <w:b/>
          <w:bCs/>
          <w:lang w:val="nl-NL"/>
        </w:rPr>
        <w:t>travelers</w:t>
      </w:r>
      <w:proofErr w:type="spellEnd"/>
      <w:r w:rsidRPr="00647576">
        <w:rPr>
          <w:b/>
          <w:bCs/>
          <w:lang w:val="nl-NL"/>
        </w:rPr>
        <w:t>.</w:t>
      </w:r>
    </w:p>
    <w:p w14:paraId="18F9E9F3" w14:textId="77777777" w:rsidR="00647576" w:rsidRPr="00647576" w:rsidRDefault="00647576" w:rsidP="00647576">
      <w:pPr>
        <w:rPr>
          <w:b/>
          <w:bCs/>
          <w:lang w:val="nl-NL"/>
        </w:rPr>
      </w:pPr>
    </w:p>
    <w:p w14:paraId="7B48BC8E" w14:textId="1D7632BF" w:rsidR="00C94478" w:rsidRPr="00C94478" w:rsidRDefault="00647576" w:rsidP="008A2F39">
      <w:pPr>
        <w:rPr>
          <w:lang w:val="nl-NL"/>
        </w:rPr>
      </w:pPr>
      <w:r w:rsidRPr="00647576">
        <w:rPr>
          <w:b/>
          <w:bCs/>
          <w:lang w:val="nl-NL"/>
        </w:rPr>
        <w:t xml:space="preserve">2. </w:t>
      </w:r>
      <w:proofErr w:type="spellStart"/>
      <w:r w:rsidRPr="00647576">
        <w:rPr>
          <w:b/>
          <w:bCs/>
          <w:lang w:val="nl-NL"/>
        </w:rPr>
        <w:t>Describe</w:t>
      </w:r>
      <w:proofErr w:type="spellEnd"/>
      <w:r w:rsidRPr="00647576">
        <w:rPr>
          <w:b/>
          <w:bCs/>
          <w:lang w:val="nl-NL"/>
        </w:rPr>
        <w:t xml:space="preserve">, in no more </w:t>
      </w:r>
      <w:proofErr w:type="spellStart"/>
      <w:r w:rsidRPr="00647576">
        <w:rPr>
          <w:b/>
          <w:bCs/>
          <w:lang w:val="nl-NL"/>
        </w:rPr>
        <w:t>than</w:t>
      </w:r>
      <w:proofErr w:type="spellEnd"/>
      <w:r w:rsidRPr="00647576">
        <w:rPr>
          <w:b/>
          <w:bCs/>
          <w:lang w:val="nl-NL"/>
        </w:rPr>
        <w:t xml:space="preserve"> 500 words, the </w:t>
      </w:r>
      <w:proofErr w:type="spellStart"/>
      <w:r w:rsidRPr="00647576">
        <w:rPr>
          <w:b/>
          <w:bCs/>
          <w:lang w:val="nl-NL"/>
        </w:rPr>
        <w:t>interconnected</w:t>
      </w:r>
      <w:proofErr w:type="spellEnd"/>
      <w:r w:rsidRPr="00647576">
        <w:rPr>
          <w:b/>
          <w:bCs/>
          <w:lang w:val="nl-NL"/>
        </w:rPr>
        <w:t xml:space="preserve"> </w:t>
      </w:r>
      <w:proofErr w:type="spellStart"/>
      <w:r w:rsidRPr="00647576">
        <w:rPr>
          <w:b/>
          <w:bCs/>
          <w:lang w:val="nl-NL"/>
        </w:rPr>
        <w:t>relationship</w:t>
      </w:r>
      <w:proofErr w:type="spellEnd"/>
      <w:r w:rsidRPr="00647576">
        <w:rPr>
          <w:b/>
          <w:bCs/>
          <w:lang w:val="nl-NL"/>
        </w:rPr>
        <w:t xml:space="preserve"> </w:t>
      </w:r>
      <w:proofErr w:type="spellStart"/>
      <w:r w:rsidRPr="00647576">
        <w:rPr>
          <w:b/>
          <w:bCs/>
          <w:lang w:val="nl-NL"/>
        </w:rPr>
        <w:t>between</w:t>
      </w:r>
      <w:proofErr w:type="spellEnd"/>
      <w:r w:rsidRPr="00647576">
        <w:rPr>
          <w:b/>
          <w:bCs/>
          <w:lang w:val="nl-NL"/>
        </w:rPr>
        <w:t xml:space="preserve"> air </w:t>
      </w:r>
      <w:proofErr w:type="spellStart"/>
      <w:r w:rsidRPr="00647576">
        <w:rPr>
          <w:b/>
          <w:bCs/>
          <w:lang w:val="nl-NL"/>
        </w:rPr>
        <w:t>pollution</w:t>
      </w:r>
      <w:proofErr w:type="spellEnd"/>
      <w:r w:rsidRPr="00647576">
        <w:rPr>
          <w:b/>
          <w:bCs/>
          <w:lang w:val="nl-NL"/>
        </w:rPr>
        <w:t xml:space="preserve"> and a </w:t>
      </w:r>
      <w:proofErr w:type="spellStart"/>
      <w:r w:rsidRPr="00647576">
        <w:rPr>
          <w:b/>
          <w:bCs/>
          <w:lang w:val="nl-NL"/>
        </w:rPr>
        <w:t>destination's</w:t>
      </w:r>
      <w:proofErr w:type="spellEnd"/>
      <w:r w:rsidRPr="00647576">
        <w:rPr>
          <w:b/>
          <w:bCs/>
          <w:lang w:val="nl-NL"/>
        </w:rPr>
        <w:t xml:space="preserve"> image.</w:t>
      </w:r>
    </w:p>
    <w:p w14:paraId="3076948A" w14:textId="77777777" w:rsidR="00C94478" w:rsidRPr="00C94478" w:rsidRDefault="00C94478" w:rsidP="00C94478">
      <w:pPr>
        <w:divId w:val="1855919289"/>
        <w:rPr>
          <w:rFonts w:ascii="Times New Roman" w:eastAsia="Times New Roman" w:hAnsi="Times New Roman" w:cs="Times New Roman"/>
          <w:kern w:val="0"/>
          <w:lang w:eastAsia="en-GB"/>
          <w14:ligatures w14:val="none"/>
        </w:rPr>
      </w:pPr>
      <w:r w:rsidRPr="00C94478">
        <w:rPr>
          <w:rFonts w:ascii="Times New Roman" w:eastAsia="Times New Roman" w:hAnsi="Times New Roman" w:cs="Times New Roman"/>
          <w:noProof/>
          <w:kern w:val="0"/>
          <w:lang w:eastAsia="en-GB"/>
          <w14:ligatures w14:val="none"/>
        </w:rPr>
        <mc:AlternateContent>
          <mc:Choice Requires="wps">
            <w:drawing>
              <wp:inline distT="0" distB="0" distL="0" distR="0" wp14:anchorId="79875F48" wp14:editId="595F4F15">
                <wp:extent cx="5731510" cy="1270"/>
                <wp:effectExtent l="0" t="31750" r="0" b="36830"/>
                <wp:docPr id="58890122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46F32AA"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02D3CD6" w14:textId="77777777" w:rsidR="00C94478" w:rsidRPr="00C94478" w:rsidRDefault="00C94478" w:rsidP="00C94478">
      <w:pPr>
        <w:spacing w:before="100" w:beforeAutospacing="1" w:after="100" w:afterAutospacing="1"/>
        <w:outlineLvl w:val="2"/>
        <w:divId w:val="1855919289"/>
        <w:rPr>
          <w:rFonts w:ascii="Times New Roman" w:eastAsiaTheme="minorEastAsia" w:hAnsi="Times New Roman" w:cs="Times New Roman"/>
          <w:b/>
          <w:bCs/>
          <w:kern w:val="0"/>
          <w:sz w:val="27"/>
          <w:szCs w:val="27"/>
          <w:lang w:eastAsia="en-GB"/>
          <w14:ligatures w14:val="none"/>
        </w:rPr>
      </w:pPr>
      <w:r w:rsidRPr="00C94478">
        <w:rPr>
          <w:rFonts w:ascii="Times New Roman" w:eastAsia="Times New Roman" w:hAnsi="Times New Roman" w:cs="Times New Roman"/>
          <w:b/>
          <w:bCs/>
          <w:kern w:val="0"/>
          <w:sz w:val="27"/>
          <w:szCs w:val="27"/>
          <w:lang w:eastAsia="en-GB"/>
          <w14:ligatures w14:val="none"/>
        </w:rPr>
        <w:t>1. Impacts of Heat Waves on Travelers’ Health</w:t>
      </w:r>
    </w:p>
    <w:p w14:paraId="7283BB40"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42B37A77"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Heat waves pose significant health threats to both national and international travelers, particularly as global temperatures continue to rise. These prolonged periods of extreme heat can lead to a variety of physical and psychological health effects, often exacerbated by unfamiliarity with local conditions, inadequate preparation, or preexisting vulnerabilities.</w:t>
      </w:r>
    </w:p>
    <w:p w14:paraId="7A6DF694"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67997350"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One of the most immediate health risks during heat waves is heat-related illnesses, including heat exhaustion and heat stroke. Travelers unaccustomed to high temperatures may not recognize early symptoms such as dizziness, fatigue, nausea, and dehydration. If left untreated, these conditions can become life-threatening. Children, the elderly, and individuals with chronic illnesses are especially susceptible, as are those engaging in outdoor tourism activities like hiking, sightseeing, or attending festivals.</w:t>
      </w:r>
    </w:p>
    <w:p w14:paraId="04E9C551"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17437491"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lastRenderedPageBreak/>
        <w:t>Dehydration is another common consequence, especially among travelers unfamiliar with the need for increased fluid intake in hot environments. Dehydration can worsen underlying health conditions, impair cognitive function, and increase the risk of heat stroke. Travelers may also misinterpret signs of dehydration as jet lag or fatigue, delaying intervention.</w:t>
      </w:r>
    </w:p>
    <w:p w14:paraId="11DBA4BD"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324B93C5"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Heat waves can also worsen respiratory and cardiovascular conditions, particularly in urban areas with high air pollution. Ozone levels typically rise with temperature, aggravating asthma and other breathing problems. Tourists with preexisting heart or lung issues are at elevated risk, especially if they engage in strenuous activity.</w:t>
      </w:r>
    </w:p>
    <w:p w14:paraId="1870AD62"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35B840A6"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Travelers may also experience disruption of medications due to heat. Certain prescriptions, such as diuretics or antipsychotics, can reduce heat tolerance or increase dehydration risk. Storage of temperature-sensitive medications can also become problematic in extreme heat, particularly if refrigeration is unavailable.</w:t>
      </w:r>
    </w:p>
    <w:p w14:paraId="7894F50C"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0589B7E9"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Mental health can also be affected. High temperatures can cause irritability, fatigue, and poor sleep, which may contribute to anxiety or exacerbate conditions such as depression. Additionally, disruptions to planned activities due to heat can lead to frustration and a diminished travel experience.</w:t>
      </w:r>
    </w:p>
    <w:p w14:paraId="0F61245D"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1CBCB88A"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Lastly, infrastructure failures caused by heat—such as power outages or limited water supply—can compromise travelers’ access to healthcare, cooling systems, and safe food and water. This can be especially problematic in developing destinations or remote areas with limited emergency response systems.</w:t>
      </w:r>
    </w:p>
    <w:p w14:paraId="0F0034D1"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15F6EFA0"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To mitigate these impacts, travelers are advised to stay hydrated, avoid peak sun hours, wear breathable clothing, and monitor local weather advisories. Travel industry stakeholders and health authorities also play a vital role in issuing warnings, offering shaded rest areas, and educating tourists on heat safety.</w:t>
      </w:r>
    </w:p>
    <w:p w14:paraId="3D537B5B" w14:textId="77777777" w:rsidR="00C94478" w:rsidRPr="00C94478" w:rsidRDefault="00C94478" w:rsidP="00C94478">
      <w:pPr>
        <w:divId w:val="1855919289"/>
        <w:rPr>
          <w:rFonts w:ascii="Times New Roman" w:eastAsia="Times New Roman" w:hAnsi="Times New Roman" w:cs="Times New Roman"/>
          <w:kern w:val="0"/>
          <w:lang w:eastAsia="en-GB"/>
          <w14:ligatures w14:val="none"/>
        </w:rPr>
      </w:pPr>
      <w:r w:rsidRPr="00C94478">
        <w:rPr>
          <w:rFonts w:ascii="Times New Roman" w:eastAsia="Times New Roman" w:hAnsi="Times New Roman" w:cs="Times New Roman"/>
          <w:noProof/>
          <w:kern w:val="0"/>
          <w:lang w:eastAsia="en-GB"/>
          <w14:ligatures w14:val="none"/>
        </w:rPr>
        <mc:AlternateContent>
          <mc:Choice Requires="wps">
            <w:drawing>
              <wp:inline distT="0" distB="0" distL="0" distR="0" wp14:anchorId="3869B11F" wp14:editId="49BCB998">
                <wp:extent cx="5731510" cy="1270"/>
                <wp:effectExtent l="0" t="31750" r="0" b="36830"/>
                <wp:docPr id="142116568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A3506C8"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6B02EAB" w14:textId="77777777" w:rsidR="00C94478" w:rsidRPr="00C94478" w:rsidRDefault="00C94478" w:rsidP="00C94478">
      <w:pPr>
        <w:spacing w:before="100" w:beforeAutospacing="1" w:after="100" w:afterAutospacing="1"/>
        <w:outlineLvl w:val="2"/>
        <w:divId w:val="1855919289"/>
        <w:rPr>
          <w:rFonts w:ascii="Times New Roman" w:eastAsiaTheme="minorEastAsia" w:hAnsi="Times New Roman" w:cs="Times New Roman"/>
          <w:b/>
          <w:bCs/>
          <w:kern w:val="0"/>
          <w:sz w:val="27"/>
          <w:szCs w:val="27"/>
          <w:lang w:eastAsia="en-GB"/>
          <w14:ligatures w14:val="none"/>
        </w:rPr>
      </w:pPr>
      <w:r w:rsidRPr="00C94478">
        <w:rPr>
          <w:rFonts w:ascii="Times New Roman" w:eastAsia="Times New Roman" w:hAnsi="Times New Roman" w:cs="Times New Roman"/>
          <w:b/>
          <w:bCs/>
          <w:kern w:val="0"/>
          <w:sz w:val="27"/>
          <w:szCs w:val="27"/>
          <w:lang w:eastAsia="en-GB"/>
          <w14:ligatures w14:val="none"/>
        </w:rPr>
        <w:t>2. Air Pollution and Destination Image</w:t>
      </w:r>
    </w:p>
    <w:p w14:paraId="6FFB4370"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1557206B"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Air pollution significantly influences a destination’s image, often shaping tourists’ decisions and overall experiences. The visual, health, and psychological impacts of poor air quality can tarnish a location’s reputation and lead to long-term declines in tourism.</w:t>
      </w:r>
    </w:p>
    <w:p w14:paraId="4A835E98"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2CD0D020"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One of the most noticeable effects is visual pollution. Smog and haze obscure scenic views, making once-iconic landmarks less appealing in photographs or real-life encounters. Destinations that rely heavily on natural beauty—such as mountain ranges, beaches, or city skylines—suffer when visibility is reduced. This leads to negative traveler reviews and discourages return visits or recommendations.</w:t>
      </w:r>
    </w:p>
    <w:p w14:paraId="61CD2C79"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172FF76D"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Health is a major concern. Tourists exposed to polluted air may suffer from respiratory problems, headaches, eye irritation, or fatigue. Those with asthma or heart disease may avoid destinations known for poor air quality altogether. News stories about pollution spikes or public health crises can deter potential travelers, especially families and elderly tourists.</w:t>
      </w:r>
    </w:p>
    <w:p w14:paraId="2633BF6E"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2A43A698"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Furthermore, air pollution can damage a destination’s brand identity. Cities or countries striving to promote themselves as eco-friendly or wellness-oriented struggle to maintain credibility when high pollution levels contradict that image. For example, a city promoting outdoor yoga retreats or “clean air escapes” loses authenticity if air quality indices remain in the unhealthy range.</w:t>
      </w:r>
    </w:p>
    <w:p w14:paraId="005AE193"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398C7B67"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There’s also a strong link between air pollution and climate change, further complicating a destination’s image. Destinations perceived as unsustainable or environmentally negligent face criticism from increasingly eco-conscious travelers. Sustainable tourism is a growing trend, and air quality is often seen as a reflection of local environmental governance and commitment to sustainability.</w:t>
      </w:r>
    </w:p>
    <w:p w14:paraId="5D66DE55"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4E6C48C8"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The economic impact of these image issues can be severe. Declining tourism revenue affects local businesses, hospitality services, and employment. In response, some destinations invest heavily in green infrastructure, stricter emission standards, or marketing campaigns to rebuild a cleaner, healthier image.</w:t>
      </w:r>
    </w:p>
    <w:p w14:paraId="2B30FBB2"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1134A9BE"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On the other hand, destinations that successfully improve air quality often see an image boost. Cities like Copenhagen or Vancouver are known not only for their natural beauty but also for clean air and livability. This attracts health-conscious tourists and contributes to a positive, future-facing identity.</w:t>
      </w:r>
    </w:p>
    <w:p w14:paraId="2C609BD7"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p>
    <w:p w14:paraId="11475B54" w14:textId="77777777" w:rsidR="00C94478" w:rsidRPr="00C94478" w:rsidRDefault="00C94478" w:rsidP="00C94478">
      <w:pPr>
        <w:spacing w:before="100" w:beforeAutospacing="1" w:after="100" w:afterAutospacing="1"/>
        <w:divId w:val="1855919289"/>
        <w:rPr>
          <w:rFonts w:ascii="Times New Roman" w:eastAsiaTheme="minorEastAsia" w:hAnsi="Times New Roman" w:cs="Times New Roman"/>
          <w:kern w:val="0"/>
          <w:lang w:eastAsia="en-GB"/>
          <w14:ligatures w14:val="none"/>
        </w:rPr>
      </w:pPr>
      <w:r w:rsidRPr="00C94478">
        <w:rPr>
          <w:rFonts w:ascii="Times New Roman" w:eastAsiaTheme="minorEastAsia" w:hAnsi="Times New Roman" w:cs="Times New Roman"/>
          <w:kern w:val="0"/>
          <w:lang w:eastAsia="en-GB"/>
          <w14:ligatures w14:val="none"/>
        </w:rPr>
        <w:t xml:space="preserve">In summary, air pollution and destination image are deeply interconnected. While pollution deters visitors and harms health, effective environmental policies and branding efforts can </w:t>
      </w:r>
      <w:r w:rsidRPr="00C94478">
        <w:rPr>
          <w:rFonts w:ascii="Times New Roman" w:eastAsiaTheme="minorEastAsia" w:hAnsi="Times New Roman" w:cs="Times New Roman"/>
          <w:kern w:val="0"/>
          <w:lang w:eastAsia="en-GB"/>
          <w14:ligatures w14:val="none"/>
        </w:rPr>
        <w:lastRenderedPageBreak/>
        <w:t>restore and even enhance a location’s appeal. Tourism stakeholders must therefore prioritize air quality, not just for public health, but to sustain long-term tourism growth.</w:t>
      </w:r>
    </w:p>
    <w:p w14:paraId="43CF9D54" w14:textId="77777777" w:rsidR="00C94478" w:rsidRPr="00647576" w:rsidRDefault="00C94478" w:rsidP="00647576">
      <w:pPr>
        <w:spacing w:line="276" w:lineRule="auto"/>
        <w:rPr>
          <w:lang w:val="en-US"/>
        </w:rPr>
      </w:pPr>
    </w:p>
    <w:sectPr w:rsidR="00C94478" w:rsidRPr="006475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719A9AF6-CCC8-D948-984E-3F5046AE363A}"/>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embedRegular r:id="rId4" w:fontKey="{0C9B1DB8-7AC5-E045-9C25-65C608A426A4}"/>
  </w:font>
  <w:font w:name="Wingdings">
    <w:panose1 w:val="05000000000000000000"/>
    <w:charset w:val="4D"/>
    <w:family w:val="decorative"/>
    <w:pitch w:val="variable"/>
    <w:sig w:usb0="00000003" w:usb1="10000000" w:usb2="00000000" w:usb3="00000000" w:csb0="80000001" w:csb1="00000000"/>
    <w:embedRegular r:id="rId5" w:fontKey="{ABC14ED9-D5C2-164E-9159-19F93943A0A1}"/>
  </w:font>
  <w:font w:name="Calibri">
    <w:panose1 w:val="020F0502020204030204"/>
    <w:charset w:val="00"/>
    <w:family w:val="swiss"/>
    <w:pitch w:val="variable"/>
    <w:sig w:usb0="E0002AFF" w:usb1="C000ACFF" w:usb2="00000009" w:usb3="00000000" w:csb0="000001FF" w:csb1="00000000"/>
    <w:embedRegular r:id="rId6" w:fontKey="{C770E82C-425B-6649-A52E-5C2F0AF5EAF2}"/>
    <w:embedBold r:id="rId7" w:fontKey="{E8C98C22-4454-6C49-90F9-4991A965BF00}"/>
  </w:font>
  <w:font w:name="Arial">
    <w:panose1 w:val="020B0604020202020204"/>
    <w:charset w:val="00"/>
    <w:family w:val="swiss"/>
    <w:pitch w:val="variable"/>
    <w:sig w:usb0="E0002EFF" w:usb1="C000785B" w:usb2="00000009" w:usb3="00000000" w:csb0="000001FF" w:csb1="00000000"/>
    <w:embedRegular r:id="rId8" w:fontKey="{93D968BD-4CA3-EA41-9644-008AC34B2665}"/>
    <w:embedBold r:id="rId9" w:fontKey="{14363E21-1841-144F-A61D-F26F002B3383}"/>
  </w:font>
  <w:font w:name="Cambria">
    <w:panose1 w:val="02040503050406030204"/>
    <w:charset w:val="00"/>
    <w:family w:val="roman"/>
    <w:pitch w:val="variable"/>
    <w:sig w:usb0="E00002FF" w:usb1="400004FF" w:usb2="00000000" w:usb3="00000000" w:csb0="0000019F" w:csb1="00000000"/>
    <w:embedRegular r:id="rId10" w:fontKey="{9AA2EE7F-32E4-E14F-9E1C-4DD867572E4A}"/>
  </w:font>
  <w:font w:name="Calibri Light">
    <w:panose1 w:val="020F0302020204030204"/>
    <w:charset w:val="00"/>
    <w:family w:val="swiss"/>
    <w:pitch w:val="variable"/>
    <w:sig w:usb0="A00002EF" w:usb1="4000207B" w:usb2="00000000" w:usb3="00000000" w:csb0="0000019F" w:csb1="00000000"/>
    <w:embedRegular r:id="rId11" w:fontKey="{E9E4153C-4A1C-5D46-A2D9-E23611E0D89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46B75"/>
    <w:multiLevelType w:val="hybridMultilevel"/>
    <w:tmpl w:val="6EA2A54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46174B"/>
    <w:multiLevelType w:val="hybridMultilevel"/>
    <w:tmpl w:val="47FC1752"/>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0832E7"/>
    <w:multiLevelType w:val="hybridMultilevel"/>
    <w:tmpl w:val="F9305140"/>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627FCD"/>
    <w:multiLevelType w:val="hybridMultilevel"/>
    <w:tmpl w:val="F34434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1BD2BA8"/>
    <w:multiLevelType w:val="hybridMultilevel"/>
    <w:tmpl w:val="02CE0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798036">
    <w:abstractNumId w:val="4"/>
  </w:num>
  <w:num w:numId="2" w16cid:durableId="501091019">
    <w:abstractNumId w:val="1"/>
  </w:num>
  <w:num w:numId="3" w16cid:durableId="314530930">
    <w:abstractNumId w:val="2"/>
  </w:num>
  <w:num w:numId="4" w16cid:durableId="889920539">
    <w:abstractNumId w:val="3"/>
  </w:num>
  <w:num w:numId="5" w16cid:durableId="1523204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4A"/>
    <w:rsid w:val="0003533E"/>
    <w:rsid w:val="000729F8"/>
    <w:rsid w:val="001700EC"/>
    <w:rsid w:val="00174BB1"/>
    <w:rsid w:val="00224FD9"/>
    <w:rsid w:val="00262E4F"/>
    <w:rsid w:val="002F4AE0"/>
    <w:rsid w:val="00384E8A"/>
    <w:rsid w:val="003D1074"/>
    <w:rsid w:val="00413AEC"/>
    <w:rsid w:val="00426865"/>
    <w:rsid w:val="00477CAA"/>
    <w:rsid w:val="00502E29"/>
    <w:rsid w:val="005E458B"/>
    <w:rsid w:val="005F0C76"/>
    <w:rsid w:val="0063034A"/>
    <w:rsid w:val="00647576"/>
    <w:rsid w:val="006F4E72"/>
    <w:rsid w:val="00844EC2"/>
    <w:rsid w:val="008516FE"/>
    <w:rsid w:val="00882DA4"/>
    <w:rsid w:val="008A2F39"/>
    <w:rsid w:val="00970934"/>
    <w:rsid w:val="009C1D0A"/>
    <w:rsid w:val="00A044F7"/>
    <w:rsid w:val="00A8150E"/>
    <w:rsid w:val="00B20343"/>
    <w:rsid w:val="00B85EA7"/>
    <w:rsid w:val="00BE65DD"/>
    <w:rsid w:val="00C612A4"/>
    <w:rsid w:val="00C94478"/>
    <w:rsid w:val="00CC6AD1"/>
    <w:rsid w:val="00E6778A"/>
    <w:rsid w:val="00F25F5B"/>
    <w:rsid w:val="00F837B1"/>
    <w:rsid w:val="00F9175D"/>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CFF12"/>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970934"/>
    <w:pPr>
      <w:ind w:left="720"/>
      <w:contextualSpacing/>
    </w:pPr>
  </w:style>
  <w:style w:type="paragraph" w:customStyle="1" w:styleId="p1">
    <w:name w:val="p1"/>
    <w:basedOn w:val="Normal"/>
    <w:rsid w:val="00C94478"/>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C94478"/>
  </w:style>
  <w:style w:type="character" w:customStyle="1" w:styleId="s2">
    <w:name w:val="s2"/>
    <w:basedOn w:val="DefaultParagraphFont"/>
    <w:rsid w:val="00C94478"/>
  </w:style>
  <w:style w:type="paragraph" w:customStyle="1" w:styleId="p3">
    <w:name w:val="p3"/>
    <w:basedOn w:val="Normal"/>
    <w:rsid w:val="00C94478"/>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3">
    <w:name w:val="s3"/>
    <w:basedOn w:val="DefaultParagraphFont"/>
    <w:rsid w:val="00C944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499057">
      <w:bodyDiv w:val="1"/>
      <w:marLeft w:val="0"/>
      <w:marRight w:val="0"/>
      <w:marTop w:val="0"/>
      <w:marBottom w:val="0"/>
      <w:divBdr>
        <w:top w:val="none" w:sz="0" w:space="0" w:color="auto"/>
        <w:left w:val="none" w:sz="0" w:space="0" w:color="auto"/>
        <w:bottom w:val="none" w:sz="0" w:space="0" w:color="auto"/>
        <w:right w:val="none" w:sz="0" w:space="0" w:color="auto"/>
      </w:divBdr>
    </w:div>
    <w:div w:id="185591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2.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912</Words>
  <Characters>5202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gursewaksingh9747@gmail.com</cp:lastModifiedBy>
  <cp:revision>4</cp:revision>
  <dcterms:created xsi:type="dcterms:W3CDTF">2025-06-06T13:28:00Z</dcterms:created>
  <dcterms:modified xsi:type="dcterms:W3CDTF">2025-06-13T17:59:00Z</dcterms:modified>
</cp:coreProperties>
</file>