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66077" w14:textId="4DF2EBAB" w:rsidR="00C53208" w:rsidRPr="00C53208" w:rsidRDefault="00C53208" w:rsidP="00C53208">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1.</w:t>
      </w:r>
      <w:r w:rsidRPr="00C53208">
        <w:rPr>
          <w:rFonts w:ascii="Times New Roman" w:hAnsi="Times New Roman" w:cs="Times New Roman"/>
          <w:b/>
          <w:bCs/>
          <w:sz w:val="24"/>
          <w:szCs w:val="24"/>
        </w:rPr>
        <w:t>Impact of Industrialization and Urbanization on Recreation Demand</w:t>
      </w:r>
    </w:p>
    <w:p w14:paraId="430F651C"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Industrialization and urbanization have played major roles in shaping modern society. One of the areas most affected is the demand for recreation. As work and living environments changed, so did people’s need and desire for leisure.</w:t>
      </w:r>
    </w:p>
    <w:p w14:paraId="40A6BFA2" w14:textId="77777777" w:rsidR="00C53208" w:rsidRPr="00C53208" w:rsidRDefault="00C53208" w:rsidP="00C53208">
      <w:pPr>
        <w:spacing w:line="360" w:lineRule="auto"/>
        <w:rPr>
          <w:rFonts w:ascii="Times New Roman" w:hAnsi="Times New Roman" w:cs="Times New Roman"/>
          <w:b/>
          <w:bCs/>
          <w:sz w:val="24"/>
          <w:szCs w:val="24"/>
        </w:rPr>
      </w:pPr>
      <w:r w:rsidRPr="00C53208">
        <w:rPr>
          <w:rFonts w:ascii="Times New Roman" w:hAnsi="Times New Roman" w:cs="Times New Roman"/>
          <w:b/>
          <w:bCs/>
          <w:sz w:val="24"/>
          <w:szCs w:val="24"/>
        </w:rPr>
        <w:t>Industrialization</w:t>
      </w:r>
    </w:p>
    <w:p w14:paraId="5812893C"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Industrialization refers to the shift from manual labour and rural economies to machine-based production and urban factories. This transition created several conditions that increased the demand for recreation:</w:t>
      </w:r>
    </w:p>
    <w:p w14:paraId="5A27A567" w14:textId="77777777" w:rsidR="00C53208" w:rsidRPr="00C53208" w:rsidRDefault="00C53208" w:rsidP="00C53208">
      <w:pPr>
        <w:numPr>
          <w:ilvl w:val="0"/>
          <w:numId w:val="1"/>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Structured Work Hours:</w:t>
      </w:r>
      <w:r w:rsidRPr="00C53208">
        <w:rPr>
          <w:rFonts w:ascii="Times New Roman" w:hAnsi="Times New Roman" w:cs="Times New Roman"/>
          <w:sz w:val="24"/>
          <w:szCs w:val="24"/>
        </w:rPr>
        <w:br/>
        <w:t>Factory work introduced regular working hours and set shifts. Unlike farming, which followed seasonal cycles, industrial jobs gave workers evenings and weekends off. This created more predictable leisure time.</w:t>
      </w:r>
    </w:p>
    <w:p w14:paraId="3E013BC2" w14:textId="77777777" w:rsidR="00C53208" w:rsidRPr="00C53208" w:rsidRDefault="00C53208" w:rsidP="00C53208">
      <w:pPr>
        <w:numPr>
          <w:ilvl w:val="0"/>
          <w:numId w:val="1"/>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Higher Incomes:</w:t>
      </w:r>
      <w:r w:rsidRPr="00C53208">
        <w:rPr>
          <w:rFonts w:ascii="Times New Roman" w:hAnsi="Times New Roman" w:cs="Times New Roman"/>
          <w:sz w:val="24"/>
          <w:szCs w:val="24"/>
        </w:rPr>
        <w:br/>
        <w:t>As workers earned wages in industrial jobs, they had money to spend on non-essential items, including recreation—such as going to the theatre, visiting amusement parks, or watching sports.</w:t>
      </w:r>
    </w:p>
    <w:p w14:paraId="505E4510" w14:textId="77777777" w:rsidR="00C53208" w:rsidRPr="00C53208" w:rsidRDefault="00C53208" w:rsidP="00C53208">
      <w:pPr>
        <w:numPr>
          <w:ilvl w:val="0"/>
          <w:numId w:val="1"/>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New Technologies:</w:t>
      </w:r>
      <w:r w:rsidRPr="00C53208">
        <w:rPr>
          <w:rFonts w:ascii="Times New Roman" w:hAnsi="Times New Roman" w:cs="Times New Roman"/>
          <w:sz w:val="24"/>
          <w:szCs w:val="24"/>
        </w:rPr>
        <w:br/>
        <w:t>Industrialization brought innovations like trains, bicycles, and later cars, which made it easier for people to travel to recreational spots. Inventions like the radio and cinema also offered new forms of home and public entertainment.</w:t>
      </w:r>
    </w:p>
    <w:p w14:paraId="4B8C4A82" w14:textId="77777777" w:rsidR="00C53208" w:rsidRPr="00C53208" w:rsidRDefault="00C53208" w:rsidP="00C53208">
      <w:pPr>
        <w:spacing w:line="360" w:lineRule="auto"/>
        <w:rPr>
          <w:rFonts w:ascii="Times New Roman" w:hAnsi="Times New Roman" w:cs="Times New Roman"/>
          <w:b/>
          <w:bCs/>
          <w:sz w:val="24"/>
          <w:szCs w:val="24"/>
        </w:rPr>
      </w:pPr>
      <w:r w:rsidRPr="00C53208">
        <w:rPr>
          <w:rFonts w:ascii="Times New Roman" w:hAnsi="Times New Roman" w:cs="Times New Roman"/>
          <w:b/>
          <w:bCs/>
          <w:sz w:val="24"/>
          <w:szCs w:val="24"/>
        </w:rPr>
        <w:t>Urbanization</w:t>
      </w:r>
    </w:p>
    <w:p w14:paraId="601332F1"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Urbanization, the movement of people into cities, happened alongside industrialization. It also had a major impact on recreation:</w:t>
      </w:r>
    </w:p>
    <w:p w14:paraId="5B963FF6" w14:textId="77777777" w:rsidR="00C53208" w:rsidRPr="00C53208" w:rsidRDefault="00C53208" w:rsidP="00C53208">
      <w:pPr>
        <w:numPr>
          <w:ilvl w:val="0"/>
          <w:numId w:val="2"/>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Crowded Living Conditions:</w:t>
      </w:r>
      <w:r w:rsidRPr="00C53208">
        <w:rPr>
          <w:rFonts w:ascii="Times New Roman" w:hAnsi="Times New Roman" w:cs="Times New Roman"/>
          <w:sz w:val="24"/>
          <w:szCs w:val="24"/>
        </w:rPr>
        <w:br/>
        <w:t>As cities grew, people lived in smaller homes and often in crowded neighbourhoods. This created a greater need for public recreational spaces where people could relax and socialize.</w:t>
      </w:r>
    </w:p>
    <w:p w14:paraId="2E20963D" w14:textId="77777777" w:rsidR="00C53208" w:rsidRPr="00C53208" w:rsidRDefault="00C53208" w:rsidP="00C53208">
      <w:pPr>
        <w:numPr>
          <w:ilvl w:val="0"/>
          <w:numId w:val="2"/>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Public Facilities and Services:</w:t>
      </w:r>
      <w:r w:rsidRPr="00C53208">
        <w:rPr>
          <w:rFonts w:ascii="Times New Roman" w:hAnsi="Times New Roman" w:cs="Times New Roman"/>
          <w:sz w:val="24"/>
          <w:szCs w:val="24"/>
        </w:rPr>
        <w:br/>
        <w:t xml:space="preserve">City governments began building parks, playgrounds, libraries, and sports complexes </w:t>
      </w:r>
      <w:r w:rsidRPr="00C53208">
        <w:rPr>
          <w:rFonts w:ascii="Times New Roman" w:hAnsi="Times New Roman" w:cs="Times New Roman"/>
          <w:sz w:val="24"/>
          <w:szCs w:val="24"/>
        </w:rPr>
        <w:lastRenderedPageBreak/>
        <w:t>to serve the growing population. Recreation became an important part of urban planning.</w:t>
      </w:r>
    </w:p>
    <w:p w14:paraId="33305BC8" w14:textId="77777777" w:rsidR="00C53208" w:rsidRPr="00C53208" w:rsidRDefault="00C53208" w:rsidP="00C53208">
      <w:pPr>
        <w:numPr>
          <w:ilvl w:val="0"/>
          <w:numId w:val="2"/>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Social and Cultural Mix:</w:t>
      </w:r>
      <w:r w:rsidRPr="00C53208">
        <w:rPr>
          <w:rFonts w:ascii="Times New Roman" w:hAnsi="Times New Roman" w:cs="Times New Roman"/>
          <w:sz w:val="24"/>
          <w:szCs w:val="24"/>
        </w:rPr>
        <w:br/>
        <w:t>Urban areas brought together people from different regions and cultures, leading to a broader range of recreational activities, including music, dance, art, and festivals.</w:t>
      </w:r>
    </w:p>
    <w:p w14:paraId="613DD548" w14:textId="77777777" w:rsidR="00C53208" w:rsidRPr="00C53208" w:rsidRDefault="00C53208" w:rsidP="00C53208">
      <w:pPr>
        <w:numPr>
          <w:ilvl w:val="0"/>
          <w:numId w:val="2"/>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Accessibility:</w:t>
      </w:r>
      <w:r w:rsidRPr="00C53208">
        <w:rPr>
          <w:rFonts w:ascii="Times New Roman" w:hAnsi="Times New Roman" w:cs="Times New Roman"/>
          <w:sz w:val="24"/>
          <w:szCs w:val="24"/>
        </w:rPr>
        <w:br/>
        <w:t>Public transport systems like trams and buses made it easier for urban dwellers to access recreational venues throughout the city</w:t>
      </w:r>
    </w:p>
    <w:p w14:paraId="1C2C0BE4" w14:textId="77777777" w:rsidR="00C53208" w:rsidRPr="00C53208" w:rsidRDefault="00C53208" w:rsidP="00C53208">
      <w:pPr>
        <w:spacing w:line="360" w:lineRule="auto"/>
        <w:rPr>
          <w:rFonts w:ascii="Times New Roman" w:hAnsi="Times New Roman" w:cs="Times New Roman"/>
          <w:b/>
          <w:bCs/>
          <w:sz w:val="24"/>
          <w:szCs w:val="24"/>
        </w:rPr>
      </w:pPr>
      <w:r w:rsidRPr="00C53208">
        <w:rPr>
          <w:rFonts w:ascii="Times New Roman" w:hAnsi="Times New Roman" w:cs="Times New Roman"/>
          <w:b/>
          <w:bCs/>
          <w:sz w:val="24"/>
          <w:szCs w:val="24"/>
        </w:rPr>
        <w:t>Conclusion</w:t>
      </w:r>
    </w:p>
    <w:p w14:paraId="60D0F069"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Industrialization provided people with more time, income, and technology to enjoy leisure. Urbanization created a dense population with limited private space, increasing the need for shared recreational opportunities. Together, these changes transformed recreation into a daily and social part of urban life.</w:t>
      </w:r>
    </w:p>
    <w:p w14:paraId="4AA3CA08" w14:textId="77777777" w:rsidR="00C53208" w:rsidRPr="00C53208" w:rsidRDefault="00C53208" w:rsidP="00C53208">
      <w:pPr>
        <w:spacing w:line="360" w:lineRule="auto"/>
        <w:rPr>
          <w:rFonts w:ascii="Times New Roman" w:hAnsi="Times New Roman" w:cs="Times New Roman"/>
          <w:sz w:val="24"/>
          <w:szCs w:val="24"/>
        </w:rPr>
      </w:pPr>
    </w:p>
    <w:p w14:paraId="088A5F3D" w14:textId="794DE3D7" w:rsidR="00C53208" w:rsidRPr="00C53208" w:rsidRDefault="00C53208" w:rsidP="00C53208">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Pr="00C53208">
        <w:rPr>
          <w:rFonts w:ascii="Times New Roman" w:hAnsi="Times New Roman" w:cs="Times New Roman"/>
          <w:b/>
          <w:bCs/>
          <w:sz w:val="24"/>
          <w:szCs w:val="24"/>
        </w:rPr>
        <w:t>Application of Push and Pull Theory in Tourist Motivation for Recreational Activities</w:t>
      </w:r>
    </w:p>
    <w:p w14:paraId="3F7461D4"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 xml:space="preserve">The </w:t>
      </w:r>
      <w:r w:rsidRPr="00C53208">
        <w:rPr>
          <w:rFonts w:ascii="Times New Roman" w:hAnsi="Times New Roman" w:cs="Times New Roman"/>
          <w:b/>
          <w:bCs/>
          <w:sz w:val="24"/>
          <w:szCs w:val="24"/>
        </w:rPr>
        <w:t>Push and Pull Theory</w:t>
      </w:r>
      <w:r w:rsidRPr="00C53208">
        <w:rPr>
          <w:rFonts w:ascii="Times New Roman" w:hAnsi="Times New Roman" w:cs="Times New Roman"/>
          <w:sz w:val="24"/>
          <w:szCs w:val="24"/>
        </w:rPr>
        <w:t xml:space="preserve"> is a foundational concept in tourism psychology used to explain why individuals travel and participate in recreational activities. It identifies two types of motivational forces: </w:t>
      </w:r>
      <w:r w:rsidRPr="00C53208">
        <w:rPr>
          <w:rFonts w:ascii="Times New Roman" w:hAnsi="Times New Roman" w:cs="Times New Roman"/>
          <w:b/>
          <w:bCs/>
          <w:sz w:val="24"/>
          <w:szCs w:val="24"/>
        </w:rPr>
        <w:t>push factors</w:t>
      </w:r>
      <w:r w:rsidRPr="00C53208">
        <w:rPr>
          <w:rFonts w:ascii="Times New Roman" w:hAnsi="Times New Roman" w:cs="Times New Roman"/>
          <w:sz w:val="24"/>
          <w:szCs w:val="24"/>
        </w:rPr>
        <w:t xml:space="preserve">, which drive people from within, and </w:t>
      </w:r>
      <w:r w:rsidRPr="00C53208">
        <w:rPr>
          <w:rFonts w:ascii="Times New Roman" w:hAnsi="Times New Roman" w:cs="Times New Roman"/>
          <w:b/>
          <w:bCs/>
          <w:sz w:val="24"/>
          <w:szCs w:val="24"/>
        </w:rPr>
        <w:t>pull factors</w:t>
      </w:r>
      <w:r w:rsidRPr="00C53208">
        <w:rPr>
          <w:rFonts w:ascii="Times New Roman" w:hAnsi="Times New Roman" w:cs="Times New Roman"/>
          <w:sz w:val="24"/>
          <w:szCs w:val="24"/>
        </w:rPr>
        <w:t>, which attract them to a specific destination or activity.</w:t>
      </w:r>
    </w:p>
    <w:p w14:paraId="6ED9E478" w14:textId="77777777" w:rsidR="00C53208" w:rsidRPr="00C53208" w:rsidRDefault="00C53208" w:rsidP="00C53208">
      <w:pPr>
        <w:spacing w:line="360" w:lineRule="auto"/>
        <w:rPr>
          <w:rFonts w:ascii="Times New Roman" w:hAnsi="Times New Roman" w:cs="Times New Roman"/>
          <w:sz w:val="24"/>
          <w:szCs w:val="24"/>
        </w:rPr>
      </w:pPr>
    </w:p>
    <w:p w14:paraId="381EC35C" w14:textId="77777777" w:rsidR="00C53208" w:rsidRPr="00C53208" w:rsidRDefault="00C53208" w:rsidP="00C53208">
      <w:pPr>
        <w:spacing w:line="360" w:lineRule="auto"/>
        <w:rPr>
          <w:rFonts w:ascii="Times New Roman" w:hAnsi="Times New Roman" w:cs="Times New Roman"/>
          <w:b/>
          <w:bCs/>
          <w:sz w:val="24"/>
          <w:szCs w:val="24"/>
        </w:rPr>
      </w:pPr>
      <w:r w:rsidRPr="00C53208">
        <w:rPr>
          <w:rFonts w:ascii="Times New Roman" w:hAnsi="Times New Roman" w:cs="Times New Roman"/>
          <w:b/>
          <w:bCs/>
          <w:sz w:val="24"/>
          <w:szCs w:val="24"/>
        </w:rPr>
        <w:t>Push Factors: The Internal Drive</w:t>
      </w:r>
    </w:p>
    <w:p w14:paraId="0F396C54"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Push factors originate from within the individual and reflect personal needs, desires, or psychological states that encourage them to seek recreation. These motivations are not related to any specific destination.</w:t>
      </w:r>
    </w:p>
    <w:p w14:paraId="28FD8611"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Key push factors in recreational tourism include:</w:t>
      </w:r>
    </w:p>
    <w:p w14:paraId="210D12D1" w14:textId="77777777" w:rsidR="00C53208" w:rsidRPr="00C53208" w:rsidRDefault="00C53208" w:rsidP="00C53208">
      <w:pPr>
        <w:numPr>
          <w:ilvl w:val="0"/>
          <w:numId w:val="3"/>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Need for relaxation or escape</w:t>
      </w:r>
      <w:r w:rsidRPr="00C53208">
        <w:rPr>
          <w:rFonts w:ascii="Times New Roman" w:hAnsi="Times New Roman" w:cs="Times New Roman"/>
          <w:sz w:val="24"/>
          <w:szCs w:val="24"/>
        </w:rPr>
        <w:t xml:space="preserve"> – People often feel pushed to take a break from daily routines, work stress, or urban life.</w:t>
      </w:r>
    </w:p>
    <w:p w14:paraId="0D97B133" w14:textId="77777777" w:rsidR="00C53208" w:rsidRPr="00C53208" w:rsidRDefault="00C53208" w:rsidP="00C53208">
      <w:pPr>
        <w:numPr>
          <w:ilvl w:val="0"/>
          <w:numId w:val="3"/>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Search for adventure</w:t>
      </w:r>
      <w:r w:rsidRPr="00C53208">
        <w:rPr>
          <w:rFonts w:ascii="Times New Roman" w:hAnsi="Times New Roman" w:cs="Times New Roman"/>
          <w:sz w:val="24"/>
          <w:szCs w:val="24"/>
        </w:rPr>
        <w:t xml:space="preserve"> – A desire for excitement and new challenges drives participation in activities like ziplining, trekking, or kayaking.</w:t>
      </w:r>
    </w:p>
    <w:p w14:paraId="0F7599C4" w14:textId="77777777" w:rsidR="00C53208" w:rsidRPr="00C53208" w:rsidRDefault="00C53208" w:rsidP="00C53208">
      <w:pPr>
        <w:numPr>
          <w:ilvl w:val="0"/>
          <w:numId w:val="3"/>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lastRenderedPageBreak/>
        <w:t>Social connection</w:t>
      </w:r>
      <w:r w:rsidRPr="00C53208">
        <w:rPr>
          <w:rFonts w:ascii="Times New Roman" w:hAnsi="Times New Roman" w:cs="Times New Roman"/>
          <w:sz w:val="24"/>
          <w:szCs w:val="24"/>
        </w:rPr>
        <w:t xml:space="preserve"> – Some travellers are motivated to bond with family or meet new people through group recreation or festivals.</w:t>
      </w:r>
    </w:p>
    <w:p w14:paraId="2D98BC6F" w14:textId="77777777" w:rsidR="00C53208" w:rsidRPr="00C53208" w:rsidRDefault="00C53208" w:rsidP="00C53208">
      <w:pPr>
        <w:numPr>
          <w:ilvl w:val="0"/>
          <w:numId w:val="3"/>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Self-esteem and achievement</w:t>
      </w:r>
      <w:r w:rsidRPr="00C53208">
        <w:rPr>
          <w:rFonts w:ascii="Times New Roman" w:hAnsi="Times New Roman" w:cs="Times New Roman"/>
          <w:sz w:val="24"/>
          <w:szCs w:val="24"/>
        </w:rPr>
        <w:t xml:space="preserve"> – Completing physical challenges (e.g., climbing a peak or running a marathon) can boost confidence and provide a sense of accomplishment.</w:t>
      </w:r>
    </w:p>
    <w:p w14:paraId="5781CC0F"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Push factors explain the underlying personal reasons for seeking out recreational experiences.</w:t>
      </w:r>
    </w:p>
    <w:p w14:paraId="297E3E35" w14:textId="77777777" w:rsidR="00C53208" w:rsidRPr="00C53208" w:rsidRDefault="00C53208" w:rsidP="00C53208">
      <w:pPr>
        <w:spacing w:line="360" w:lineRule="auto"/>
        <w:rPr>
          <w:rFonts w:ascii="Times New Roman" w:hAnsi="Times New Roman" w:cs="Times New Roman"/>
          <w:sz w:val="24"/>
          <w:szCs w:val="24"/>
        </w:rPr>
      </w:pPr>
    </w:p>
    <w:p w14:paraId="6B253A2A" w14:textId="77777777" w:rsidR="00C53208" w:rsidRPr="00C53208" w:rsidRDefault="00C53208" w:rsidP="00C53208">
      <w:pPr>
        <w:spacing w:line="360" w:lineRule="auto"/>
        <w:rPr>
          <w:rFonts w:ascii="Times New Roman" w:hAnsi="Times New Roman" w:cs="Times New Roman"/>
          <w:b/>
          <w:bCs/>
          <w:sz w:val="24"/>
          <w:szCs w:val="24"/>
        </w:rPr>
      </w:pPr>
      <w:r w:rsidRPr="00C53208">
        <w:rPr>
          <w:rFonts w:ascii="Times New Roman" w:hAnsi="Times New Roman" w:cs="Times New Roman"/>
          <w:b/>
          <w:bCs/>
          <w:sz w:val="24"/>
          <w:szCs w:val="24"/>
        </w:rPr>
        <w:t>Pull Factors: The External Attraction</w:t>
      </w:r>
    </w:p>
    <w:p w14:paraId="0E353EF8"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 xml:space="preserve">Pull factors are features of the destination or activity that appeal to </w:t>
      </w:r>
      <w:proofErr w:type="spellStart"/>
      <w:r w:rsidRPr="00C53208">
        <w:rPr>
          <w:rFonts w:ascii="Times New Roman" w:hAnsi="Times New Roman" w:cs="Times New Roman"/>
          <w:sz w:val="24"/>
          <w:szCs w:val="24"/>
        </w:rPr>
        <w:t>travelers</w:t>
      </w:r>
      <w:proofErr w:type="spellEnd"/>
      <w:r w:rsidRPr="00C53208">
        <w:rPr>
          <w:rFonts w:ascii="Times New Roman" w:hAnsi="Times New Roman" w:cs="Times New Roman"/>
          <w:sz w:val="24"/>
          <w:szCs w:val="24"/>
        </w:rPr>
        <w:t xml:space="preserve"> and influence their choice of where to go and what to do.</w:t>
      </w:r>
    </w:p>
    <w:p w14:paraId="2BBD5E2D"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Common pull factors include:</w:t>
      </w:r>
    </w:p>
    <w:p w14:paraId="1AD2B306" w14:textId="77777777" w:rsidR="00C53208" w:rsidRPr="00C53208" w:rsidRDefault="00C53208" w:rsidP="00C53208">
      <w:pPr>
        <w:numPr>
          <w:ilvl w:val="0"/>
          <w:numId w:val="4"/>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Natural or cultural attractions</w:t>
      </w:r>
      <w:r w:rsidRPr="00C53208">
        <w:rPr>
          <w:rFonts w:ascii="Times New Roman" w:hAnsi="Times New Roman" w:cs="Times New Roman"/>
          <w:sz w:val="24"/>
          <w:szCs w:val="24"/>
        </w:rPr>
        <w:t xml:space="preserve"> – Beautiful landscapes, wildlife, beaches, or cultural events can attract tourists for specific recreational experiences.</w:t>
      </w:r>
    </w:p>
    <w:p w14:paraId="202ABC62" w14:textId="77777777" w:rsidR="00C53208" w:rsidRPr="00C53208" w:rsidRDefault="00C53208" w:rsidP="00C53208">
      <w:pPr>
        <w:numPr>
          <w:ilvl w:val="0"/>
          <w:numId w:val="4"/>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Quality of facilities and amenities</w:t>
      </w:r>
      <w:r w:rsidRPr="00C53208">
        <w:rPr>
          <w:rFonts w:ascii="Times New Roman" w:hAnsi="Times New Roman" w:cs="Times New Roman"/>
          <w:sz w:val="24"/>
          <w:szCs w:val="24"/>
        </w:rPr>
        <w:t xml:space="preserve"> – Availability of resorts, recreational </w:t>
      </w:r>
      <w:proofErr w:type="spellStart"/>
      <w:r w:rsidRPr="00C53208">
        <w:rPr>
          <w:rFonts w:ascii="Times New Roman" w:hAnsi="Times New Roman" w:cs="Times New Roman"/>
          <w:sz w:val="24"/>
          <w:szCs w:val="24"/>
        </w:rPr>
        <w:t>centers</w:t>
      </w:r>
      <w:proofErr w:type="spellEnd"/>
      <w:r w:rsidRPr="00C53208">
        <w:rPr>
          <w:rFonts w:ascii="Times New Roman" w:hAnsi="Times New Roman" w:cs="Times New Roman"/>
          <w:sz w:val="24"/>
          <w:szCs w:val="24"/>
        </w:rPr>
        <w:t>, equipment, and guided tours plays a big role.</w:t>
      </w:r>
    </w:p>
    <w:p w14:paraId="2289AEDB" w14:textId="77777777" w:rsidR="00C53208" w:rsidRPr="00C53208" w:rsidRDefault="00C53208" w:rsidP="00C53208">
      <w:pPr>
        <w:numPr>
          <w:ilvl w:val="0"/>
          <w:numId w:val="4"/>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Marketing and accessibility</w:t>
      </w:r>
      <w:r w:rsidRPr="00C53208">
        <w:rPr>
          <w:rFonts w:ascii="Times New Roman" w:hAnsi="Times New Roman" w:cs="Times New Roman"/>
          <w:sz w:val="24"/>
          <w:szCs w:val="24"/>
        </w:rPr>
        <w:t xml:space="preserve"> – Effective promotion, ease of travel, and word-of-mouth can "pull" tourists to particular destinations.</w:t>
      </w:r>
    </w:p>
    <w:p w14:paraId="1705C454" w14:textId="77777777" w:rsidR="00C53208" w:rsidRPr="00C53208" w:rsidRDefault="00C53208" w:rsidP="00C53208">
      <w:pPr>
        <w:numPr>
          <w:ilvl w:val="0"/>
          <w:numId w:val="4"/>
        </w:numPr>
        <w:spacing w:line="360" w:lineRule="auto"/>
        <w:rPr>
          <w:rFonts w:ascii="Times New Roman" w:hAnsi="Times New Roman" w:cs="Times New Roman"/>
          <w:sz w:val="24"/>
          <w:szCs w:val="24"/>
        </w:rPr>
      </w:pPr>
      <w:r w:rsidRPr="00C53208">
        <w:rPr>
          <w:rFonts w:ascii="Times New Roman" w:hAnsi="Times New Roman" w:cs="Times New Roman"/>
          <w:b/>
          <w:bCs/>
          <w:sz w:val="24"/>
          <w:szCs w:val="24"/>
        </w:rPr>
        <w:t>Climate and environment</w:t>
      </w:r>
      <w:r w:rsidRPr="00C53208">
        <w:rPr>
          <w:rFonts w:ascii="Times New Roman" w:hAnsi="Times New Roman" w:cs="Times New Roman"/>
          <w:sz w:val="24"/>
          <w:szCs w:val="24"/>
        </w:rPr>
        <w:t xml:space="preserve"> – Good weather often acts as a pull factor for outdoor recreation like swimming, skiing, or hiking.</w:t>
      </w:r>
    </w:p>
    <w:p w14:paraId="534989E7"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 xml:space="preserve">Pull factors are about the </w:t>
      </w:r>
      <w:r w:rsidRPr="00C53208">
        <w:rPr>
          <w:rFonts w:ascii="Times New Roman" w:hAnsi="Times New Roman" w:cs="Times New Roman"/>
          <w:b/>
          <w:bCs/>
          <w:sz w:val="24"/>
          <w:szCs w:val="24"/>
        </w:rPr>
        <w:t>destination’s ability to meet</w:t>
      </w:r>
      <w:r w:rsidRPr="00C53208">
        <w:rPr>
          <w:rFonts w:ascii="Times New Roman" w:hAnsi="Times New Roman" w:cs="Times New Roman"/>
          <w:sz w:val="24"/>
          <w:szCs w:val="24"/>
        </w:rPr>
        <w:t xml:space="preserve"> the push-driven needs of tourists</w:t>
      </w:r>
    </w:p>
    <w:p w14:paraId="473C5662" w14:textId="77777777" w:rsidR="00C53208" w:rsidRPr="00C53208" w:rsidRDefault="00C53208" w:rsidP="00C53208">
      <w:pPr>
        <w:spacing w:line="360" w:lineRule="auto"/>
        <w:rPr>
          <w:rFonts w:ascii="Times New Roman" w:hAnsi="Times New Roman" w:cs="Times New Roman"/>
          <w:b/>
          <w:bCs/>
          <w:sz w:val="24"/>
          <w:szCs w:val="24"/>
        </w:rPr>
      </w:pPr>
      <w:r w:rsidRPr="00C53208">
        <w:rPr>
          <w:rFonts w:ascii="Times New Roman" w:hAnsi="Times New Roman" w:cs="Times New Roman"/>
          <w:b/>
          <w:bCs/>
          <w:sz w:val="24"/>
          <w:szCs w:val="24"/>
        </w:rPr>
        <w:t>Tourist Motivation: A Combined Effect</w:t>
      </w:r>
    </w:p>
    <w:p w14:paraId="70CAC3EB"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In real-world scenarios, push and pull factors interact. For example:</w:t>
      </w:r>
    </w:p>
    <w:p w14:paraId="2DCAF1CD" w14:textId="77777777" w:rsidR="00C53208" w:rsidRPr="00C53208" w:rsidRDefault="00C53208" w:rsidP="00C53208">
      <w:pPr>
        <w:numPr>
          <w:ilvl w:val="0"/>
          <w:numId w:val="5"/>
        </w:numPr>
        <w:spacing w:line="360" w:lineRule="auto"/>
        <w:rPr>
          <w:rFonts w:ascii="Times New Roman" w:hAnsi="Times New Roman" w:cs="Times New Roman"/>
          <w:sz w:val="24"/>
          <w:szCs w:val="24"/>
        </w:rPr>
      </w:pPr>
      <w:r w:rsidRPr="00C53208">
        <w:rPr>
          <w:rFonts w:ascii="Times New Roman" w:hAnsi="Times New Roman" w:cs="Times New Roman"/>
          <w:sz w:val="24"/>
          <w:szCs w:val="24"/>
        </w:rPr>
        <w:t xml:space="preserve">A person may feel </w:t>
      </w:r>
      <w:r w:rsidRPr="00C53208">
        <w:rPr>
          <w:rFonts w:ascii="Times New Roman" w:hAnsi="Times New Roman" w:cs="Times New Roman"/>
          <w:b/>
          <w:bCs/>
          <w:sz w:val="24"/>
          <w:szCs w:val="24"/>
        </w:rPr>
        <w:t>bored and disconnected</w:t>
      </w:r>
      <w:r w:rsidRPr="00C53208">
        <w:rPr>
          <w:rFonts w:ascii="Times New Roman" w:hAnsi="Times New Roman" w:cs="Times New Roman"/>
          <w:sz w:val="24"/>
          <w:szCs w:val="24"/>
        </w:rPr>
        <w:t xml:space="preserve"> (push), and therefore be attracted to a music festival that promises </w:t>
      </w:r>
      <w:r w:rsidRPr="00C53208">
        <w:rPr>
          <w:rFonts w:ascii="Times New Roman" w:hAnsi="Times New Roman" w:cs="Times New Roman"/>
          <w:b/>
          <w:bCs/>
          <w:sz w:val="24"/>
          <w:szCs w:val="24"/>
        </w:rPr>
        <w:t>vibrant culture and social engagement</w:t>
      </w:r>
      <w:r w:rsidRPr="00C53208">
        <w:rPr>
          <w:rFonts w:ascii="Times New Roman" w:hAnsi="Times New Roman" w:cs="Times New Roman"/>
          <w:sz w:val="24"/>
          <w:szCs w:val="24"/>
        </w:rPr>
        <w:t xml:space="preserve"> (pull).</w:t>
      </w:r>
    </w:p>
    <w:p w14:paraId="5DAB20CF" w14:textId="77777777" w:rsidR="00C53208" w:rsidRPr="00C53208" w:rsidRDefault="00C53208" w:rsidP="00C53208">
      <w:pPr>
        <w:numPr>
          <w:ilvl w:val="0"/>
          <w:numId w:val="5"/>
        </w:numPr>
        <w:spacing w:line="360" w:lineRule="auto"/>
        <w:rPr>
          <w:rFonts w:ascii="Times New Roman" w:hAnsi="Times New Roman" w:cs="Times New Roman"/>
          <w:sz w:val="24"/>
          <w:szCs w:val="24"/>
        </w:rPr>
      </w:pPr>
      <w:r w:rsidRPr="00C53208">
        <w:rPr>
          <w:rFonts w:ascii="Times New Roman" w:hAnsi="Times New Roman" w:cs="Times New Roman"/>
          <w:sz w:val="24"/>
          <w:szCs w:val="24"/>
        </w:rPr>
        <w:t xml:space="preserve">Someone experiencing </w:t>
      </w:r>
      <w:r w:rsidRPr="00C53208">
        <w:rPr>
          <w:rFonts w:ascii="Times New Roman" w:hAnsi="Times New Roman" w:cs="Times New Roman"/>
          <w:b/>
          <w:bCs/>
          <w:sz w:val="24"/>
          <w:szCs w:val="24"/>
        </w:rPr>
        <w:t>burnout</w:t>
      </w:r>
      <w:r w:rsidRPr="00C53208">
        <w:rPr>
          <w:rFonts w:ascii="Times New Roman" w:hAnsi="Times New Roman" w:cs="Times New Roman"/>
          <w:sz w:val="24"/>
          <w:szCs w:val="24"/>
        </w:rPr>
        <w:t xml:space="preserve"> may be pulled to a serene island with spa services and yoga retreats.</w:t>
      </w:r>
    </w:p>
    <w:p w14:paraId="09168F27" w14:textId="216ECC28"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lastRenderedPageBreak/>
        <w:t xml:space="preserve">Understanding both dimensions helps tourism providers design experiences that align with </w:t>
      </w:r>
      <w:r w:rsidRPr="00C53208">
        <w:rPr>
          <w:rFonts w:ascii="Times New Roman" w:hAnsi="Times New Roman" w:cs="Times New Roman"/>
          <w:sz w:val="24"/>
          <w:szCs w:val="24"/>
        </w:rPr>
        <w:t>travellers’</w:t>
      </w:r>
      <w:r w:rsidRPr="00C53208">
        <w:rPr>
          <w:rFonts w:ascii="Times New Roman" w:hAnsi="Times New Roman" w:cs="Times New Roman"/>
          <w:sz w:val="24"/>
          <w:szCs w:val="24"/>
        </w:rPr>
        <w:t xml:space="preserve"> inner needs and external expectations.</w:t>
      </w:r>
    </w:p>
    <w:p w14:paraId="417E7880" w14:textId="77777777" w:rsidR="00C53208" w:rsidRPr="00C53208" w:rsidRDefault="00C53208" w:rsidP="00C53208">
      <w:pPr>
        <w:spacing w:line="360" w:lineRule="auto"/>
        <w:rPr>
          <w:rFonts w:ascii="Times New Roman" w:hAnsi="Times New Roman" w:cs="Times New Roman"/>
          <w:sz w:val="24"/>
          <w:szCs w:val="24"/>
        </w:rPr>
      </w:pPr>
    </w:p>
    <w:p w14:paraId="2BE19C38" w14:textId="77777777" w:rsidR="00C53208" w:rsidRPr="00C53208" w:rsidRDefault="00C53208" w:rsidP="00C53208">
      <w:pPr>
        <w:spacing w:line="360" w:lineRule="auto"/>
        <w:rPr>
          <w:rFonts w:ascii="Times New Roman" w:hAnsi="Times New Roman" w:cs="Times New Roman"/>
          <w:b/>
          <w:bCs/>
          <w:sz w:val="24"/>
          <w:szCs w:val="24"/>
        </w:rPr>
      </w:pPr>
      <w:r w:rsidRPr="00C53208">
        <w:rPr>
          <w:rFonts w:ascii="Times New Roman" w:hAnsi="Times New Roman" w:cs="Times New Roman"/>
          <w:b/>
          <w:bCs/>
          <w:sz w:val="24"/>
          <w:szCs w:val="24"/>
        </w:rPr>
        <w:t>Conclusion</w:t>
      </w:r>
    </w:p>
    <w:p w14:paraId="0932E265" w14:textId="77777777" w:rsidR="00C53208" w:rsidRPr="00C53208" w:rsidRDefault="00C53208" w:rsidP="00C53208">
      <w:pPr>
        <w:spacing w:line="360" w:lineRule="auto"/>
        <w:rPr>
          <w:rFonts w:ascii="Times New Roman" w:hAnsi="Times New Roman" w:cs="Times New Roman"/>
          <w:sz w:val="24"/>
          <w:szCs w:val="24"/>
        </w:rPr>
      </w:pPr>
      <w:r w:rsidRPr="00C53208">
        <w:rPr>
          <w:rFonts w:ascii="Times New Roman" w:hAnsi="Times New Roman" w:cs="Times New Roman"/>
          <w:sz w:val="24"/>
          <w:szCs w:val="24"/>
        </w:rPr>
        <w:t xml:space="preserve">The Push and Pull Theory is a valuable tool in </w:t>
      </w:r>
      <w:proofErr w:type="spellStart"/>
      <w:r w:rsidRPr="00C53208">
        <w:rPr>
          <w:rFonts w:ascii="Times New Roman" w:hAnsi="Times New Roman" w:cs="Times New Roman"/>
          <w:sz w:val="24"/>
          <w:szCs w:val="24"/>
        </w:rPr>
        <w:t>analyzing</w:t>
      </w:r>
      <w:proofErr w:type="spellEnd"/>
      <w:r w:rsidRPr="00C53208">
        <w:rPr>
          <w:rFonts w:ascii="Times New Roman" w:hAnsi="Times New Roman" w:cs="Times New Roman"/>
          <w:sz w:val="24"/>
          <w:szCs w:val="24"/>
        </w:rPr>
        <w:t xml:space="preserve"> tourist </w:t>
      </w:r>
      <w:proofErr w:type="spellStart"/>
      <w:r w:rsidRPr="00C53208">
        <w:rPr>
          <w:rFonts w:ascii="Times New Roman" w:hAnsi="Times New Roman" w:cs="Times New Roman"/>
          <w:sz w:val="24"/>
          <w:szCs w:val="24"/>
        </w:rPr>
        <w:t>behavior</w:t>
      </w:r>
      <w:proofErr w:type="spellEnd"/>
      <w:r w:rsidRPr="00C53208">
        <w:rPr>
          <w:rFonts w:ascii="Times New Roman" w:hAnsi="Times New Roman" w:cs="Times New Roman"/>
          <w:sz w:val="24"/>
          <w:szCs w:val="24"/>
        </w:rPr>
        <w:t xml:space="preserve"> in recreational contexts. While </w:t>
      </w:r>
      <w:r w:rsidRPr="00C53208">
        <w:rPr>
          <w:rFonts w:ascii="Times New Roman" w:hAnsi="Times New Roman" w:cs="Times New Roman"/>
          <w:b/>
          <w:bCs/>
          <w:sz w:val="24"/>
          <w:szCs w:val="24"/>
        </w:rPr>
        <w:t>push factors</w:t>
      </w:r>
      <w:r w:rsidRPr="00C53208">
        <w:rPr>
          <w:rFonts w:ascii="Times New Roman" w:hAnsi="Times New Roman" w:cs="Times New Roman"/>
          <w:sz w:val="24"/>
          <w:szCs w:val="24"/>
        </w:rPr>
        <w:t xml:space="preserve"> explain the internal desire to engage in leisure, </w:t>
      </w:r>
      <w:r w:rsidRPr="00C53208">
        <w:rPr>
          <w:rFonts w:ascii="Times New Roman" w:hAnsi="Times New Roman" w:cs="Times New Roman"/>
          <w:b/>
          <w:bCs/>
          <w:sz w:val="24"/>
          <w:szCs w:val="24"/>
        </w:rPr>
        <w:t>pull factors</w:t>
      </w:r>
      <w:r w:rsidRPr="00C53208">
        <w:rPr>
          <w:rFonts w:ascii="Times New Roman" w:hAnsi="Times New Roman" w:cs="Times New Roman"/>
          <w:sz w:val="24"/>
          <w:szCs w:val="24"/>
        </w:rPr>
        <w:t xml:space="preserve"> clarify the appeal of specific activities or destinations. A successful recreational tourism strategy considers both to effectively motivate and satisfy tourists.</w:t>
      </w:r>
    </w:p>
    <w:p w14:paraId="0023EC33" w14:textId="77777777" w:rsidR="00C53208" w:rsidRPr="00C53208" w:rsidRDefault="00C53208" w:rsidP="00C53208">
      <w:pPr>
        <w:spacing w:line="360" w:lineRule="auto"/>
        <w:rPr>
          <w:rFonts w:ascii="Times New Roman" w:hAnsi="Times New Roman" w:cs="Times New Roman"/>
          <w:sz w:val="24"/>
          <w:szCs w:val="24"/>
        </w:rPr>
      </w:pPr>
    </w:p>
    <w:p w14:paraId="70D30D1D" w14:textId="77777777" w:rsidR="00A273CF" w:rsidRPr="00C53208" w:rsidRDefault="00A273CF" w:rsidP="00C53208">
      <w:pPr>
        <w:spacing w:line="360" w:lineRule="auto"/>
        <w:rPr>
          <w:rFonts w:ascii="Times New Roman" w:hAnsi="Times New Roman" w:cs="Times New Roman"/>
          <w:sz w:val="24"/>
          <w:szCs w:val="24"/>
        </w:rPr>
      </w:pPr>
    </w:p>
    <w:sectPr w:rsidR="00A273CF" w:rsidRPr="00C532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63EBB"/>
    <w:multiLevelType w:val="multilevel"/>
    <w:tmpl w:val="7EAA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21041"/>
    <w:multiLevelType w:val="multilevel"/>
    <w:tmpl w:val="78F0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9B5CD0"/>
    <w:multiLevelType w:val="multilevel"/>
    <w:tmpl w:val="E63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7A5172"/>
    <w:multiLevelType w:val="multilevel"/>
    <w:tmpl w:val="A476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E413AC"/>
    <w:multiLevelType w:val="multilevel"/>
    <w:tmpl w:val="C6380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5857861">
    <w:abstractNumId w:val="2"/>
  </w:num>
  <w:num w:numId="2" w16cid:durableId="1635327133">
    <w:abstractNumId w:val="3"/>
  </w:num>
  <w:num w:numId="3" w16cid:durableId="1782727827">
    <w:abstractNumId w:val="0"/>
  </w:num>
  <w:num w:numId="4" w16cid:durableId="2066293936">
    <w:abstractNumId w:val="4"/>
  </w:num>
  <w:num w:numId="5" w16cid:durableId="247349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208"/>
    <w:rsid w:val="0007542C"/>
    <w:rsid w:val="00501829"/>
    <w:rsid w:val="00A273CF"/>
    <w:rsid w:val="00C53208"/>
    <w:rsid w:val="00FA6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B12FE"/>
  <w15:chartTrackingRefBased/>
  <w15:docId w15:val="{3493E42B-BF9C-4C3F-8E67-DDE421D5A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2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2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2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2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2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2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2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2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2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2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2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2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2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2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2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2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2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208"/>
    <w:rPr>
      <w:rFonts w:eastAsiaTheme="majorEastAsia" w:cstheme="majorBidi"/>
      <w:color w:val="272727" w:themeColor="text1" w:themeTint="D8"/>
    </w:rPr>
  </w:style>
  <w:style w:type="paragraph" w:styleId="Title">
    <w:name w:val="Title"/>
    <w:basedOn w:val="Normal"/>
    <w:next w:val="Normal"/>
    <w:link w:val="TitleChar"/>
    <w:uiPriority w:val="10"/>
    <w:qFormat/>
    <w:rsid w:val="00C532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2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2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2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208"/>
    <w:pPr>
      <w:spacing w:before="160"/>
      <w:jc w:val="center"/>
    </w:pPr>
    <w:rPr>
      <w:i/>
      <w:iCs/>
      <w:color w:val="404040" w:themeColor="text1" w:themeTint="BF"/>
    </w:rPr>
  </w:style>
  <w:style w:type="character" w:customStyle="1" w:styleId="QuoteChar">
    <w:name w:val="Quote Char"/>
    <w:basedOn w:val="DefaultParagraphFont"/>
    <w:link w:val="Quote"/>
    <w:uiPriority w:val="29"/>
    <w:rsid w:val="00C53208"/>
    <w:rPr>
      <w:i/>
      <w:iCs/>
      <w:color w:val="404040" w:themeColor="text1" w:themeTint="BF"/>
    </w:rPr>
  </w:style>
  <w:style w:type="paragraph" w:styleId="ListParagraph">
    <w:name w:val="List Paragraph"/>
    <w:basedOn w:val="Normal"/>
    <w:uiPriority w:val="34"/>
    <w:qFormat/>
    <w:rsid w:val="00C53208"/>
    <w:pPr>
      <w:ind w:left="720"/>
      <w:contextualSpacing/>
    </w:pPr>
  </w:style>
  <w:style w:type="character" w:styleId="IntenseEmphasis">
    <w:name w:val="Intense Emphasis"/>
    <w:basedOn w:val="DefaultParagraphFont"/>
    <w:uiPriority w:val="21"/>
    <w:qFormat/>
    <w:rsid w:val="00C53208"/>
    <w:rPr>
      <w:i/>
      <w:iCs/>
      <w:color w:val="0F4761" w:themeColor="accent1" w:themeShade="BF"/>
    </w:rPr>
  </w:style>
  <w:style w:type="paragraph" w:styleId="IntenseQuote">
    <w:name w:val="Intense Quote"/>
    <w:basedOn w:val="Normal"/>
    <w:next w:val="Normal"/>
    <w:link w:val="IntenseQuoteChar"/>
    <w:uiPriority w:val="30"/>
    <w:qFormat/>
    <w:rsid w:val="00C532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208"/>
    <w:rPr>
      <w:i/>
      <w:iCs/>
      <w:color w:val="0F4761" w:themeColor="accent1" w:themeShade="BF"/>
    </w:rPr>
  </w:style>
  <w:style w:type="character" w:styleId="IntenseReference">
    <w:name w:val="Intense Reference"/>
    <w:basedOn w:val="DefaultParagraphFont"/>
    <w:uiPriority w:val="32"/>
    <w:qFormat/>
    <w:rsid w:val="00C532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822</Words>
  <Characters>4686</Characters>
  <Application>Microsoft Office Word</Application>
  <DocSecurity>0</DocSecurity>
  <Lines>39</Lines>
  <Paragraphs>10</Paragraphs>
  <ScaleCrop>false</ScaleCrop>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Yoesel Pema Yuden</dc:creator>
  <cp:keywords/>
  <dc:description/>
  <cp:lastModifiedBy>Yoesel Pema Yuden</cp:lastModifiedBy>
  <cp:revision>1</cp:revision>
  <dcterms:created xsi:type="dcterms:W3CDTF">2025-07-27T07:36:00Z</dcterms:created>
  <dcterms:modified xsi:type="dcterms:W3CDTF">2025-07-27T07:37:00Z</dcterms:modified>
</cp:coreProperties>
</file>