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B243B" w14:textId="230D2990" w:rsidR="009560A3" w:rsidRDefault="009560A3">
      <w:r>
        <w:t xml:space="preserve">Tended Literature Review (Expanded) Classical vs Contemporary Management Theories Early management theories such as Scientific Management (Taylor) and Bureaucratic Theory (Weber) emphasized efficiency, standardization, and control. These approaches aligned with hierarchical organizational structures, where authority was centralized and employees followed strict procedures. However, these traditional theories have been criticized for neglecting human factors such as motivation, creativity, and collaboration. This led to the emergence of Human Relations Theory, which emphasized employee satisfaction and social dynamics in the workplace. In modern organizations, contingency theory plays a crucial role. It argues that there is no single best way to organize a company; instead, organizational effectiveness depends on the fit between structure, environment, and strategy. This theory strongly supports the shift toward flexible organizational structures. Networked and Agile Organizations With the rise of globalization and digital transformation, organizations are increasingly adopting networked and agile structures. These models focus on: • Decentralized decision-making • Cross-functional collaboration •Rapid adaptability Companies such as Netflix have embraced agile structures, allowing them to respond quickly to market trends and consumer preferences. Agile methodologies, originally developed in software development, are now widely applied across industries. They emphasize iterative processes, continuous feedback, and team autonomy. Assignment 1 (Expanded Analysis) Theoretical Implications of Structural Change The transition from hierarchical to flexible structures reflects a broader shift from mechanistic to organic systems. •Mechanistic structures: </w:t>
      </w:r>
      <w:proofErr w:type="spellStart"/>
      <w:r>
        <w:t>igid</w:t>
      </w:r>
      <w:proofErr w:type="spellEnd"/>
      <w:r>
        <w:t xml:space="preserve">, centralized, stable •Organic structures: </w:t>
      </w:r>
      <w:proofErr w:type="spellStart"/>
      <w:r>
        <w:t>fexible</w:t>
      </w:r>
      <w:proofErr w:type="spellEnd"/>
      <w:r>
        <w:t xml:space="preserve">, decentralized, adaptive According to Burns and Stalker (1961), organic structures are more suitable for dynamic environments, which explains their increasing adoption in global companies. Advantages of Matrix Structures Matrix structures offer several strategic benefits: 1. Resource Efficiency Employees can be shared across projects, reducing redundancy. 2. Enhanced Communication Cross-functional teams improve knowledge sharing. 3. Innovation Promotion Collaboration across departments leads to creative solutions. However, matrix structures also introduce complexity. Employees may face conflicting priorities due to dual reporting relationships. Advantages of Flat Structures Flat structures eliminate unnecessary layers of management, resulting in: Faster decision-making • </w:t>
      </w:r>
      <w:proofErr w:type="spellStart"/>
      <w:r>
        <w:t>lncreased</w:t>
      </w:r>
      <w:proofErr w:type="spellEnd"/>
      <w:r>
        <w:t xml:space="preserve"> employee empowerment • Greater innovation For example, Valve Corporation operates with a highly flat structure where employees choose their projects, fostering creativity. Challenges of Flexible Structures Despite their advantages, flexible structures present challenges: •Lack of clear authority • Coordination difficulties </w:t>
      </w:r>
      <w:r>
        <w:t>。</w:t>
      </w:r>
      <w:r>
        <w:t xml:space="preserve">Risk of </w:t>
      </w:r>
      <w:proofErr w:type="spellStart"/>
      <w:r>
        <w:t>decisionmaking</w:t>
      </w:r>
      <w:proofErr w:type="spellEnd"/>
      <w:r>
        <w:t xml:space="preserve"> </w:t>
      </w:r>
      <w:proofErr w:type="spellStart"/>
      <w:r>
        <w:t>conficts</w:t>
      </w:r>
      <w:proofErr w:type="spellEnd"/>
    </w:p>
    <w:p w14:paraId="63B9F0E9" w14:textId="5EBF2704" w:rsidR="009560A3" w:rsidRDefault="009560A3">
      <w:r>
        <w:t xml:space="preserve">The semiconductor shortage, triggered by the COVID-19 pandemic and increased demand for electronics, severely affected industries such as automotive, healthcare, and consumer electronics. Traditional automakers reduced production due to chip shortages. In contrast, Tesla, Inc. demonstrated remarkable resilience. Strategic Flexibility and Innovation Tesla’s approach was fundamentally different from competitors. Instead of waiting for suppliers to resolve shortages, the company took control of the situation. Key Strategies: 1. Vertical Integration Tesla designs many of its components in-house, reducing reliance on external suppliers. 2. Software Adaptability Engineers quickly rewrote firmware to accommodate alternative chips. 3. Supply Chain Diversification Tesla sourced semiconductors from multiple suppliers. Decision-Making Under Uncertainty Tesla’s decision-making reflects the concept of bounded rationality, where decisions are made with limited information and time constraints. The company also demonstrated elements of: Intuitive decision-making • Incremental decision-making These approaches allowed Tesla to respond quickly to changing conditions. Competitive Advantage Analysis Tesla’s actions strengthened its competitive advantage in several ways: • Increased production while competitors slowed down Enhanced brand reputation for innovation Improved customer satisfaction Comparison with Competitors Companies such as Toyota and Ford Motor Company struggled due to their reliance on traditional supply chain models. This contrast highlights the importance of agility in modern business environments. Critical Perspective While Tesla’s strategy was effective, it also involved risks: </w:t>
      </w:r>
      <w:r>
        <w:t>。</w:t>
      </w:r>
      <w:r>
        <w:t xml:space="preserve">High costs of rapid adaptation |•Dependence on internal capabilities Potential quality issues Nevertheless, the company’s success demonstrates the value of proactive decision- making. Assignment 3 (Expanded – Leadership Analysis) Components of Transformational Leadership Transformational leadership consists of </w:t>
      </w:r>
      <w:proofErr w:type="spellStart"/>
      <w:r>
        <w:t>fou</w:t>
      </w:r>
      <w:proofErr w:type="spellEnd"/>
      <w:r>
        <w:t xml:space="preserve"> </w:t>
      </w:r>
      <w:proofErr w:type="spellStart"/>
      <w:r>
        <w:t>ney</w:t>
      </w:r>
      <w:proofErr w:type="spellEnd"/>
      <w:r>
        <w:t xml:space="preserve"> components:</w:t>
      </w:r>
    </w:p>
    <w:p w14:paraId="100F19D2" w14:textId="52993E2A" w:rsidR="009560A3" w:rsidRDefault="009560A3">
      <w:r>
        <w:t xml:space="preserve">Steve Jobs exemplified transformational leadership through his visionary approach and relentless pursuit of excellence. At Apple Inc., he: •Focused on simplicity and design Encouraged innovation |•Maintained high performance standards Innovation Strategy at Apple Apple’s innovation strategy under Jobs was characterized by: Integration of hardware and software User-centered design </w:t>
      </w:r>
      <w:r>
        <w:t>。</w:t>
      </w:r>
      <w:r>
        <w:t xml:space="preserve">Continuous product development This approach led to revolutionary products that reshaped industries. Organizational Culture and Innovation Jobs fostered a culture of innovation by: Encouraging creativity Promoting collaboration Challenging conventional thinking </w:t>
      </w:r>
      <w:proofErr w:type="spellStart"/>
      <w:r>
        <w:t>Criticismn</w:t>
      </w:r>
      <w:proofErr w:type="spellEnd"/>
      <w:r>
        <w:t xml:space="preserve"> of Jobs’ Leadership Despite his success, Jobs’ leadership style has been criticized for: Being authoritarian at times Creating high-pressure work environments Limited focus on employee well-being This highlights that transformational leadership can have both positive and negative effects. Extended Discussion Integration of Structure, Strategy, and Leadership The analysis shows that organizational structure, decision-making, and leadership are deeply interconnected. • Flexible structures enable faster decision-making </w:t>
      </w:r>
      <w:r>
        <w:t>。</w:t>
      </w:r>
      <w:r>
        <w:t xml:space="preserve">Agile strategies improve resilience • Transformational leadership drives innovation Implications for Global Companies Global organizations must: • Adopt flexible structures • Embrace digital transformation •Develop strong leadership Future Trends Emerging trends include: • Remote and hybrid work models </w:t>
      </w:r>
      <w:r>
        <w:t>。</w:t>
      </w:r>
      <w:proofErr w:type="spellStart"/>
      <w:r>
        <w:t>Artificlal</w:t>
      </w:r>
      <w:proofErr w:type="spellEnd"/>
      <w:r>
        <w:t xml:space="preserve"> intelligence in decision-making </w:t>
      </w:r>
      <w:r>
        <w:t>。</w:t>
      </w:r>
      <w:r>
        <w:t xml:space="preserve"> Increased focus on sustainability Companies must adapt to these trends to remain competitive. Expanded Conclusion This study demonstrates that modern organizations must evolve to survive in complex and dynamic environments. The shift from hierarchical to flexible structures has significantly improved decision-making speed and efficiency. The case of Tesla, Inc. illustrates how strategic agility and innovation can help organizations overcome global challenges. Similarly, the leadership of Steve Jobs at Apple Inc. highlights the importance </w:t>
      </w:r>
    </w:p>
    <w:p w14:paraId="0A7D6E85" w14:textId="436142F1" w:rsidR="009560A3" w:rsidRDefault="009560A3">
      <w:r>
        <w:t xml:space="preserve">Expanded References (APA Style – Improved) Add these to strengthen your academic quality. </w:t>
      </w:r>
      <w:r>
        <w:t>。</w:t>
      </w:r>
      <w:r>
        <w:t xml:space="preserve">Burns, J. M. (1978). Leadership. Harper &amp; Row. Daft, R. L. (2020). Organization Theory and Design. Cengage Learning. </w:t>
      </w:r>
      <w:r>
        <w:t>。</w:t>
      </w:r>
      <w:proofErr w:type="spellStart"/>
      <w:r>
        <w:t>Mintzberg</w:t>
      </w:r>
      <w:proofErr w:type="spellEnd"/>
      <w:r>
        <w:t>, H. (1980). Structure in 5s. Management Science. •</w:t>
      </w:r>
      <w:proofErr w:type="spellStart"/>
      <w:r>
        <w:t>Northouse</w:t>
      </w:r>
      <w:proofErr w:type="spellEnd"/>
      <w:r>
        <w:t xml:space="preserve">, PG.(2021). Leadership: </w:t>
      </w:r>
      <w:proofErr w:type="spellStart"/>
      <w:r>
        <w:t>Theoy</w:t>
      </w:r>
      <w:proofErr w:type="spellEnd"/>
      <w:r>
        <w:t xml:space="preserve"> and Practice. Sage. </w:t>
      </w:r>
      <w:r>
        <w:t>。</w:t>
      </w:r>
      <w:r>
        <w:t xml:space="preserve">Tesla </w:t>
      </w:r>
      <w:proofErr w:type="spellStart"/>
      <w:r>
        <w:t>lnc</w:t>
      </w:r>
      <w:proofErr w:type="spellEnd"/>
      <w:r>
        <w:t>. (2022). Annual Report. • Apple Inc. (2021). Annual Report. Grant, R. (2019). Contemporary Strategy Analysis. Wiley.</w:t>
      </w:r>
    </w:p>
    <w:sectPr w:rsidR="009560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0A3"/>
    <w:rsid w:val="009560A3"/>
    <w:rsid w:val="00B76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895AE8"/>
  <w15:chartTrackingRefBased/>
  <w15:docId w15:val="{F41D9A63-53FC-5743-B033-E11685A9B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6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6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0A3"/>
    <w:rPr>
      <w:rFonts w:eastAsiaTheme="majorEastAsia" w:cstheme="majorBidi"/>
      <w:color w:val="272727" w:themeColor="text1" w:themeTint="D8"/>
    </w:rPr>
  </w:style>
  <w:style w:type="paragraph" w:styleId="Title">
    <w:name w:val="Title"/>
    <w:basedOn w:val="Normal"/>
    <w:next w:val="Normal"/>
    <w:link w:val="TitleChar"/>
    <w:uiPriority w:val="10"/>
    <w:qFormat/>
    <w:rsid w:val="00956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0A3"/>
    <w:pPr>
      <w:spacing w:before="160"/>
      <w:jc w:val="center"/>
    </w:pPr>
    <w:rPr>
      <w:i/>
      <w:iCs/>
      <w:color w:val="404040" w:themeColor="text1" w:themeTint="BF"/>
    </w:rPr>
  </w:style>
  <w:style w:type="character" w:customStyle="1" w:styleId="QuoteChar">
    <w:name w:val="Quote Char"/>
    <w:basedOn w:val="DefaultParagraphFont"/>
    <w:link w:val="Quote"/>
    <w:uiPriority w:val="29"/>
    <w:rsid w:val="009560A3"/>
    <w:rPr>
      <w:i/>
      <w:iCs/>
      <w:color w:val="404040" w:themeColor="text1" w:themeTint="BF"/>
    </w:rPr>
  </w:style>
  <w:style w:type="paragraph" w:styleId="ListParagraph">
    <w:name w:val="List Paragraph"/>
    <w:basedOn w:val="Normal"/>
    <w:uiPriority w:val="34"/>
    <w:qFormat/>
    <w:rsid w:val="009560A3"/>
    <w:pPr>
      <w:ind w:left="720"/>
      <w:contextualSpacing/>
    </w:pPr>
  </w:style>
  <w:style w:type="character" w:styleId="IntenseEmphasis">
    <w:name w:val="Intense Emphasis"/>
    <w:basedOn w:val="DefaultParagraphFont"/>
    <w:uiPriority w:val="21"/>
    <w:qFormat/>
    <w:rsid w:val="009560A3"/>
    <w:rPr>
      <w:i/>
      <w:iCs/>
      <w:color w:val="0F4761" w:themeColor="accent1" w:themeShade="BF"/>
    </w:rPr>
  </w:style>
  <w:style w:type="paragraph" w:styleId="IntenseQuote">
    <w:name w:val="Intense Quote"/>
    <w:basedOn w:val="Normal"/>
    <w:next w:val="Normal"/>
    <w:link w:val="IntenseQuoteChar"/>
    <w:uiPriority w:val="30"/>
    <w:qFormat/>
    <w:rsid w:val="00956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0A3"/>
    <w:rPr>
      <w:i/>
      <w:iCs/>
      <w:color w:val="0F4761" w:themeColor="accent1" w:themeShade="BF"/>
    </w:rPr>
  </w:style>
  <w:style w:type="character" w:styleId="IntenseReference">
    <w:name w:val="Intense Reference"/>
    <w:basedOn w:val="DefaultParagraphFont"/>
    <w:uiPriority w:val="32"/>
    <w:qFormat/>
    <w:rsid w:val="009560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1127</Words>
  <Characters>6425</Characters>
  <Application>Microsoft Office Word</Application>
  <DocSecurity>0</DocSecurity>
  <Lines>53</Lines>
  <Paragraphs>15</Paragraphs>
  <ScaleCrop>false</ScaleCrop>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vishavjeet singh</dc:creator>
  <cp:keywords/>
  <dc:description/>
  <cp:lastModifiedBy>vishavjeet singh</cp:lastModifiedBy>
  <cp:revision>2</cp:revision>
  <dcterms:created xsi:type="dcterms:W3CDTF">2026-03-28T19:13:00Z</dcterms:created>
  <dcterms:modified xsi:type="dcterms:W3CDTF">2026-03-28T19:13:00Z</dcterms:modified>
</cp:coreProperties>
</file>