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E9483" w14:textId="77777777" w:rsidR="00CE43CB" w:rsidRPr="00D4378C" w:rsidRDefault="00CE43CB" w:rsidP="00CE43CB">
      <w:pPr>
        <w:spacing w:line="480" w:lineRule="auto"/>
        <w:jc w:val="center"/>
        <w:rPr>
          <w:rFonts w:ascii="Times New Roman" w:hAnsi="Times New Roman" w:cs="Times New Roman"/>
          <w:color w:val="000000" w:themeColor="text1"/>
          <w:szCs w:val="24"/>
        </w:rPr>
      </w:pPr>
      <w:r w:rsidRPr="00D4378C">
        <w:rPr>
          <w:rFonts w:ascii="Times New Roman" w:hAnsi="Times New Roman" w:cs="Times New Roman"/>
          <w:noProof/>
          <w:color w:val="000000" w:themeColor="text1"/>
          <w:szCs w:val="24"/>
        </w:rPr>
        <w:drawing>
          <wp:inline distT="0" distB="0" distL="0" distR="0" wp14:anchorId="3719D492" wp14:editId="74FCAA45">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1E8426C8" w14:textId="77777777" w:rsidR="00CE43CB" w:rsidRPr="00D4378C" w:rsidRDefault="00CE43CB" w:rsidP="00CE43CB">
      <w:pPr>
        <w:spacing w:line="480" w:lineRule="auto"/>
        <w:jc w:val="center"/>
        <w:rPr>
          <w:rFonts w:ascii="Times New Roman" w:hAnsi="Times New Roman" w:cs="Times New Roman"/>
          <w:b/>
          <w:bCs/>
          <w:color w:val="000000" w:themeColor="text1"/>
          <w:szCs w:val="24"/>
        </w:rPr>
      </w:pPr>
      <w:r w:rsidRPr="00D4378C">
        <w:rPr>
          <w:rFonts w:ascii="Times New Roman" w:hAnsi="Times New Roman" w:cs="Times New Roman"/>
          <w:b/>
          <w:bCs/>
          <w:color w:val="000000" w:themeColor="text1"/>
          <w:szCs w:val="24"/>
        </w:rPr>
        <w:t>Assignment 1: The Evolution of Business Organizational Structures and Management Theories</w:t>
      </w:r>
    </w:p>
    <w:p w14:paraId="4ED07B2E" w14:textId="77777777" w:rsidR="00CE43CB" w:rsidRPr="00D4378C" w:rsidRDefault="00CE43CB" w:rsidP="00CE43CB">
      <w:pPr>
        <w:spacing w:line="480" w:lineRule="auto"/>
        <w:jc w:val="center"/>
        <w:rPr>
          <w:rFonts w:ascii="Times New Roman" w:hAnsi="Times New Roman" w:cs="Times New Roman"/>
          <w:b/>
          <w:bCs/>
          <w:color w:val="000000" w:themeColor="text1"/>
          <w:szCs w:val="24"/>
        </w:rPr>
      </w:pPr>
    </w:p>
    <w:p w14:paraId="2F127A37" w14:textId="77777777" w:rsidR="00CE43CB" w:rsidRPr="00D4378C" w:rsidRDefault="00CE43CB" w:rsidP="00CE43CB">
      <w:pPr>
        <w:spacing w:line="480" w:lineRule="auto"/>
        <w:jc w:val="center"/>
        <w:rPr>
          <w:rFonts w:ascii="Times New Roman" w:hAnsi="Times New Roman" w:cs="Times New Roman"/>
          <w:b/>
          <w:bCs/>
          <w:color w:val="000000" w:themeColor="text1"/>
          <w:szCs w:val="24"/>
        </w:rPr>
      </w:pPr>
    </w:p>
    <w:p w14:paraId="72E75609" w14:textId="77777777" w:rsidR="00CE43CB" w:rsidRPr="00D4378C" w:rsidRDefault="00CE43CB" w:rsidP="00CE43CB">
      <w:pPr>
        <w:spacing w:line="480" w:lineRule="auto"/>
        <w:jc w:val="center"/>
        <w:rPr>
          <w:rFonts w:ascii="Times New Roman" w:hAnsi="Times New Roman" w:cs="Times New Roman"/>
          <w:b/>
          <w:bCs/>
          <w:color w:val="000000" w:themeColor="text1"/>
          <w:szCs w:val="24"/>
        </w:rPr>
      </w:pPr>
    </w:p>
    <w:p w14:paraId="2FDC911B" w14:textId="77777777" w:rsidR="00CE43CB" w:rsidRPr="00D4378C" w:rsidRDefault="00CE43CB" w:rsidP="00CE43CB">
      <w:pPr>
        <w:spacing w:line="480" w:lineRule="auto"/>
        <w:jc w:val="center"/>
        <w:rPr>
          <w:rFonts w:ascii="Times New Roman" w:hAnsi="Times New Roman" w:cs="Times New Roman"/>
          <w:b/>
          <w:bCs/>
          <w:color w:val="000000" w:themeColor="text1"/>
          <w:szCs w:val="24"/>
        </w:rPr>
      </w:pPr>
    </w:p>
    <w:p w14:paraId="3BB779C6" w14:textId="77777777" w:rsidR="00CE43CB" w:rsidRPr="00D4378C" w:rsidRDefault="00CE43CB" w:rsidP="00CE43CB">
      <w:pPr>
        <w:spacing w:line="480" w:lineRule="auto"/>
        <w:jc w:val="center"/>
        <w:rPr>
          <w:rFonts w:ascii="Times New Roman" w:hAnsi="Times New Roman" w:cs="Times New Roman"/>
          <w:b/>
          <w:bCs/>
          <w:color w:val="000000" w:themeColor="text1"/>
          <w:szCs w:val="24"/>
        </w:rPr>
      </w:pPr>
    </w:p>
    <w:p w14:paraId="08C766EB" w14:textId="77777777" w:rsidR="00CE43CB" w:rsidRPr="00D4378C" w:rsidRDefault="00CE43CB" w:rsidP="00CE43CB">
      <w:pPr>
        <w:spacing w:line="480" w:lineRule="auto"/>
        <w:jc w:val="center"/>
        <w:rPr>
          <w:rFonts w:ascii="Times New Roman" w:hAnsi="Times New Roman" w:cs="Times New Roman"/>
          <w:b/>
          <w:bCs/>
          <w:color w:val="000000" w:themeColor="text1"/>
          <w:szCs w:val="24"/>
        </w:rPr>
      </w:pPr>
    </w:p>
    <w:p w14:paraId="64C3EB82" w14:textId="77777777" w:rsidR="00CE43CB" w:rsidRPr="00D4378C" w:rsidRDefault="00CE43CB" w:rsidP="00CE43CB">
      <w:pPr>
        <w:spacing w:line="480" w:lineRule="auto"/>
        <w:jc w:val="center"/>
        <w:rPr>
          <w:rFonts w:ascii="Times New Roman" w:hAnsi="Times New Roman" w:cs="Times New Roman"/>
          <w:b/>
          <w:bCs/>
          <w:color w:val="000000" w:themeColor="text1"/>
          <w:szCs w:val="24"/>
        </w:rPr>
      </w:pPr>
    </w:p>
    <w:p w14:paraId="4B2EC586" w14:textId="77777777" w:rsidR="00CE43CB" w:rsidRPr="00D4378C" w:rsidRDefault="00CE43CB" w:rsidP="00CE43CB">
      <w:pPr>
        <w:spacing w:line="480" w:lineRule="auto"/>
        <w:jc w:val="center"/>
        <w:rPr>
          <w:rFonts w:ascii="Times New Roman" w:hAnsi="Times New Roman" w:cs="Times New Roman"/>
          <w:b/>
          <w:bCs/>
          <w:color w:val="000000" w:themeColor="text1"/>
          <w:szCs w:val="24"/>
        </w:rPr>
      </w:pPr>
    </w:p>
    <w:p w14:paraId="5C5C83B7" w14:textId="77777777" w:rsidR="00CE43CB" w:rsidRPr="00D4378C" w:rsidRDefault="00CE43CB" w:rsidP="00CE43CB">
      <w:pPr>
        <w:spacing w:line="480" w:lineRule="auto"/>
        <w:jc w:val="center"/>
        <w:rPr>
          <w:rFonts w:ascii="Times New Roman" w:hAnsi="Times New Roman" w:cs="Times New Roman"/>
          <w:b/>
          <w:bCs/>
          <w:color w:val="000000" w:themeColor="text1"/>
          <w:szCs w:val="24"/>
        </w:rPr>
      </w:pPr>
    </w:p>
    <w:p w14:paraId="6435DBBE" w14:textId="77777777" w:rsidR="00CE43CB" w:rsidRPr="00D4378C" w:rsidRDefault="00CE43CB" w:rsidP="00CE43CB">
      <w:pPr>
        <w:spacing w:line="480" w:lineRule="auto"/>
        <w:jc w:val="center"/>
        <w:rPr>
          <w:rFonts w:ascii="Times New Roman" w:hAnsi="Times New Roman" w:cs="Times New Roman"/>
          <w:b/>
          <w:bCs/>
          <w:color w:val="000000" w:themeColor="text1"/>
          <w:szCs w:val="24"/>
        </w:rPr>
      </w:pPr>
    </w:p>
    <w:p w14:paraId="013C072E" w14:textId="77777777" w:rsidR="00CE43CB" w:rsidRPr="00D4378C" w:rsidRDefault="00CE43CB" w:rsidP="00CE43CB">
      <w:pPr>
        <w:spacing w:line="480" w:lineRule="auto"/>
        <w:jc w:val="center"/>
        <w:rPr>
          <w:rFonts w:ascii="Times New Roman" w:hAnsi="Times New Roman" w:cs="Times New Roman"/>
          <w:b/>
          <w:bCs/>
          <w:color w:val="000000" w:themeColor="text1"/>
          <w:szCs w:val="24"/>
        </w:rPr>
      </w:pPr>
    </w:p>
    <w:p w14:paraId="76EC2C8D" w14:textId="77777777" w:rsidR="00CE43CB" w:rsidRPr="00D4378C" w:rsidRDefault="00CE43CB" w:rsidP="00CE43CB">
      <w:pPr>
        <w:spacing w:line="480" w:lineRule="auto"/>
        <w:jc w:val="center"/>
        <w:rPr>
          <w:rFonts w:ascii="Times New Roman" w:hAnsi="Times New Roman" w:cs="Times New Roman"/>
          <w:b/>
          <w:bCs/>
          <w:color w:val="000000" w:themeColor="text1"/>
          <w:szCs w:val="24"/>
        </w:rPr>
      </w:pPr>
    </w:p>
    <w:p w14:paraId="5D7609F1" w14:textId="77777777" w:rsidR="00CE43CB" w:rsidRPr="00D4378C" w:rsidRDefault="00CE43CB" w:rsidP="00CE43CB">
      <w:pPr>
        <w:spacing w:line="480" w:lineRule="auto"/>
        <w:rPr>
          <w:rFonts w:ascii="Times New Roman" w:hAnsi="Times New Roman" w:cs="Times New Roman"/>
          <w:b/>
          <w:bCs/>
          <w:color w:val="000000" w:themeColor="text1"/>
          <w:szCs w:val="24"/>
        </w:rPr>
      </w:pPr>
    </w:p>
    <w:p w14:paraId="14685D83" w14:textId="77777777" w:rsidR="00CE43CB" w:rsidRPr="00D4378C" w:rsidRDefault="00CE43CB" w:rsidP="00CE43CB">
      <w:pPr>
        <w:spacing w:line="480" w:lineRule="auto"/>
        <w:rPr>
          <w:rFonts w:ascii="Times New Roman" w:hAnsi="Times New Roman" w:cs="Times New Roman"/>
          <w:b/>
          <w:bCs/>
          <w:color w:val="000000" w:themeColor="text1"/>
          <w:szCs w:val="24"/>
        </w:rPr>
      </w:pPr>
    </w:p>
    <w:p w14:paraId="02D820D8" w14:textId="77777777" w:rsidR="00CE43CB" w:rsidRPr="00657D34" w:rsidRDefault="00CE43CB" w:rsidP="00CE43CB">
      <w:pPr>
        <w:pStyle w:val="Heading2"/>
        <w:rPr>
          <w:rFonts w:ascii="Times New Roman" w:hAnsi="Times New Roman" w:cs="Times New Roman"/>
          <w:b/>
          <w:bCs/>
          <w:color w:val="000000" w:themeColor="text1"/>
          <w:sz w:val="24"/>
          <w:szCs w:val="24"/>
        </w:rPr>
      </w:pPr>
      <w:bookmarkStart w:id="0" w:name="_Toc224846299"/>
      <w:r w:rsidRPr="00657D34">
        <w:rPr>
          <w:rFonts w:ascii="Times New Roman" w:hAnsi="Times New Roman" w:cs="Times New Roman"/>
          <w:b/>
          <w:bCs/>
          <w:color w:val="000000" w:themeColor="text1"/>
          <w:sz w:val="24"/>
          <w:szCs w:val="24"/>
        </w:rPr>
        <w:lastRenderedPageBreak/>
        <w:t>Abstract</w:t>
      </w:r>
      <w:bookmarkEnd w:id="0"/>
    </w:p>
    <w:p w14:paraId="38709F10" w14:textId="77777777" w:rsidR="00CE43CB" w:rsidRDefault="00CE43CB" w:rsidP="00CE43CB">
      <w:pPr>
        <w:spacing w:line="480" w:lineRule="auto"/>
        <w:rPr>
          <w:rFonts w:ascii="Times New Roman" w:hAnsi="Times New Roman" w:cs="Times New Roman"/>
        </w:rPr>
      </w:pPr>
    </w:p>
    <w:p w14:paraId="08099DF3" w14:textId="77777777" w:rsidR="00CE43CB" w:rsidRPr="00CE43CB" w:rsidRDefault="00CE43CB" w:rsidP="00CE43CB">
      <w:pPr>
        <w:spacing w:line="480" w:lineRule="auto"/>
        <w:rPr>
          <w:rFonts w:ascii="Times New Roman" w:hAnsi="Times New Roman" w:cs="Times New Roman"/>
        </w:rPr>
      </w:pPr>
      <w:r w:rsidRPr="00CE43CB">
        <w:rPr>
          <w:rFonts w:ascii="Times New Roman" w:hAnsi="Times New Roman" w:cs="Times New Roman"/>
        </w:rPr>
        <w:t>The report looks at the development of the organizational structure and management theories of business with emphasis on the changing of the traditional hierarchical business structure to more flexible structures like the matrix and the flat organizations. Organizations in a constantly globalized and competitive business environment must implement organizational structures that optimize the efficiency, flexibility, and innovativeness of decision making. To the extent that centralized authority and strict chains of command constitute the traditional hierarchical structures, they have been widely criticized as being less responsive and slower than desired when it comes to decision-making processes (Mintzberg, 1979; Weber, 1947).</w:t>
      </w:r>
    </w:p>
    <w:p w14:paraId="73FD3297" w14:textId="77777777" w:rsidR="00CE43CB" w:rsidRPr="00CE43CB" w:rsidRDefault="00CE43CB" w:rsidP="00CE43CB">
      <w:pPr>
        <w:spacing w:line="480" w:lineRule="auto"/>
        <w:rPr>
          <w:rFonts w:ascii="Times New Roman" w:hAnsi="Times New Roman" w:cs="Times New Roman"/>
        </w:rPr>
      </w:pPr>
      <w:r w:rsidRPr="00CE43CB">
        <w:rPr>
          <w:rFonts w:ascii="Times New Roman" w:hAnsi="Times New Roman" w:cs="Times New Roman"/>
        </w:rPr>
        <w:t xml:space="preserve">The paper examines the way the modern models of organizations, such as the matrix and flat structures enhance communication, teamwork and strategic flexibility. These forms help organizations to react better to the changing market conditions and the complexities of conducting business (Burns and Stalker, 1961; Galbraith, 1971). The report also incorporates the contribution of management theories like contingency theory, systems theory and current leadership styles </w:t>
      </w:r>
      <w:proofErr w:type="gramStart"/>
      <w:r w:rsidRPr="00CE43CB">
        <w:rPr>
          <w:rFonts w:ascii="Times New Roman" w:hAnsi="Times New Roman" w:cs="Times New Roman"/>
        </w:rPr>
        <w:t>in order to</w:t>
      </w:r>
      <w:proofErr w:type="gramEnd"/>
      <w:r w:rsidRPr="00CE43CB">
        <w:rPr>
          <w:rFonts w:ascii="Times New Roman" w:hAnsi="Times New Roman" w:cs="Times New Roman"/>
        </w:rPr>
        <w:t xml:space="preserve"> examine their impact on organizational design and performance (Lawrence and Lorsch, 1967; Drucker, 1999).</w:t>
      </w:r>
    </w:p>
    <w:p w14:paraId="08414853" w14:textId="538AB75A" w:rsidR="00CE43CB" w:rsidRDefault="00CE43CB" w:rsidP="00CE43CB">
      <w:pPr>
        <w:spacing w:line="480" w:lineRule="auto"/>
        <w:rPr>
          <w:rFonts w:ascii="Times New Roman" w:hAnsi="Times New Roman" w:cs="Times New Roman"/>
        </w:rPr>
      </w:pPr>
      <w:r w:rsidRPr="00CE43CB">
        <w:rPr>
          <w:rFonts w:ascii="Times New Roman" w:hAnsi="Times New Roman" w:cs="Times New Roman"/>
        </w:rPr>
        <w:t xml:space="preserve">There are also real examples of global firms that have managed to adopt flexible organizational structure and their effect on efficiency and innovation are analyzed. The results indicate that although flexible structures have great benefits, they also have coordination, accountability, and control problems. Generally, the report concludes that organizational structure evolution shows that businesses require balance in dealing with efficiency and flexibility in a </w:t>
      </w:r>
      <w:proofErr w:type="gramStart"/>
      <w:r w:rsidRPr="00CE43CB">
        <w:rPr>
          <w:rFonts w:ascii="Times New Roman" w:hAnsi="Times New Roman" w:cs="Times New Roman"/>
        </w:rPr>
        <w:t>fast changing</w:t>
      </w:r>
      <w:proofErr w:type="gramEnd"/>
      <w:r w:rsidRPr="00CE43CB">
        <w:rPr>
          <w:rFonts w:ascii="Times New Roman" w:hAnsi="Times New Roman" w:cs="Times New Roman"/>
        </w:rPr>
        <w:t xml:space="preserve"> global environment.</w:t>
      </w:r>
    </w:p>
    <w:p w14:paraId="5393032D" w14:textId="77777777" w:rsidR="00CE43CB" w:rsidRPr="00D4378C" w:rsidRDefault="00CE43CB" w:rsidP="00CE43CB">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49EDC870" w14:textId="77777777" w:rsidR="00CE43CB" w:rsidRPr="00D4378C" w:rsidRDefault="00CE43CB" w:rsidP="00CE43CB">
          <w:pPr>
            <w:pStyle w:val="TOCHeading"/>
            <w:rPr>
              <w:rFonts w:ascii="Times New Roman" w:hAnsi="Times New Roman" w:cs="Times New Roman"/>
              <w:b/>
              <w:bCs/>
              <w:color w:val="000000" w:themeColor="text1"/>
              <w:sz w:val="24"/>
              <w:szCs w:val="24"/>
            </w:rPr>
          </w:pPr>
          <w:r w:rsidRPr="00D4378C">
            <w:rPr>
              <w:rFonts w:ascii="Times New Roman" w:hAnsi="Times New Roman" w:cs="Times New Roman"/>
              <w:b/>
              <w:bCs/>
              <w:color w:val="000000" w:themeColor="text1"/>
              <w:sz w:val="24"/>
              <w:szCs w:val="24"/>
            </w:rPr>
            <w:t>Contents</w:t>
          </w:r>
        </w:p>
        <w:p w14:paraId="422F4A87" w14:textId="77777777" w:rsidR="00CE43CB" w:rsidRPr="00D4378C" w:rsidRDefault="00CE43CB" w:rsidP="00CE43CB">
          <w:pPr>
            <w:pStyle w:val="TOC2"/>
            <w:tabs>
              <w:tab w:val="right" w:leader="dot" w:pos="9350"/>
            </w:tabs>
            <w:rPr>
              <w:rFonts w:ascii="Times New Roman" w:hAnsi="Times New Roman" w:cs="Times New Roman"/>
              <w:noProof/>
              <w:color w:val="000000" w:themeColor="text1"/>
              <w:szCs w:val="24"/>
            </w:rPr>
          </w:pPr>
          <w:r w:rsidRPr="00D4378C">
            <w:rPr>
              <w:rFonts w:ascii="Times New Roman" w:hAnsi="Times New Roman" w:cs="Times New Roman"/>
              <w:color w:val="000000" w:themeColor="text1"/>
              <w:szCs w:val="24"/>
            </w:rPr>
            <w:fldChar w:fldCharType="begin"/>
          </w:r>
          <w:r w:rsidRPr="00D4378C">
            <w:rPr>
              <w:rFonts w:ascii="Times New Roman" w:hAnsi="Times New Roman" w:cs="Times New Roman"/>
              <w:color w:val="000000" w:themeColor="text1"/>
              <w:szCs w:val="24"/>
            </w:rPr>
            <w:instrText xml:space="preserve"> TOC \o "1-3" \h \z \u </w:instrText>
          </w:r>
          <w:r w:rsidRPr="00D4378C">
            <w:rPr>
              <w:rFonts w:ascii="Times New Roman" w:hAnsi="Times New Roman" w:cs="Times New Roman"/>
              <w:color w:val="000000" w:themeColor="text1"/>
              <w:szCs w:val="24"/>
            </w:rPr>
            <w:fldChar w:fldCharType="separate"/>
          </w:r>
          <w:hyperlink w:anchor="_Toc224846299" w:history="1">
            <w:r w:rsidRPr="00D4378C">
              <w:rPr>
                <w:rStyle w:val="Hyperlink"/>
                <w:rFonts w:ascii="Times New Roman" w:hAnsi="Times New Roman" w:cs="Times New Roman"/>
                <w:noProof/>
                <w:color w:val="000000" w:themeColor="text1"/>
                <w:szCs w:val="24"/>
              </w:rPr>
              <w:t>Abstract</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_Toc224846299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w:t>
            </w:r>
            <w:r w:rsidRPr="00D4378C">
              <w:rPr>
                <w:rFonts w:ascii="Times New Roman" w:hAnsi="Times New Roman" w:cs="Times New Roman"/>
                <w:noProof/>
                <w:webHidden/>
                <w:color w:val="000000" w:themeColor="text1"/>
                <w:szCs w:val="24"/>
              </w:rPr>
              <w:fldChar w:fldCharType="end"/>
            </w:r>
          </w:hyperlink>
        </w:p>
        <w:p w14:paraId="2B4AEEB7" w14:textId="77777777" w:rsidR="00CE43CB" w:rsidRPr="00D4378C" w:rsidRDefault="00CE43CB" w:rsidP="00CE43CB">
          <w:pPr>
            <w:pStyle w:val="TOC2"/>
            <w:tabs>
              <w:tab w:val="right" w:leader="dot" w:pos="9350"/>
            </w:tabs>
            <w:rPr>
              <w:rFonts w:ascii="Times New Roman" w:hAnsi="Times New Roman" w:cs="Times New Roman"/>
              <w:noProof/>
              <w:color w:val="000000" w:themeColor="text1"/>
              <w:szCs w:val="24"/>
            </w:rPr>
          </w:pPr>
          <w:hyperlink w:anchor="_Toc224846300" w:history="1">
            <w:r w:rsidRPr="00D4378C">
              <w:rPr>
                <w:rStyle w:val="Hyperlink"/>
                <w:rFonts w:ascii="Times New Roman" w:hAnsi="Times New Roman" w:cs="Times New Roman"/>
                <w:noProof/>
                <w:color w:val="000000" w:themeColor="text1"/>
                <w:szCs w:val="24"/>
              </w:rPr>
              <w:t>Introduction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_Toc224846300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4</w:t>
            </w:r>
            <w:r w:rsidRPr="00D4378C">
              <w:rPr>
                <w:rFonts w:ascii="Times New Roman" w:hAnsi="Times New Roman" w:cs="Times New Roman"/>
                <w:noProof/>
                <w:webHidden/>
                <w:color w:val="000000" w:themeColor="text1"/>
                <w:szCs w:val="24"/>
              </w:rPr>
              <w:fldChar w:fldCharType="end"/>
            </w:r>
          </w:hyperlink>
        </w:p>
        <w:p w14:paraId="74B4BBDE" w14:textId="77777777" w:rsidR="00CE43CB" w:rsidRPr="00D4378C" w:rsidRDefault="00CE43CB" w:rsidP="00CE43CB">
          <w:pPr>
            <w:pStyle w:val="TOC2"/>
            <w:tabs>
              <w:tab w:val="right" w:leader="dot" w:pos="9350"/>
            </w:tabs>
            <w:rPr>
              <w:rFonts w:ascii="Times New Roman" w:hAnsi="Times New Roman" w:cs="Times New Roman"/>
              <w:noProof/>
              <w:color w:val="000000" w:themeColor="text1"/>
              <w:szCs w:val="24"/>
            </w:rPr>
          </w:pPr>
          <w:hyperlink w:anchor="_Toc224846301" w:history="1">
            <w:r w:rsidRPr="00D4378C">
              <w:rPr>
                <w:rStyle w:val="Hyperlink"/>
                <w:rFonts w:ascii="Times New Roman" w:hAnsi="Times New Roman" w:cs="Times New Roman"/>
                <w:noProof/>
                <w:color w:val="000000" w:themeColor="text1"/>
                <w:szCs w:val="24"/>
              </w:rPr>
              <w:t>Literature Review</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_Toc224846301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6</w:t>
            </w:r>
            <w:r w:rsidRPr="00D4378C">
              <w:rPr>
                <w:rFonts w:ascii="Times New Roman" w:hAnsi="Times New Roman" w:cs="Times New Roman"/>
                <w:noProof/>
                <w:webHidden/>
                <w:color w:val="000000" w:themeColor="text1"/>
                <w:szCs w:val="24"/>
              </w:rPr>
              <w:fldChar w:fldCharType="end"/>
            </w:r>
          </w:hyperlink>
        </w:p>
        <w:p w14:paraId="5498283C" w14:textId="77777777" w:rsidR="00CE43CB" w:rsidRPr="00D4378C" w:rsidRDefault="00CE43CB" w:rsidP="00CE43CB">
          <w:pPr>
            <w:pStyle w:val="TOC2"/>
            <w:tabs>
              <w:tab w:val="right" w:leader="dot" w:pos="9350"/>
            </w:tabs>
            <w:rPr>
              <w:rFonts w:ascii="Times New Roman" w:hAnsi="Times New Roman" w:cs="Times New Roman"/>
              <w:noProof/>
              <w:color w:val="000000" w:themeColor="text1"/>
              <w:szCs w:val="24"/>
            </w:rPr>
          </w:pPr>
          <w:hyperlink w:anchor="_Toc224846302"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_Toc224846302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9</w:t>
            </w:r>
            <w:r w:rsidRPr="00D4378C">
              <w:rPr>
                <w:rFonts w:ascii="Times New Roman" w:hAnsi="Times New Roman" w:cs="Times New Roman"/>
                <w:noProof/>
                <w:webHidden/>
                <w:color w:val="000000" w:themeColor="text1"/>
                <w:szCs w:val="24"/>
              </w:rPr>
              <w:fldChar w:fldCharType="end"/>
            </w:r>
          </w:hyperlink>
        </w:p>
        <w:p w14:paraId="6C4C77E9" w14:textId="77777777" w:rsidR="00CE43CB" w:rsidRPr="00D4378C" w:rsidRDefault="00CE43CB" w:rsidP="00CE43CB">
          <w:pPr>
            <w:pStyle w:val="TOC2"/>
            <w:tabs>
              <w:tab w:val="right" w:leader="dot" w:pos="9350"/>
            </w:tabs>
            <w:rPr>
              <w:rFonts w:ascii="Times New Roman" w:hAnsi="Times New Roman" w:cs="Times New Roman"/>
              <w:noProof/>
              <w:color w:val="000000" w:themeColor="text1"/>
              <w:szCs w:val="24"/>
            </w:rPr>
          </w:pPr>
          <w:hyperlink w:anchor="_Toc224846303"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_Toc224846303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11</w:t>
            </w:r>
            <w:r w:rsidRPr="00D4378C">
              <w:rPr>
                <w:rFonts w:ascii="Times New Roman" w:hAnsi="Times New Roman" w:cs="Times New Roman"/>
                <w:noProof/>
                <w:webHidden/>
                <w:color w:val="000000" w:themeColor="text1"/>
                <w:szCs w:val="24"/>
              </w:rPr>
              <w:fldChar w:fldCharType="end"/>
            </w:r>
          </w:hyperlink>
        </w:p>
        <w:p w14:paraId="4CA117FC" w14:textId="77777777" w:rsidR="00CE43CB" w:rsidRPr="00D4378C" w:rsidRDefault="00CE43CB" w:rsidP="00CE43CB">
          <w:pPr>
            <w:pStyle w:val="TOC2"/>
            <w:tabs>
              <w:tab w:val="right" w:leader="dot" w:pos="9350"/>
            </w:tabs>
            <w:rPr>
              <w:rFonts w:ascii="Times New Roman" w:hAnsi="Times New Roman" w:cs="Times New Roman"/>
              <w:noProof/>
              <w:color w:val="000000" w:themeColor="text1"/>
              <w:szCs w:val="24"/>
            </w:rPr>
          </w:pPr>
          <w:hyperlink w:anchor="_Toc224846304" w:history="1">
            <w:r w:rsidRPr="00D4378C">
              <w:rPr>
                <w:rStyle w:val="Hyperlink"/>
                <w:rFonts w:ascii="Times New Roman" w:hAnsi="Times New Roman" w:cs="Times New Roman"/>
                <w:noProof/>
                <w:color w:val="000000" w:themeColor="text1"/>
                <w:szCs w:val="24"/>
              </w:rPr>
              <w:t>Findings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_Toc224846304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13</w:t>
            </w:r>
            <w:r w:rsidRPr="00D4378C">
              <w:rPr>
                <w:rFonts w:ascii="Times New Roman" w:hAnsi="Times New Roman" w:cs="Times New Roman"/>
                <w:noProof/>
                <w:webHidden/>
                <w:color w:val="000000" w:themeColor="text1"/>
                <w:szCs w:val="24"/>
              </w:rPr>
              <w:fldChar w:fldCharType="end"/>
            </w:r>
          </w:hyperlink>
        </w:p>
        <w:p w14:paraId="5B21FF94" w14:textId="77777777" w:rsidR="00CE43CB" w:rsidRPr="00D4378C" w:rsidRDefault="00CE43CB" w:rsidP="00CE43CB">
          <w:pPr>
            <w:pStyle w:val="TOC2"/>
            <w:tabs>
              <w:tab w:val="right" w:leader="dot" w:pos="9350"/>
            </w:tabs>
            <w:rPr>
              <w:rFonts w:ascii="Times New Roman" w:hAnsi="Times New Roman" w:cs="Times New Roman"/>
              <w:noProof/>
              <w:color w:val="000000" w:themeColor="text1"/>
              <w:szCs w:val="24"/>
            </w:rPr>
          </w:pPr>
          <w:hyperlink w:anchor="_Toc224846305" w:history="1">
            <w:r w:rsidRPr="00D4378C">
              <w:rPr>
                <w:rStyle w:val="Hyperlink"/>
                <w:rFonts w:ascii="Times New Roman" w:hAnsi="Times New Roman" w:cs="Times New Roman"/>
                <w:noProof/>
                <w:color w:val="000000" w:themeColor="text1"/>
                <w:szCs w:val="24"/>
              </w:rPr>
              <w:t>Discussion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_Toc224846305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16</w:t>
            </w:r>
            <w:r w:rsidRPr="00D4378C">
              <w:rPr>
                <w:rFonts w:ascii="Times New Roman" w:hAnsi="Times New Roman" w:cs="Times New Roman"/>
                <w:noProof/>
                <w:webHidden/>
                <w:color w:val="000000" w:themeColor="text1"/>
                <w:szCs w:val="24"/>
              </w:rPr>
              <w:fldChar w:fldCharType="end"/>
            </w:r>
          </w:hyperlink>
        </w:p>
        <w:p w14:paraId="4256B339" w14:textId="77777777" w:rsidR="00CE43CB" w:rsidRPr="00D4378C" w:rsidRDefault="00CE43CB" w:rsidP="00CE43CB">
          <w:pPr>
            <w:pStyle w:val="TOC2"/>
            <w:tabs>
              <w:tab w:val="right" w:leader="dot" w:pos="9350"/>
            </w:tabs>
            <w:rPr>
              <w:rFonts w:ascii="Times New Roman" w:hAnsi="Times New Roman" w:cs="Times New Roman"/>
              <w:noProof/>
              <w:color w:val="000000" w:themeColor="text1"/>
              <w:szCs w:val="24"/>
            </w:rPr>
          </w:pPr>
          <w:hyperlink w:anchor="_Toc224846306" w:history="1">
            <w:r w:rsidRPr="00D4378C">
              <w:rPr>
                <w:rStyle w:val="Hyperlink"/>
                <w:rFonts w:ascii="Times New Roman" w:hAnsi="Times New Roman" w:cs="Times New Roman"/>
                <w:noProof/>
                <w:color w:val="000000" w:themeColor="text1"/>
                <w:szCs w:val="24"/>
              </w:rPr>
              <w:t>Conclusion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_Toc224846306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20</w:t>
            </w:r>
            <w:r w:rsidRPr="00D4378C">
              <w:rPr>
                <w:rFonts w:ascii="Times New Roman" w:hAnsi="Times New Roman" w:cs="Times New Roman"/>
                <w:noProof/>
                <w:webHidden/>
                <w:color w:val="000000" w:themeColor="text1"/>
                <w:szCs w:val="24"/>
              </w:rPr>
              <w:fldChar w:fldCharType="end"/>
            </w:r>
          </w:hyperlink>
        </w:p>
        <w:p w14:paraId="13265F1C" w14:textId="77777777" w:rsidR="00CE43CB" w:rsidRPr="00D4378C" w:rsidRDefault="00CE43CB" w:rsidP="00CE43CB">
          <w:pPr>
            <w:pStyle w:val="TOC2"/>
            <w:tabs>
              <w:tab w:val="right" w:leader="dot" w:pos="9350"/>
            </w:tabs>
            <w:rPr>
              <w:rFonts w:ascii="Times New Roman" w:hAnsi="Times New Roman" w:cs="Times New Roman"/>
              <w:noProof/>
              <w:color w:val="000000" w:themeColor="text1"/>
              <w:szCs w:val="24"/>
            </w:rPr>
          </w:pPr>
          <w:hyperlink w:anchor="_Toc224846307" w:history="1">
            <w:r w:rsidRPr="00D4378C">
              <w:rPr>
                <w:rStyle w:val="Hyperlink"/>
                <w:rFonts w:ascii="Times New Roman" w:hAnsi="Times New Roman" w:cs="Times New Roman"/>
                <w:noProof/>
                <w:color w:val="000000" w:themeColor="text1"/>
                <w:szCs w:val="24"/>
              </w:rPr>
              <w:t>References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_Toc224846307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22</w:t>
            </w:r>
            <w:r w:rsidRPr="00D4378C">
              <w:rPr>
                <w:rFonts w:ascii="Times New Roman" w:hAnsi="Times New Roman" w:cs="Times New Roman"/>
                <w:noProof/>
                <w:webHidden/>
                <w:color w:val="000000" w:themeColor="text1"/>
                <w:szCs w:val="24"/>
              </w:rPr>
              <w:fldChar w:fldCharType="end"/>
            </w:r>
          </w:hyperlink>
        </w:p>
        <w:p w14:paraId="421B8100" w14:textId="77777777" w:rsidR="00CE43CB" w:rsidRPr="00D4378C" w:rsidRDefault="00CE43CB" w:rsidP="00CE43CB">
          <w:pPr>
            <w:rPr>
              <w:rFonts w:ascii="Times New Roman" w:hAnsi="Times New Roman" w:cs="Times New Roman"/>
              <w:color w:val="000000" w:themeColor="text1"/>
              <w:szCs w:val="24"/>
            </w:rPr>
          </w:pPr>
          <w:r w:rsidRPr="00D4378C">
            <w:rPr>
              <w:rFonts w:ascii="Times New Roman" w:hAnsi="Times New Roman" w:cs="Times New Roman"/>
              <w:b/>
              <w:bCs/>
              <w:noProof/>
              <w:color w:val="000000" w:themeColor="text1"/>
              <w:szCs w:val="24"/>
            </w:rPr>
            <w:fldChar w:fldCharType="end"/>
          </w:r>
        </w:p>
      </w:sdtContent>
    </w:sdt>
    <w:p w14:paraId="3430AFF2" w14:textId="77777777" w:rsidR="00CE43CB" w:rsidRPr="00D4378C" w:rsidRDefault="00CE43CB" w:rsidP="00CE43CB">
      <w:pPr>
        <w:spacing w:line="480" w:lineRule="auto"/>
        <w:rPr>
          <w:rFonts w:ascii="Times New Roman" w:hAnsi="Times New Roman" w:cs="Times New Roman"/>
          <w:b/>
          <w:bCs/>
          <w:color w:val="000000" w:themeColor="text1"/>
          <w:szCs w:val="24"/>
        </w:rPr>
      </w:pPr>
    </w:p>
    <w:p w14:paraId="4ADAB3AD" w14:textId="77777777" w:rsidR="00CE43CB" w:rsidRPr="00D4378C" w:rsidRDefault="00CE43CB" w:rsidP="00CE43CB">
      <w:pPr>
        <w:spacing w:line="480" w:lineRule="auto"/>
        <w:rPr>
          <w:rFonts w:ascii="Times New Roman" w:hAnsi="Times New Roman" w:cs="Times New Roman"/>
          <w:b/>
          <w:bCs/>
          <w:color w:val="000000" w:themeColor="text1"/>
          <w:szCs w:val="24"/>
        </w:rPr>
      </w:pPr>
    </w:p>
    <w:p w14:paraId="432BC8BE" w14:textId="77777777" w:rsidR="00CE43CB" w:rsidRPr="00D4378C" w:rsidRDefault="00CE43CB" w:rsidP="00CE43CB">
      <w:pPr>
        <w:spacing w:line="480" w:lineRule="auto"/>
        <w:rPr>
          <w:rFonts w:ascii="Times New Roman" w:hAnsi="Times New Roman" w:cs="Times New Roman"/>
          <w:b/>
          <w:bCs/>
          <w:color w:val="000000" w:themeColor="text1"/>
          <w:szCs w:val="24"/>
        </w:rPr>
      </w:pPr>
    </w:p>
    <w:p w14:paraId="01C0F326" w14:textId="77777777" w:rsidR="00CE43CB" w:rsidRPr="00D4378C" w:rsidRDefault="00CE43CB" w:rsidP="00CE43CB">
      <w:pPr>
        <w:spacing w:line="480" w:lineRule="auto"/>
        <w:rPr>
          <w:rFonts w:ascii="Times New Roman" w:hAnsi="Times New Roman" w:cs="Times New Roman"/>
          <w:b/>
          <w:bCs/>
          <w:color w:val="000000" w:themeColor="text1"/>
          <w:szCs w:val="24"/>
        </w:rPr>
      </w:pPr>
    </w:p>
    <w:p w14:paraId="623CAF47" w14:textId="77777777" w:rsidR="00CE43CB" w:rsidRPr="00D4378C" w:rsidRDefault="00CE43CB" w:rsidP="00CE43CB">
      <w:pPr>
        <w:spacing w:line="480" w:lineRule="auto"/>
        <w:rPr>
          <w:rFonts w:ascii="Times New Roman" w:hAnsi="Times New Roman" w:cs="Times New Roman"/>
          <w:b/>
          <w:bCs/>
          <w:color w:val="000000" w:themeColor="text1"/>
          <w:szCs w:val="24"/>
        </w:rPr>
      </w:pPr>
    </w:p>
    <w:p w14:paraId="4D1D12A8" w14:textId="77777777" w:rsidR="00CE43CB" w:rsidRPr="00D4378C" w:rsidRDefault="00CE43CB" w:rsidP="00CE43CB">
      <w:pPr>
        <w:spacing w:line="480" w:lineRule="auto"/>
        <w:rPr>
          <w:rFonts w:ascii="Times New Roman" w:hAnsi="Times New Roman" w:cs="Times New Roman"/>
          <w:b/>
          <w:bCs/>
          <w:color w:val="000000" w:themeColor="text1"/>
          <w:szCs w:val="24"/>
        </w:rPr>
      </w:pPr>
    </w:p>
    <w:p w14:paraId="6F619C08" w14:textId="77777777" w:rsidR="00CE43CB" w:rsidRPr="00D4378C" w:rsidRDefault="00CE43CB" w:rsidP="00CE43CB">
      <w:pPr>
        <w:spacing w:line="480" w:lineRule="auto"/>
        <w:rPr>
          <w:rFonts w:ascii="Times New Roman" w:hAnsi="Times New Roman" w:cs="Times New Roman"/>
          <w:b/>
          <w:bCs/>
          <w:color w:val="000000" w:themeColor="text1"/>
          <w:szCs w:val="24"/>
        </w:rPr>
      </w:pPr>
    </w:p>
    <w:p w14:paraId="0EABD96B" w14:textId="77777777" w:rsidR="00CE43CB" w:rsidRDefault="00CE43CB" w:rsidP="00CE43CB">
      <w:pPr>
        <w:spacing w:line="480" w:lineRule="auto"/>
        <w:rPr>
          <w:rFonts w:ascii="Times New Roman" w:hAnsi="Times New Roman" w:cs="Times New Roman"/>
          <w:b/>
          <w:bCs/>
          <w:color w:val="000000" w:themeColor="text1"/>
          <w:szCs w:val="24"/>
        </w:rPr>
      </w:pPr>
    </w:p>
    <w:p w14:paraId="66924568" w14:textId="77777777" w:rsidR="00CE43CB" w:rsidRDefault="00CE43CB" w:rsidP="00CE43CB">
      <w:pPr>
        <w:spacing w:line="480" w:lineRule="auto"/>
        <w:rPr>
          <w:rFonts w:ascii="Times New Roman" w:hAnsi="Times New Roman" w:cs="Times New Roman"/>
          <w:b/>
          <w:bCs/>
          <w:color w:val="000000" w:themeColor="text1"/>
          <w:szCs w:val="24"/>
        </w:rPr>
      </w:pPr>
    </w:p>
    <w:p w14:paraId="2E79DCE6" w14:textId="77777777" w:rsidR="00CE43CB" w:rsidRPr="00D4378C" w:rsidRDefault="00CE43CB" w:rsidP="00CE43CB">
      <w:pPr>
        <w:spacing w:line="480" w:lineRule="auto"/>
        <w:rPr>
          <w:rFonts w:ascii="Times New Roman" w:hAnsi="Times New Roman" w:cs="Times New Roman"/>
          <w:b/>
          <w:bCs/>
          <w:color w:val="000000" w:themeColor="text1"/>
          <w:szCs w:val="24"/>
        </w:rPr>
      </w:pPr>
    </w:p>
    <w:p w14:paraId="71C090BF" w14:textId="77777777" w:rsidR="00CE43CB" w:rsidRPr="00D4378C" w:rsidRDefault="00CE43CB" w:rsidP="00CE43CB">
      <w:pPr>
        <w:spacing w:line="480" w:lineRule="auto"/>
        <w:rPr>
          <w:rFonts w:ascii="Times New Roman" w:hAnsi="Times New Roman" w:cs="Times New Roman"/>
          <w:b/>
          <w:bCs/>
          <w:color w:val="000000" w:themeColor="text1"/>
          <w:szCs w:val="24"/>
        </w:rPr>
      </w:pPr>
    </w:p>
    <w:p w14:paraId="037DD60B" w14:textId="77777777" w:rsidR="00CE43CB" w:rsidRPr="00D4378C" w:rsidRDefault="00CE43CB" w:rsidP="00CE43CB">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lastRenderedPageBreak/>
        <w:t>Introduction</w:t>
      </w:r>
    </w:p>
    <w:p w14:paraId="29B670C9"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The organizational structure is a key element in the way businesses run, make choices, and attain their strategic goals. Historically, companies have been structured using hierarchies where there is a tight division of roles, centralization, and a strict chain of command (Weber, 1947; Fayol, 1949). These were good in the stable environments where the main aim was efficiency, control, and standardization. Nevertheless, the growing complexity and dynamism of world markets have led to a need to move towards more flexible and adaptable organizational models (Mintzberg, 1979; Daft, 2016).</w:t>
      </w:r>
    </w:p>
    <w:p w14:paraId="57119899"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 xml:space="preserve">The development of organizational structures is closely connected with the development of management theories. Scientific management and classical theory early theories of management focused on efficiency, specialization and control (Taylor, 1911; Fayol, 1949). Although these strategies have aided the increase in productivity, they tend to ignore the need to be flexible, innovative, and engaged with employees. Contrastingly, contemporary management theories such as contingency theory and systems theory </w:t>
      </w:r>
      <w:proofErr w:type="gramStart"/>
      <w:r w:rsidRPr="00CE43CB">
        <w:rPr>
          <w:rFonts w:ascii="Times New Roman" w:eastAsiaTheme="majorEastAsia" w:hAnsi="Times New Roman" w:cs="Times New Roman"/>
          <w:color w:val="000000" w:themeColor="text1"/>
          <w:szCs w:val="24"/>
        </w:rPr>
        <w:t>take into account</w:t>
      </w:r>
      <w:proofErr w:type="gramEnd"/>
      <w:r w:rsidRPr="00CE43CB">
        <w:rPr>
          <w:rFonts w:ascii="Times New Roman" w:eastAsiaTheme="majorEastAsia" w:hAnsi="Times New Roman" w:cs="Times New Roman"/>
          <w:color w:val="000000" w:themeColor="text1"/>
          <w:szCs w:val="24"/>
        </w:rPr>
        <w:t xml:space="preserve"> the fact that structure, environment, and strategy should match to achieve organizational effectiveness (Burns and Stalker, 1961; Lawrence and Lorsch, 1967).</w:t>
      </w:r>
    </w:p>
    <w:p w14:paraId="59180DA8"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 xml:space="preserve">The creation of the matrix structures is one of the most important organizational design advances. The matrix organizations are a blend of functional and project-based organizations such that employees </w:t>
      </w:r>
      <w:proofErr w:type="gramStart"/>
      <w:r w:rsidRPr="00CE43CB">
        <w:rPr>
          <w:rFonts w:ascii="Times New Roman" w:eastAsiaTheme="majorEastAsia" w:hAnsi="Times New Roman" w:cs="Times New Roman"/>
          <w:color w:val="000000" w:themeColor="text1"/>
          <w:szCs w:val="24"/>
        </w:rPr>
        <w:t>are able to</w:t>
      </w:r>
      <w:proofErr w:type="gramEnd"/>
      <w:r w:rsidRPr="00CE43CB">
        <w:rPr>
          <w:rFonts w:ascii="Times New Roman" w:eastAsiaTheme="majorEastAsia" w:hAnsi="Times New Roman" w:cs="Times New Roman"/>
          <w:color w:val="000000" w:themeColor="text1"/>
          <w:szCs w:val="24"/>
        </w:rPr>
        <w:t xml:space="preserve"> report to more than one manager and work in various departments (Galbraith, 1971). The structure improves coordination and resource use, especially in global and complicated operations. It nevertheless presents the dilemmas of power, communication, and conflict management (Davis and Lawrence, 1977).</w:t>
      </w:r>
    </w:p>
    <w:p w14:paraId="0AD0CB56"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lastRenderedPageBreak/>
        <w:t>Likewise, flat organizational structures have become popular in the past few years because of the focus on decentralization and lower degrees of hierarchy. Flat organizations ensure quicker decision-making, increased staff freedom, and enhanced communication (Daft, 2016; Drucker, 1999). Such features are especially significant in the business spheres that demand innovation and market-sensitivity. Nevertheless, the flat structure can also have problems dealing with role ambiguity and formal control absence (Mintzberg, 1979).</w:t>
      </w:r>
    </w:p>
    <w:p w14:paraId="07156BE7"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The move to the flexible systems of organizations has greatly influenced the efficiency of decision making in multinational corporations. Organizations operating in the competitive environment should be capable of reacting to the shift in market conditions, customer preferences, and technological developments promptly (Robbins and Judge, 2017). It is done through flexible structures that allow decentralization of decision making and foster interaction between various functions and regions (Bartlett and Ghoshal, 1989).</w:t>
      </w:r>
    </w:p>
    <w:p w14:paraId="5BD91F3C"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These structures prove effective in improving the performance of organizations as evidenced by real-life examples. Flexible and flatter organizational structures have been embraced by Google and Microsoft to encourage innovation and enhance decision-making processes (Garvin, 2013; Iansiti and Lakhani, 2020). On the same note, multinational businesses tend to employ matrix formats to direct the intricate global business functions and organize operations in various regions (Bartlett and Ghoshal, 1989).</w:t>
      </w:r>
    </w:p>
    <w:p w14:paraId="339021FB"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 xml:space="preserve">Notwithstanding these benefits, it is not that the change to flexible models as opposed to the traditional hierarchical structures occurs without challenges. To make these structures effective, organizations should work on the issues of coordination, accountability, and communication (Davis and Lawrence, 1977; Robbins and Judge, 2017). Moreover, flexible organizational </w:t>
      </w:r>
      <w:r w:rsidRPr="00CE43CB">
        <w:rPr>
          <w:rFonts w:ascii="Times New Roman" w:eastAsiaTheme="majorEastAsia" w:hAnsi="Times New Roman" w:cs="Times New Roman"/>
          <w:color w:val="000000" w:themeColor="text1"/>
          <w:szCs w:val="24"/>
        </w:rPr>
        <w:lastRenderedPageBreak/>
        <w:t>models require leadership, organizational culture and effective management of change in ensuring success (Kotter, 1996).</w:t>
      </w:r>
    </w:p>
    <w:p w14:paraId="3B746437"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To sum up, the development of organizational structure can be discussed as the necessity to provide businesses with the ability to adjust to the changing environment and improve the efficiency of decision making. Organizations should also be more responsive, innovative, and the overall performance could be enhanced by integrating modern management theories and adopting flexible structures. This report will critically evaluate this transition as well as explore its consequences to global companies.</w:t>
      </w:r>
    </w:p>
    <w:p w14:paraId="7B355723"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485CCCA8"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2B241516"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2249AE7B"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7FB77514"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3C137CA6"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52A1B3DC"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207DEAAC"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19A0839B"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3DE590D9"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2AF2AFDF"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3B51CC16"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4C0F4C2C"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lastRenderedPageBreak/>
        <w:t>Literature Review</w:t>
      </w:r>
    </w:p>
    <w:p w14:paraId="01EA0835"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The development of the organizational structure had received a lot of coverage in the literature on management especially concerning changing business environments and the necessity of flexibility. Classical management theory-based traditional hierarchical structures focus on centralized decision-making, authority, and formal processes (Weber, 1947; Fayol, 1949). Although these structures make organizations stable and in control, they have been criticized to restrict innovation and rapid decision-making in dynamic environments (Mintzberg, 1979; Daft, 2016).</w:t>
      </w:r>
    </w:p>
    <w:p w14:paraId="0A499307"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The creation of the contingency theory was a great change in organizational thinking. Burns and Stalker (1961) argued that the organizational structure must correspond to the environmental conditions, and there are the mechanistic and organic systems. Mechanistic structures have similarity to traditional hierarchies as compared to organic structures, which are flexible and decentralized thus allowing organizations to adapt well to change. Likewise, Lawrence and Lorsch (1967) focused on the necessity to match organizational design and environmental complexity, differentiation, and integration in the organizations.</w:t>
      </w:r>
    </w:p>
    <w:p w14:paraId="439A28BF"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Matrix structures have been clearly researched as a reaction to the growing complexity of organizations. According to Galbraith (1971), the matrix organizations are a more hybrid form of organization that integrates the functional structure with the project-based approach, and they can be more efficient in terms of coordination and distribution of resources. This type of structure is specifically effective in multinational corporations where activities cut across several areas and functions (Bartlett and Ghoshal, 1989). Nevertheless, Davis and Lawrence (1977) observe that matrix structures may cause role ambiguity, conflict and difficulties in authority distribution.</w:t>
      </w:r>
    </w:p>
    <w:p w14:paraId="0C19F083"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lastRenderedPageBreak/>
        <w:t>Another important trend in the organization design is that of flat organizations. They minimize hierarchies and facilitate decentralization and employee participation in the decision-making process (Drucker, 1999; Robbins and Judge, 2017). The studies indicate that flat organizations are better at communication, innovation, and engagement of employees and can be implemented in knowledge-based sectors (Daft, 2016). Nonetheless, the absence of formal hierarchy can lead to coordination problems and vague functions (Mintzberg, 1979).</w:t>
      </w:r>
    </w:p>
    <w:p w14:paraId="5A2C8092"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 xml:space="preserve">The transition to </w:t>
      </w:r>
      <w:proofErr w:type="gramStart"/>
      <w:r w:rsidRPr="00CE43CB">
        <w:rPr>
          <w:rFonts w:ascii="Times New Roman" w:eastAsiaTheme="majorEastAsia" w:hAnsi="Times New Roman" w:cs="Times New Roman"/>
          <w:color w:val="000000" w:themeColor="text1"/>
          <w:szCs w:val="24"/>
        </w:rPr>
        <w:t>loose</w:t>
      </w:r>
      <w:proofErr w:type="gramEnd"/>
      <w:r w:rsidRPr="00CE43CB">
        <w:rPr>
          <w:rFonts w:ascii="Times New Roman" w:eastAsiaTheme="majorEastAsia" w:hAnsi="Times New Roman" w:cs="Times New Roman"/>
          <w:color w:val="000000" w:themeColor="text1"/>
          <w:szCs w:val="24"/>
        </w:rPr>
        <w:t xml:space="preserve"> organizational structures is also supported by modern management theories. The systems theory is a perspective that sees organizations as systems that need to be flexible to both internal and external changes (Katz and Kahn, 1978). This school of thought highlights the value of communication, feedback and flexibility in designing organizations. Furthermore, transformational theory of leadership emphasises on the contribution of leaders in driving innovation and leading organizational change (Bass, 1985).</w:t>
      </w:r>
    </w:p>
    <w:p w14:paraId="784D369B"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 xml:space="preserve">Another major factor that has influenced organizational structures is globalization. MNCs need to have an adaptable framework </w:t>
      </w:r>
      <w:proofErr w:type="gramStart"/>
      <w:r w:rsidRPr="00CE43CB">
        <w:rPr>
          <w:rFonts w:ascii="Times New Roman" w:eastAsiaTheme="majorEastAsia" w:hAnsi="Times New Roman" w:cs="Times New Roman"/>
          <w:color w:val="000000" w:themeColor="text1"/>
          <w:szCs w:val="24"/>
        </w:rPr>
        <w:t>in order to</w:t>
      </w:r>
      <w:proofErr w:type="gramEnd"/>
      <w:r w:rsidRPr="00CE43CB">
        <w:rPr>
          <w:rFonts w:ascii="Times New Roman" w:eastAsiaTheme="majorEastAsia" w:hAnsi="Times New Roman" w:cs="Times New Roman"/>
          <w:color w:val="000000" w:themeColor="text1"/>
          <w:szCs w:val="24"/>
        </w:rPr>
        <w:t xml:space="preserve"> run various activities in various regions and cultures (Bartlett and Ghoshal, 1989). Flexible structures enhance the effectiveness of collaboration and coordination whereby an organization </w:t>
      </w:r>
      <w:proofErr w:type="gramStart"/>
      <w:r w:rsidRPr="00CE43CB">
        <w:rPr>
          <w:rFonts w:ascii="Times New Roman" w:eastAsiaTheme="majorEastAsia" w:hAnsi="Times New Roman" w:cs="Times New Roman"/>
          <w:color w:val="000000" w:themeColor="text1"/>
          <w:szCs w:val="24"/>
        </w:rPr>
        <w:t>is able to</w:t>
      </w:r>
      <w:proofErr w:type="gramEnd"/>
      <w:r w:rsidRPr="00CE43CB">
        <w:rPr>
          <w:rFonts w:ascii="Times New Roman" w:eastAsiaTheme="majorEastAsia" w:hAnsi="Times New Roman" w:cs="Times New Roman"/>
          <w:color w:val="000000" w:themeColor="text1"/>
          <w:szCs w:val="24"/>
        </w:rPr>
        <w:t xml:space="preserve"> respond to global challenges and opportunities.</w:t>
      </w:r>
    </w:p>
    <w:p w14:paraId="4534C2C8"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 xml:space="preserve">The usefulness of flexible organizational structures is demonstrated in real-life situations. Heavyweight companies like Google and Microsoft have embraced flatter and more decentralized structures </w:t>
      </w:r>
      <w:proofErr w:type="gramStart"/>
      <w:r w:rsidRPr="00CE43CB">
        <w:rPr>
          <w:rFonts w:ascii="Times New Roman" w:eastAsiaTheme="majorEastAsia" w:hAnsi="Times New Roman" w:cs="Times New Roman"/>
          <w:color w:val="000000" w:themeColor="text1"/>
          <w:szCs w:val="24"/>
        </w:rPr>
        <w:t>in order to</w:t>
      </w:r>
      <w:proofErr w:type="gramEnd"/>
      <w:r w:rsidRPr="00CE43CB">
        <w:rPr>
          <w:rFonts w:ascii="Times New Roman" w:eastAsiaTheme="majorEastAsia" w:hAnsi="Times New Roman" w:cs="Times New Roman"/>
          <w:color w:val="000000" w:themeColor="text1"/>
          <w:szCs w:val="24"/>
        </w:rPr>
        <w:t xml:space="preserve"> facilitate innovation and agility (Garvin, 2013; Iansiti and Lakhani, 2020). The principles of these organizations are teamwork, cross-functional work and quick decision making which proves the benefits of flexible structures in competitive environments.</w:t>
      </w:r>
    </w:p>
    <w:p w14:paraId="142150D8"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lastRenderedPageBreak/>
        <w:t>Along with all the advantages, the literature also brings up the issues related to flexible organizational models. Role ambiguity, complexity of coordination, and possible conflicts are among the issues that may impede the performance of an organization when not addressed (Davis and Lawrence, 1977; Robbins and Judge, 2017). This supports the need of effective communication and strong leadership in the success of such structures.</w:t>
      </w:r>
    </w:p>
    <w:p w14:paraId="5D272E4E"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 xml:space="preserve">The literature </w:t>
      </w:r>
      <w:proofErr w:type="gramStart"/>
      <w:r w:rsidRPr="00CE43CB">
        <w:rPr>
          <w:rFonts w:ascii="Times New Roman" w:eastAsiaTheme="majorEastAsia" w:hAnsi="Times New Roman" w:cs="Times New Roman"/>
          <w:color w:val="000000" w:themeColor="text1"/>
          <w:szCs w:val="24"/>
        </w:rPr>
        <w:t>as a whole indicates</w:t>
      </w:r>
      <w:proofErr w:type="gramEnd"/>
      <w:r w:rsidRPr="00CE43CB">
        <w:rPr>
          <w:rFonts w:ascii="Times New Roman" w:eastAsiaTheme="majorEastAsia" w:hAnsi="Times New Roman" w:cs="Times New Roman"/>
          <w:color w:val="000000" w:themeColor="text1"/>
          <w:szCs w:val="24"/>
        </w:rPr>
        <w:t xml:space="preserve"> that the flexibility, adaptability, and better decision-making are the factors that influence the evolution of organizational structures. Although the hierarchical models can be useful in some situations, contemporary organizations are becoming more flexible </w:t>
      </w:r>
      <w:proofErr w:type="gramStart"/>
      <w:r w:rsidRPr="00CE43CB">
        <w:rPr>
          <w:rFonts w:ascii="Times New Roman" w:eastAsiaTheme="majorEastAsia" w:hAnsi="Times New Roman" w:cs="Times New Roman"/>
          <w:color w:val="000000" w:themeColor="text1"/>
          <w:szCs w:val="24"/>
        </w:rPr>
        <w:t>in order to</w:t>
      </w:r>
      <w:proofErr w:type="gramEnd"/>
      <w:r w:rsidRPr="00CE43CB">
        <w:rPr>
          <w:rFonts w:ascii="Times New Roman" w:eastAsiaTheme="majorEastAsia" w:hAnsi="Times New Roman" w:cs="Times New Roman"/>
          <w:color w:val="000000" w:themeColor="text1"/>
          <w:szCs w:val="24"/>
        </w:rPr>
        <w:t xml:space="preserve"> become more efficient and competitive.</w:t>
      </w:r>
    </w:p>
    <w:p w14:paraId="43285D3F"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7E8E1DD6"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2D1BA6C9"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18DA333B"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05EC197B"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4D9A3C41"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310668C6"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5DEE41A1"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1858A531"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1BC60B44"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17AAE79A"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1283C5C1"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lastRenderedPageBreak/>
        <w:t>Methodology</w:t>
      </w:r>
    </w:p>
    <w:p w14:paraId="6446498A"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This paper uses a qualitative research methodology to investigate how the organizational structures have evolved and how this has affected the efficiency of decision making in international firms. The study is founded on systematic review of secondary data, such as academic journal articles, textbooks, and case studies available in databases, such as Google Scholar, JSTOR and ScienceDirect.</w:t>
      </w:r>
    </w:p>
    <w:p w14:paraId="77801775"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The process of data collection included the identification of the relevant literature by means of the keywords, i.e., organizational structure, matrix organization, flat organization, management theories, and efficiency in decision-making. Peer-reviewed articles and sources with references to their DOI were prioritized to guarantee academic validity (Daft, 2016; Robbins and Judge, 2017).</w:t>
      </w:r>
    </w:p>
    <w:p w14:paraId="0810EC07"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To analyze various organizational structures and management theories, the critical analysis framework was used. This included analyzing the old hierarchical systems with the new flexible systems like matrix and flat organizations to determine the influence on decision making process (Mintzberg, 1979; Galbraith, 1971). This paper also focuses on how management theories, such as contingency theory and systems theory, have influenced the organization design (Burns and Stalker, 1961; Katz and Kahn, 1978).</w:t>
      </w:r>
    </w:p>
    <w:p w14:paraId="0C3B7A39"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 xml:space="preserve">The methodology uses a comparative approach </w:t>
      </w:r>
      <w:proofErr w:type="gramStart"/>
      <w:r w:rsidRPr="00CE43CB">
        <w:rPr>
          <w:rFonts w:ascii="Times New Roman" w:eastAsiaTheme="majorEastAsia" w:hAnsi="Times New Roman" w:cs="Times New Roman"/>
          <w:color w:val="000000" w:themeColor="text1"/>
          <w:szCs w:val="24"/>
        </w:rPr>
        <w:t>in order to</w:t>
      </w:r>
      <w:proofErr w:type="gramEnd"/>
      <w:r w:rsidRPr="00CE43CB">
        <w:rPr>
          <w:rFonts w:ascii="Times New Roman" w:eastAsiaTheme="majorEastAsia" w:hAnsi="Times New Roman" w:cs="Times New Roman"/>
          <w:color w:val="000000" w:themeColor="text1"/>
          <w:szCs w:val="24"/>
        </w:rPr>
        <w:t xml:space="preserve"> examine practical illustrations of organizations that have effectively used flexible structures. Examples of companies like Google and Microsoft are presented to explain how such structures can help improve innovation and efficiency in decision-making (Garvin, 2013; Iansiti and Lakhani, 2020). This method offers practical information about how the theoretical concepts can be applied.</w:t>
      </w:r>
    </w:p>
    <w:p w14:paraId="60CCA097"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lastRenderedPageBreak/>
        <w:t>Triangulation is employed in the study to achieve validity and reliability by integrating information and data obtained through various sources such as academic studies, case studies, and theory (Bartlett and Ghoshal, 1989). This minimizes the bias and increases the strength of the findings. The use of secondary data, however, has its drawbacks because no primary data collection or empirical testing is involved in the study.</w:t>
      </w:r>
    </w:p>
    <w:p w14:paraId="2539B06D"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Notwithstanding these weaknesses, the methodology offers a holistic and systematic way to study the organizational structures and theories of management. The study provides an in-depth perspective of the impact of the change in the organizational structure on the effectiveness of decision-making in international organizations through the combination of theoretical knowledge and practical examples.</w:t>
      </w:r>
    </w:p>
    <w:p w14:paraId="31320AD5"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67D660EC"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26512BE1"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130D3108"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7C1EAEA8"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401F706C"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1128AFC9"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60EC6F9C"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69829959"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5241D7D4"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4301BA74"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345AD732"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1BFE77F3"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Findings</w:t>
      </w:r>
    </w:p>
    <w:p w14:paraId="0C4C7681"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The results of this paper show that the transition to organizations with a more flexible model, as opposed to traditional hierarchical organizations, has greatly enhanced the efficiency of the decision-making process within global companies. Hierarchical structures which require centralized authority and strict lines of command are prone to slow down the process of decision-making because they have several levels of approval and restricted cross-departmental communication (Weber, 1947; Mintzberg, 1979; Daft, 2016). Though such structures offer stability and control, they do not work well in dynamic and competitive environments.</w:t>
      </w:r>
    </w:p>
    <w:p w14:paraId="6C6AE271"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A major observation is that matrix structures improve coordination and use of resources in complex organizations. Matrix organizations are characterized by functional and project-based designs which enable the employees to work together across departments and enhance communication and decision making (Galbraith, 1971; Davis and Lawrence, 1977). This structure is more effective in multinational corporations where coordination between regions and functions is a prerequisite (Bartlett and Ghoshal, 1989). Nevertheless, it is also shown in the findings that role ambiguity and role conflicts may occur because of dual reporting relationships in matrix structures (Davis and Lawrence, 1977).</w:t>
      </w:r>
    </w:p>
    <w:p w14:paraId="5B7DF000"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 xml:space="preserve">The flat structures have been identified to be very beneficial in the speed and flexibility of the decision-making process. Flat structures allow communication to be quicker and decide workers to make their own decisions because they minimise the hierarchical levels (Drucker, 1999; Robbins and Judge, 2017). This decentralization is a driver of innovation and responsiveness that </w:t>
      </w:r>
      <w:r w:rsidRPr="00CE43CB">
        <w:rPr>
          <w:rFonts w:ascii="Times New Roman" w:eastAsiaTheme="majorEastAsia" w:hAnsi="Times New Roman" w:cs="Times New Roman"/>
          <w:color w:val="000000" w:themeColor="text1"/>
          <w:szCs w:val="24"/>
        </w:rPr>
        <w:lastRenderedPageBreak/>
        <w:t>is crucial in industries where the technology is rapidly changing (Daft, 2016). Nevertheless, the results show that flat structures can experience problems of coordination and the absence of formal control systems (Mintzberg, 1979).</w:t>
      </w:r>
    </w:p>
    <w:p w14:paraId="096D2005"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It is also found in the study that the current theories of management propose a strong support on the introduction of flexible organizational structures. Contingency theory also highlights the importance of organizational design keeping to the environmental circumstances and hence postulates that the organization design must be flexible to accommodate the dynamic nature of the environmental conditions (Burns and Stalker, 1961; Lawrence and Lorsch, 1967). Likewise, systems theory emphasizes the significance of interdependence and flexibility in organizations and supports the necessity of flexible structures (Katz and Kahn, 1978).</w:t>
      </w:r>
    </w:p>
    <w:p w14:paraId="3A72287F"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These findings are also supported by real-life examples. Google and other corporations have embraced a team-oriented and flat organizational structure to ensure innovation and quick decision-making (Garvin, 2013). Equally, Microsoft has shifted towards a less hierarchical and more collaborative organization to become agile and competitive (Iansiti and Lakhani, 2020). These illustrations indicate that flexible organizational models can majorly enhance performance at the global markets.</w:t>
      </w:r>
    </w:p>
    <w:p w14:paraId="48887152"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 xml:space="preserve">The other significant conclusion is that flexible structures are successful only when there </w:t>
      </w:r>
      <w:proofErr w:type="gramStart"/>
      <w:r w:rsidRPr="00CE43CB">
        <w:rPr>
          <w:rFonts w:ascii="Times New Roman" w:eastAsiaTheme="majorEastAsia" w:hAnsi="Times New Roman" w:cs="Times New Roman"/>
          <w:color w:val="000000" w:themeColor="text1"/>
          <w:szCs w:val="24"/>
        </w:rPr>
        <w:t>is</w:t>
      </w:r>
      <w:proofErr w:type="gramEnd"/>
      <w:r w:rsidRPr="00CE43CB">
        <w:rPr>
          <w:rFonts w:ascii="Times New Roman" w:eastAsiaTheme="majorEastAsia" w:hAnsi="Times New Roman" w:cs="Times New Roman"/>
          <w:color w:val="000000" w:themeColor="text1"/>
          <w:szCs w:val="24"/>
        </w:rPr>
        <w:t xml:space="preserve"> leadership and organizational culture. Transformational leadership, where innovation and empowerment of employees are encouraged is especially useful in promoting decentralized decision-making (Bass, 1985). Also, it is necessary to have a robust organizational culture that facilitates teamwork and sharing of information to deal with the dynamics of flexible structures (Kotter, 1996).</w:t>
      </w:r>
    </w:p>
    <w:p w14:paraId="357020D2"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roofErr w:type="gramStart"/>
      <w:r w:rsidRPr="00CE43CB">
        <w:rPr>
          <w:rFonts w:ascii="Times New Roman" w:eastAsiaTheme="majorEastAsia" w:hAnsi="Times New Roman" w:cs="Times New Roman"/>
          <w:color w:val="000000" w:themeColor="text1"/>
          <w:szCs w:val="24"/>
        </w:rPr>
        <w:lastRenderedPageBreak/>
        <w:t>On the whole</w:t>
      </w:r>
      <w:proofErr w:type="gramEnd"/>
      <w:r w:rsidRPr="00CE43CB">
        <w:rPr>
          <w:rFonts w:ascii="Times New Roman" w:eastAsiaTheme="majorEastAsia" w:hAnsi="Times New Roman" w:cs="Times New Roman"/>
          <w:color w:val="000000" w:themeColor="text1"/>
          <w:szCs w:val="24"/>
        </w:rPr>
        <w:t>, the results indicate that although flexible organizational structures can provide plenty of benefits in terms of efficiency and adaptability, the success of such an organization depends on the effective leadership system, communication, and coordination.</w:t>
      </w:r>
    </w:p>
    <w:p w14:paraId="29A7DD73"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27E7515B"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7028DBF5"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6A8B4647"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Discussion</w:t>
      </w:r>
    </w:p>
    <w:p w14:paraId="7C1410CB"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The results of this paper demonstrate how flexible organizational hierarchy can be transformative in deciding the efficiency of global firms. The transition to hierarchies to matrix and flat structures symbolizes the overall change in management philosophy necessitated by the demands of the flexible, innovative, and responsive management of a fast-evolving business environment (Mintzberg, 1979; Daft, 2016).</w:t>
      </w:r>
    </w:p>
    <w:p w14:paraId="28D53761"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The trade-off between control, and flexibility is one of the most important problems that have been discovered during the discussion. The old hierarchical systems are characterised by well defined authority and responsibility yet tend to be less responsive and innovative (Weber, 1947; Fayol, 1949). Flexible structures, in turn, make it more adaptable and quicker in decisions, but can also create problems in terms of coordination and role definition (Davis and Lawrence, 1977). This implies that organizations should strike a balance with these factors when coming up with the design of their structures.</w:t>
      </w:r>
    </w:p>
    <w:p w14:paraId="16BA52FE"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 xml:space="preserve">The significance of contingency theory in the conception of an organization is also highlighted in the discussion. Burns and Stalker (1961) believe that there is no universal organizational </w:t>
      </w:r>
      <w:r w:rsidRPr="00CE43CB">
        <w:rPr>
          <w:rFonts w:ascii="Times New Roman" w:eastAsiaTheme="majorEastAsia" w:hAnsi="Times New Roman" w:cs="Times New Roman"/>
          <w:color w:val="000000" w:themeColor="text1"/>
          <w:szCs w:val="24"/>
        </w:rPr>
        <w:lastRenderedPageBreak/>
        <w:t>structure that can be said to be effective; therefore, environmental conditions should dictate the type of structure that is adopted. Flexible structures are better adapted to volatile and unpredictable environments because they allow the responsiveness to change to be fast in the organization (Lawrence and Lorsch, 1967). This school of thought emphasizes the significance of the strategy-organizational design alignment with conditions outside the organization and its strategic goals.</w:t>
      </w:r>
    </w:p>
    <w:p w14:paraId="050E8A15"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Although matrix structures are effective in improving coordination, they pose special challenges that should be managed. Dual reporting might be accompanied by ambivalence and conflict, and it is important that organizations should ensure proper communication channels and decision making (Galbraith, 1971; Davis and Lawrence, 1977). Good conflict resolution mechanisms and leadership are hence important in facilitating the success of matrix organizations.</w:t>
      </w:r>
    </w:p>
    <w:p w14:paraId="19D3F6C3"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 xml:space="preserve">Flat structures, conversely, focus on decentralization and empowerment of employees. Such structures can especially be useful in the knowledge-based industries where innovation and creativity are crucial (Drucker, 1999; Robbins and Judge, 2017). Nevertheless, the absence of formal hierarchical structure can pose problems in terms of control and accountability, and </w:t>
      </w:r>
      <w:proofErr w:type="gramStart"/>
      <w:r w:rsidRPr="00CE43CB">
        <w:rPr>
          <w:rFonts w:ascii="Times New Roman" w:eastAsiaTheme="majorEastAsia" w:hAnsi="Times New Roman" w:cs="Times New Roman"/>
          <w:color w:val="000000" w:themeColor="text1"/>
          <w:szCs w:val="24"/>
        </w:rPr>
        <w:t>in particular in</w:t>
      </w:r>
      <w:proofErr w:type="gramEnd"/>
      <w:r w:rsidRPr="00CE43CB">
        <w:rPr>
          <w:rFonts w:ascii="Times New Roman" w:eastAsiaTheme="majorEastAsia" w:hAnsi="Times New Roman" w:cs="Times New Roman"/>
          <w:color w:val="000000" w:themeColor="text1"/>
          <w:szCs w:val="24"/>
        </w:rPr>
        <w:t xml:space="preserve"> large organizations (Mintzberg, 1979). This implies that strong organizational culture and leadership can be necessary to supplement flat structures.</w:t>
      </w:r>
    </w:p>
    <w:p w14:paraId="73AE53FA"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Another significant point of discussion is the role of globalization. International firms have a varied and intricate environment and as such they need structures that are flexible enough to handle operations in various regions and cultures (Bartlett and Ghoshal, 1989). Adaptable structures ensure cross functional cooperation and ensure the organization utilization of the world resources.</w:t>
      </w:r>
    </w:p>
    <w:p w14:paraId="01D8A66B"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lastRenderedPageBreak/>
        <w:t>Moreover, the discussion does point at the role of leadership and change management in the process of switching to flexible organizational structures. Kotter (1996) notes that effective leadership, vision, and communication are essential in bringing about change in an organization. Transformational leadership especially, has been a major influencer in innovativeness and leading organizations through change (Bass, 1985).</w:t>
      </w:r>
    </w:p>
    <w:p w14:paraId="6F750F70"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These theoretical insights are supported by real-life examples. Experience in the companies like Google and Microsoft shows that flexible structures can make global markets more innovative and efficient in decision-making (Garvin, 2013; Iansiti and Lakhani, 2020). These institutions have been able to embrace decentralized frameworks that encourage teamwork and responsiveness.</w:t>
      </w:r>
    </w:p>
    <w:p w14:paraId="78DE4135"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 xml:space="preserve">Finally, it is pointed out that the discussion has revealed that the need to enhance the efficiency of the </w:t>
      </w:r>
      <w:proofErr w:type="gramStart"/>
      <w:r w:rsidRPr="00CE43CB">
        <w:rPr>
          <w:rFonts w:ascii="Times New Roman" w:eastAsiaTheme="majorEastAsia" w:hAnsi="Times New Roman" w:cs="Times New Roman"/>
          <w:color w:val="000000" w:themeColor="text1"/>
          <w:szCs w:val="24"/>
        </w:rPr>
        <w:t>decision making</w:t>
      </w:r>
      <w:proofErr w:type="gramEnd"/>
      <w:r w:rsidRPr="00CE43CB">
        <w:rPr>
          <w:rFonts w:ascii="Times New Roman" w:eastAsiaTheme="majorEastAsia" w:hAnsi="Times New Roman" w:cs="Times New Roman"/>
          <w:color w:val="000000" w:themeColor="text1"/>
          <w:szCs w:val="24"/>
        </w:rPr>
        <w:t xml:space="preserve"> processes in a complex and dynamic business environment prompts the evolution of organization structures. Flexible structures have so many </w:t>
      </w:r>
      <w:proofErr w:type="gramStart"/>
      <w:r w:rsidRPr="00CE43CB">
        <w:rPr>
          <w:rFonts w:ascii="Times New Roman" w:eastAsiaTheme="majorEastAsia" w:hAnsi="Times New Roman" w:cs="Times New Roman"/>
          <w:color w:val="000000" w:themeColor="text1"/>
          <w:szCs w:val="24"/>
        </w:rPr>
        <w:t>benefits</w:t>
      </w:r>
      <w:proofErr w:type="gramEnd"/>
      <w:r w:rsidRPr="00CE43CB">
        <w:rPr>
          <w:rFonts w:ascii="Times New Roman" w:eastAsiaTheme="majorEastAsia" w:hAnsi="Times New Roman" w:cs="Times New Roman"/>
          <w:color w:val="000000" w:themeColor="text1"/>
          <w:szCs w:val="24"/>
        </w:rPr>
        <w:t xml:space="preserve"> but their effectiveness is only made possible by good leadership, organizational culture and capacity to handle the challenges like coordination and role ambiguity. Organizations </w:t>
      </w:r>
      <w:proofErr w:type="gramStart"/>
      <w:r w:rsidRPr="00CE43CB">
        <w:rPr>
          <w:rFonts w:ascii="Times New Roman" w:eastAsiaTheme="majorEastAsia" w:hAnsi="Times New Roman" w:cs="Times New Roman"/>
          <w:color w:val="000000" w:themeColor="text1"/>
          <w:szCs w:val="24"/>
        </w:rPr>
        <w:t>have to</w:t>
      </w:r>
      <w:proofErr w:type="gramEnd"/>
      <w:r w:rsidRPr="00CE43CB">
        <w:rPr>
          <w:rFonts w:ascii="Times New Roman" w:eastAsiaTheme="majorEastAsia" w:hAnsi="Times New Roman" w:cs="Times New Roman"/>
          <w:color w:val="000000" w:themeColor="text1"/>
          <w:szCs w:val="24"/>
        </w:rPr>
        <w:t>, therefore, adopt the balanced approach that incorporates both flexibility and control to bring in the best performance.</w:t>
      </w:r>
    </w:p>
    <w:p w14:paraId="01789966"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Recommendations</w:t>
      </w:r>
    </w:p>
    <w:p w14:paraId="0AA19D5F"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Resting on the discussion of the development of organizational structures and management theories, it is possible to make some recommendations that can contribute to the increased efficiency of decision-making in global companies.</w:t>
      </w:r>
    </w:p>
    <w:p w14:paraId="751F0BA5"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lastRenderedPageBreak/>
        <w:t>To begin with, organizations need to embrace the hybrid organizational structure that integrates features of hierarchical, matrix, and flat structures. Flexible structures are flexible and can make decisions quicker, although a complete removal of hierarchy can create problems with coordination. A hybrid strategy enables organizations to stay in control and encourage flexibility and innovation (Daft, 2016; Mintzberg, 1979). Such a balance is especially relevant to large multinational organizations that are in complex environments.</w:t>
      </w:r>
    </w:p>
    <w:p w14:paraId="430E9EE2"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Secondly, firms ought to invest in leadership development programs to facilitate the process of switching to flexible organizational structures. Transformational leadership plays a critical role in promoting innovation, promoting teamwork, and change management within a company (Bass, 1985; Kotter, 1996). Managers should be empowered to handle decentralized teams and solve conflicts that might occur in the matrix or flat structures.</w:t>
      </w:r>
    </w:p>
    <w:p w14:paraId="22F20F8E"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Thirdly, the success of flexible structures is highly dependent on the enhancement of communication systems and digital collaboration tools. The matrix and flat organizations involve high levels of communication among departments and regions. Companies ought to use modern communication and technologies to support information sharing and coordination (Robbins and Judge, 2017; Bartlett and Ghoshal, 1989).</w:t>
      </w:r>
    </w:p>
    <w:p w14:paraId="3B4B910E"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The other significant suggestion is that flexible structures should have clearly defined roles and responsibilities. Role ambiguity is the typical issue of a matrix organization, in which employees do not report to one manager (Davis and Lawrence, 1977). Responsibilities should be well defined by the organizations and performance management systems put in place to achieve accountability and minimize conflicts.</w:t>
      </w:r>
    </w:p>
    <w:p w14:paraId="5D089116"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lastRenderedPageBreak/>
        <w:t>Moreover, the employee should foster a powerful organizational culture that facilitates teamwork, inventiveness, and flexibility. Decentralized decision-making processes cannot be successful unless the organization has a culture that promotes open communication and teamwork (Schein, 2010; Drucker, 1999). Organizational culture is important in ensuring that employees are aligned with the strategic objectives and help in the process of change.</w:t>
      </w:r>
    </w:p>
    <w:p w14:paraId="2CB2F261"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 xml:space="preserve">Also, organizations ought to have contingent-based approach to organizational design. This involves the choice of structures in accordance with environmental factors, industry needs and organizational objectives (Burns and Stalker, 1961; Lawrence and Lorsch, 1967). Flexible structures might not fit in every situation and organizations </w:t>
      </w:r>
      <w:proofErr w:type="gramStart"/>
      <w:r w:rsidRPr="00CE43CB">
        <w:rPr>
          <w:rFonts w:ascii="Times New Roman" w:eastAsiaTheme="majorEastAsia" w:hAnsi="Times New Roman" w:cs="Times New Roman"/>
          <w:color w:val="000000" w:themeColor="text1"/>
          <w:szCs w:val="24"/>
        </w:rPr>
        <w:t>have to</w:t>
      </w:r>
      <w:proofErr w:type="gramEnd"/>
      <w:r w:rsidRPr="00CE43CB">
        <w:rPr>
          <w:rFonts w:ascii="Times New Roman" w:eastAsiaTheme="majorEastAsia" w:hAnsi="Times New Roman" w:cs="Times New Roman"/>
          <w:color w:val="000000" w:themeColor="text1"/>
          <w:szCs w:val="24"/>
        </w:rPr>
        <w:t xml:space="preserve"> critically examine their needs before introducing changes.</w:t>
      </w:r>
    </w:p>
    <w:p w14:paraId="6809309A"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The other important recommendation is to foster constant learning and innovation. The companies ought to foster the culture of experimentation and knowledge exchange so that their employees can generate new concepts and enhance decision-making systems (Iansiti and Lakhani, 2020; Garvin, 2013). This is more so in an industry where the technology is changing fast.</w:t>
      </w:r>
    </w:p>
    <w:p w14:paraId="439A7B15"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 xml:space="preserve">Lastly, change management strategies should be adopted in companies as they shift to new organizational structures. Another common challenge is resistance to change, and the organization </w:t>
      </w:r>
      <w:proofErr w:type="gramStart"/>
      <w:r w:rsidRPr="00CE43CB">
        <w:rPr>
          <w:rFonts w:ascii="Times New Roman" w:eastAsiaTheme="majorEastAsia" w:hAnsi="Times New Roman" w:cs="Times New Roman"/>
          <w:color w:val="000000" w:themeColor="text1"/>
          <w:szCs w:val="24"/>
        </w:rPr>
        <w:t>has to</w:t>
      </w:r>
      <w:proofErr w:type="gramEnd"/>
      <w:r w:rsidRPr="00CE43CB">
        <w:rPr>
          <w:rFonts w:ascii="Times New Roman" w:eastAsiaTheme="majorEastAsia" w:hAnsi="Times New Roman" w:cs="Times New Roman"/>
          <w:color w:val="000000" w:themeColor="text1"/>
          <w:szCs w:val="24"/>
        </w:rPr>
        <w:t xml:space="preserve"> overcome this by means of effective communication, employee participation, and powerful leadership (Kotter, 1996). Flexible structures can be successfully implemented only through proper planning and implementation.</w:t>
      </w:r>
    </w:p>
    <w:p w14:paraId="1870A721"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 xml:space="preserve">To sum up, enhanced efficiency in decision-making in global firms involves a mix of flexible organizational systems, effective management, good communication system and an </w:t>
      </w:r>
      <w:r w:rsidRPr="00CE43CB">
        <w:rPr>
          <w:rFonts w:ascii="Times New Roman" w:eastAsiaTheme="majorEastAsia" w:hAnsi="Times New Roman" w:cs="Times New Roman"/>
          <w:color w:val="000000" w:themeColor="text1"/>
          <w:szCs w:val="24"/>
        </w:rPr>
        <w:lastRenderedPageBreak/>
        <w:t xml:space="preserve">organizational culture that supports it. Through these recommendations, organizations </w:t>
      </w:r>
      <w:proofErr w:type="gramStart"/>
      <w:r w:rsidRPr="00CE43CB">
        <w:rPr>
          <w:rFonts w:ascii="Times New Roman" w:eastAsiaTheme="majorEastAsia" w:hAnsi="Times New Roman" w:cs="Times New Roman"/>
          <w:color w:val="000000" w:themeColor="text1"/>
          <w:szCs w:val="24"/>
        </w:rPr>
        <w:t>are able to</w:t>
      </w:r>
      <w:proofErr w:type="gramEnd"/>
      <w:r w:rsidRPr="00CE43CB">
        <w:rPr>
          <w:rFonts w:ascii="Times New Roman" w:eastAsiaTheme="majorEastAsia" w:hAnsi="Times New Roman" w:cs="Times New Roman"/>
          <w:color w:val="000000" w:themeColor="text1"/>
          <w:szCs w:val="24"/>
        </w:rPr>
        <w:t xml:space="preserve"> improve their flexibility and competitiveness in a dynamic business environment.</w:t>
      </w:r>
    </w:p>
    <w:p w14:paraId="34C84FF1"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03AF97D0"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Conclusion</w:t>
      </w:r>
    </w:p>
    <w:p w14:paraId="025FB014"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This report has taken a critical look at the development of the business organization structure and theories of management with major transitions being the classical hierarchical structure to the more adaptable structure like the matrix and the flat business organizations. The discussion shows that hierarchical organizations are more stable and in control, but less efficient in dynamic and complex environments where decisions need to be made fast and the organization must be adaptable.</w:t>
      </w:r>
    </w:p>
    <w:p w14:paraId="2BF29482"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The results indicate that adaptable organizational designs lead to high efficiency in decision-making due to decentralization, teamwork and innovation. The matrix structures enhance coordination between functions and regions, whereas the flat structure promotes quick communication and empowerment of employees. The above models are more applicable in international corporations that deal with competitive and fast changing markets.</w:t>
      </w:r>
    </w:p>
    <w:p w14:paraId="1437FD46"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The report also highlights how management theories are critical in designing organizations. The contingency theory and systems theory are very useful in understanding how organizations can adapt their structure to the environment and strategic goals. Also, flexible structures depend heavily on the leadership and the organization culture to ensure they are successful.</w:t>
      </w:r>
    </w:p>
    <w:p w14:paraId="42FC19D5"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 xml:space="preserve">Nevertheless, there are no obstacles to the shift towards flexible organizational models. Problems like role ambiguity, complexity in coordination, possible conflict will have to be dealt with </w:t>
      </w:r>
      <w:proofErr w:type="gramStart"/>
      <w:r w:rsidRPr="00CE43CB">
        <w:rPr>
          <w:rFonts w:ascii="Times New Roman" w:eastAsiaTheme="majorEastAsia" w:hAnsi="Times New Roman" w:cs="Times New Roman"/>
          <w:color w:val="000000" w:themeColor="text1"/>
          <w:szCs w:val="24"/>
        </w:rPr>
        <w:t xml:space="preserve">so as </w:t>
      </w:r>
      <w:r w:rsidRPr="00CE43CB">
        <w:rPr>
          <w:rFonts w:ascii="Times New Roman" w:eastAsiaTheme="majorEastAsia" w:hAnsi="Times New Roman" w:cs="Times New Roman"/>
          <w:color w:val="000000" w:themeColor="text1"/>
          <w:szCs w:val="24"/>
        </w:rPr>
        <w:lastRenderedPageBreak/>
        <w:t>to</w:t>
      </w:r>
      <w:proofErr w:type="gramEnd"/>
      <w:r w:rsidRPr="00CE43CB">
        <w:rPr>
          <w:rFonts w:ascii="Times New Roman" w:eastAsiaTheme="majorEastAsia" w:hAnsi="Times New Roman" w:cs="Times New Roman"/>
          <w:color w:val="000000" w:themeColor="text1"/>
          <w:szCs w:val="24"/>
        </w:rPr>
        <w:t xml:space="preserve"> ensure successful implementation. Organizations </w:t>
      </w:r>
      <w:proofErr w:type="gramStart"/>
      <w:r w:rsidRPr="00CE43CB">
        <w:rPr>
          <w:rFonts w:ascii="Times New Roman" w:eastAsiaTheme="majorEastAsia" w:hAnsi="Times New Roman" w:cs="Times New Roman"/>
          <w:color w:val="000000" w:themeColor="text1"/>
          <w:szCs w:val="24"/>
        </w:rPr>
        <w:t>have to</w:t>
      </w:r>
      <w:proofErr w:type="gramEnd"/>
      <w:r w:rsidRPr="00CE43CB">
        <w:rPr>
          <w:rFonts w:ascii="Times New Roman" w:eastAsiaTheme="majorEastAsia" w:hAnsi="Times New Roman" w:cs="Times New Roman"/>
          <w:color w:val="000000" w:themeColor="text1"/>
          <w:szCs w:val="24"/>
        </w:rPr>
        <w:t xml:space="preserve"> therefore practice moderation that is balanced to combine flexibility and control.</w:t>
      </w:r>
    </w:p>
    <w:p w14:paraId="5C77CB15"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r w:rsidRPr="00CE43CB">
        <w:rPr>
          <w:rFonts w:ascii="Times New Roman" w:eastAsiaTheme="majorEastAsia" w:hAnsi="Times New Roman" w:cs="Times New Roman"/>
          <w:color w:val="000000" w:themeColor="text1"/>
          <w:szCs w:val="24"/>
        </w:rPr>
        <w:t xml:space="preserve">To sum up, development of organizational structures indicates how businesses have </w:t>
      </w:r>
      <w:proofErr w:type="gramStart"/>
      <w:r w:rsidRPr="00CE43CB">
        <w:rPr>
          <w:rFonts w:ascii="Times New Roman" w:eastAsiaTheme="majorEastAsia" w:hAnsi="Times New Roman" w:cs="Times New Roman"/>
          <w:color w:val="000000" w:themeColor="text1"/>
          <w:szCs w:val="24"/>
        </w:rPr>
        <w:t>adjust</w:t>
      </w:r>
      <w:proofErr w:type="gramEnd"/>
      <w:r w:rsidRPr="00CE43CB">
        <w:rPr>
          <w:rFonts w:ascii="Times New Roman" w:eastAsiaTheme="majorEastAsia" w:hAnsi="Times New Roman" w:cs="Times New Roman"/>
          <w:color w:val="000000" w:themeColor="text1"/>
          <w:szCs w:val="24"/>
        </w:rPr>
        <w:t xml:space="preserve"> to the shifting environment and enhance the efficiency of decision making within the organizations. Through flexible structures, which are now enabled by effective leadership and management practices, organizations </w:t>
      </w:r>
      <w:proofErr w:type="gramStart"/>
      <w:r w:rsidRPr="00CE43CB">
        <w:rPr>
          <w:rFonts w:ascii="Times New Roman" w:eastAsiaTheme="majorEastAsia" w:hAnsi="Times New Roman" w:cs="Times New Roman"/>
          <w:color w:val="000000" w:themeColor="text1"/>
          <w:szCs w:val="24"/>
        </w:rPr>
        <w:t>are able to</w:t>
      </w:r>
      <w:proofErr w:type="gramEnd"/>
      <w:r w:rsidRPr="00CE43CB">
        <w:rPr>
          <w:rFonts w:ascii="Times New Roman" w:eastAsiaTheme="majorEastAsia" w:hAnsi="Times New Roman" w:cs="Times New Roman"/>
          <w:color w:val="000000" w:themeColor="text1"/>
          <w:szCs w:val="24"/>
        </w:rPr>
        <w:t xml:space="preserve"> improve their performance and attain sustainable competitive advantage in the global </w:t>
      </w:r>
      <w:proofErr w:type="gramStart"/>
      <w:r w:rsidRPr="00CE43CB">
        <w:rPr>
          <w:rFonts w:ascii="Times New Roman" w:eastAsiaTheme="majorEastAsia" w:hAnsi="Times New Roman" w:cs="Times New Roman"/>
          <w:color w:val="000000" w:themeColor="text1"/>
          <w:szCs w:val="24"/>
        </w:rPr>
        <w:t>market place</w:t>
      </w:r>
      <w:proofErr w:type="gramEnd"/>
      <w:r w:rsidRPr="00CE43CB">
        <w:rPr>
          <w:rFonts w:ascii="Times New Roman" w:eastAsiaTheme="majorEastAsia" w:hAnsi="Times New Roman" w:cs="Times New Roman"/>
          <w:color w:val="000000" w:themeColor="text1"/>
          <w:szCs w:val="24"/>
        </w:rPr>
        <w:t>.</w:t>
      </w:r>
    </w:p>
    <w:p w14:paraId="7AB6C223" w14:textId="77777777" w:rsidR="00CE43CB" w:rsidRPr="00CE43CB" w:rsidRDefault="00CE43CB" w:rsidP="00CE43CB">
      <w:pPr>
        <w:spacing w:line="480" w:lineRule="auto"/>
        <w:rPr>
          <w:rFonts w:ascii="Times New Roman" w:eastAsiaTheme="majorEastAsia" w:hAnsi="Times New Roman" w:cs="Times New Roman"/>
          <w:color w:val="000000" w:themeColor="text1"/>
          <w:szCs w:val="24"/>
        </w:rPr>
      </w:pPr>
    </w:p>
    <w:p w14:paraId="0D8911C8" w14:textId="77777777" w:rsidR="00CE43CB" w:rsidRPr="00D4378C" w:rsidRDefault="00CE43CB" w:rsidP="00CE43CB">
      <w:pPr>
        <w:spacing w:line="480" w:lineRule="auto"/>
        <w:rPr>
          <w:rFonts w:ascii="Times New Roman" w:eastAsiaTheme="majorEastAsia" w:hAnsi="Times New Roman" w:cs="Times New Roman"/>
          <w:color w:val="000000" w:themeColor="text1"/>
          <w:szCs w:val="24"/>
        </w:rPr>
      </w:pPr>
    </w:p>
    <w:p w14:paraId="5E7BD875" w14:textId="77777777" w:rsidR="00CE43CB" w:rsidRPr="00D4378C" w:rsidRDefault="00CE43CB" w:rsidP="00CE43CB">
      <w:pPr>
        <w:spacing w:line="480" w:lineRule="auto"/>
        <w:rPr>
          <w:rFonts w:ascii="Times New Roman" w:hAnsi="Times New Roman" w:cs="Times New Roman"/>
          <w:color w:val="000000" w:themeColor="text1"/>
          <w:szCs w:val="24"/>
        </w:rPr>
      </w:pPr>
    </w:p>
    <w:p w14:paraId="502BE030" w14:textId="77777777" w:rsidR="00CE43CB" w:rsidRPr="00D4378C" w:rsidRDefault="00CE43CB" w:rsidP="00CE43CB">
      <w:pPr>
        <w:pStyle w:val="Heading2"/>
        <w:rPr>
          <w:rFonts w:ascii="Times New Roman" w:hAnsi="Times New Roman" w:cs="Times New Roman"/>
          <w:b/>
          <w:bCs/>
          <w:color w:val="000000" w:themeColor="text1"/>
          <w:sz w:val="24"/>
          <w:szCs w:val="24"/>
        </w:rPr>
      </w:pPr>
      <w:bookmarkStart w:id="1" w:name="_Toc224846307"/>
      <w:r w:rsidRPr="00D4378C">
        <w:rPr>
          <w:rFonts w:ascii="Times New Roman" w:hAnsi="Times New Roman" w:cs="Times New Roman"/>
          <w:b/>
          <w:bCs/>
          <w:color w:val="000000" w:themeColor="text1"/>
          <w:sz w:val="24"/>
          <w:szCs w:val="24"/>
        </w:rPr>
        <w:t>References</w:t>
      </w:r>
      <w:bookmarkEnd w:id="1"/>
    </w:p>
    <w:p w14:paraId="3E44698E" w14:textId="77777777" w:rsidR="00CE43CB" w:rsidRPr="00657D34" w:rsidRDefault="00CE43CB" w:rsidP="00CE43CB">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Bartlett, C. A., &amp; Ghoshal, S. (1989). </w:t>
      </w:r>
      <w:r w:rsidRPr="00657D34">
        <w:rPr>
          <w:rFonts w:ascii="Times New Roman" w:hAnsi="Times New Roman" w:cs="Times New Roman"/>
          <w:i/>
          <w:iCs/>
          <w:color w:val="000000" w:themeColor="text1"/>
          <w:szCs w:val="24"/>
        </w:rPr>
        <w:t>Managing across borders</w:t>
      </w:r>
      <w:r w:rsidRPr="00657D34">
        <w:rPr>
          <w:rFonts w:ascii="Times New Roman" w:hAnsi="Times New Roman" w:cs="Times New Roman"/>
          <w:color w:val="000000" w:themeColor="text1"/>
          <w:szCs w:val="24"/>
        </w:rPr>
        <w:t>. Harvard Business School Press.</w:t>
      </w:r>
    </w:p>
    <w:p w14:paraId="61923770" w14:textId="77777777" w:rsidR="00CE43CB" w:rsidRPr="00657D34" w:rsidRDefault="00CE43CB" w:rsidP="00CE43CB">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Bass, B. M. (1985). Leadership and performance beyond expectations. Free Press.</w:t>
      </w:r>
    </w:p>
    <w:p w14:paraId="4165AF23" w14:textId="77777777" w:rsidR="00CE43CB" w:rsidRPr="00657D34" w:rsidRDefault="00CE43CB" w:rsidP="00CE43CB">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Burns, T., &amp; Stalker, G. M. (1961). </w:t>
      </w:r>
      <w:r w:rsidRPr="00657D34">
        <w:rPr>
          <w:rFonts w:ascii="Times New Roman" w:hAnsi="Times New Roman" w:cs="Times New Roman"/>
          <w:i/>
          <w:iCs/>
          <w:color w:val="000000" w:themeColor="text1"/>
          <w:szCs w:val="24"/>
        </w:rPr>
        <w:t>The management of innovation</w:t>
      </w:r>
      <w:r w:rsidRPr="00657D34">
        <w:rPr>
          <w:rFonts w:ascii="Times New Roman" w:hAnsi="Times New Roman" w:cs="Times New Roman"/>
          <w:color w:val="000000" w:themeColor="text1"/>
          <w:szCs w:val="24"/>
        </w:rPr>
        <w:t>. Tavistock.</w:t>
      </w:r>
    </w:p>
    <w:p w14:paraId="74FC9752" w14:textId="77777777" w:rsidR="00CE43CB" w:rsidRPr="00657D34" w:rsidRDefault="00CE43CB" w:rsidP="00CE43CB">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Daft, R. L. (2016). </w:t>
      </w:r>
      <w:r w:rsidRPr="00657D34">
        <w:rPr>
          <w:rFonts w:ascii="Times New Roman" w:hAnsi="Times New Roman" w:cs="Times New Roman"/>
          <w:i/>
          <w:iCs/>
          <w:color w:val="000000" w:themeColor="text1"/>
          <w:szCs w:val="24"/>
        </w:rPr>
        <w:t>Organization theory and design</w:t>
      </w:r>
      <w:r w:rsidRPr="00657D34">
        <w:rPr>
          <w:rFonts w:ascii="Times New Roman" w:hAnsi="Times New Roman" w:cs="Times New Roman"/>
          <w:color w:val="000000" w:themeColor="text1"/>
          <w:szCs w:val="24"/>
        </w:rPr>
        <w:t xml:space="preserve"> (12th ed.). Cengage Learning.</w:t>
      </w:r>
    </w:p>
    <w:p w14:paraId="19461B2E" w14:textId="77777777" w:rsidR="00CE43CB" w:rsidRPr="00657D34" w:rsidRDefault="00CE43CB" w:rsidP="00CE43CB">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Davis, S. M., &amp; Lawrence, P. R. (1977). </w:t>
      </w:r>
      <w:r w:rsidRPr="00657D34">
        <w:rPr>
          <w:rFonts w:ascii="Times New Roman" w:hAnsi="Times New Roman" w:cs="Times New Roman"/>
          <w:i/>
          <w:iCs/>
          <w:color w:val="000000" w:themeColor="text1"/>
          <w:szCs w:val="24"/>
        </w:rPr>
        <w:t>Matrix</w:t>
      </w:r>
      <w:r w:rsidRPr="00657D34">
        <w:rPr>
          <w:rFonts w:ascii="Times New Roman" w:hAnsi="Times New Roman" w:cs="Times New Roman"/>
          <w:color w:val="000000" w:themeColor="text1"/>
          <w:szCs w:val="24"/>
        </w:rPr>
        <w:t>. Addison-Wesley.</w:t>
      </w:r>
    </w:p>
    <w:p w14:paraId="318D66E3" w14:textId="77777777" w:rsidR="00CE43CB" w:rsidRPr="00657D34" w:rsidRDefault="00CE43CB" w:rsidP="00CE43CB">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Drucker, P. F. (1999). </w:t>
      </w:r>
      <w:r w:rsidRPr="00657D34">
        <w:rPr>
          <w:rFonts w:ascii="Times New Roman" w:hAnsi="Times New Roman" w:cs="Times New Roman"/>
          <w:i/>
          <w:iCs/>
          <w:color w:val="000000" w:themeColor="text1"/>
          <w:szCs w:val="24"/>
        </w:rPr>
        <w:t>Management challenges for the 21st century</w:t>
      </w:r>
      <w:r w:rsidRPr="00657D34">
        <w:rPr>
          <w:rFonts w:ascii="Times New Roman" w:hAnsi="Times New Roman" w:cs="Times New Roman"/>
          <w:color w:val="000000" w:themeColor="text1"/>
          <w:szCs w:val="24"/>
        </w:rPr>
        <w:t>. Harper Business.</w:t>
      </w:r>
    </w:p>
    <w:p w14:paraId="18B0EEA1" w14:textId="77777777" w:rsidR="00CE43CB" w:rsidRPr="00657D34" w:rsidRDefault="00CE43CB" w:rsidP="00CE43CB">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Fayol, H. (1949). </w:t>
      </w:r>
      <w:r w:rsidRPr="00657D34">
        <w:rPr>
          <w:rFonts w:ascii="Times New Roman" w:hAnsi="Times New Roman" w:cs="Times New Roman"/>
          <w:i/>
          <w:iCs/>
          <w:color w:val="000000" w:themeColor="text1"/>
          <w:szCs w:val="24"/>
        </w:rPr>
        <w:t>General and industrial management</w:t>
      </w:r>
      <w:r w:rsidRPr="00657D34">
        <w:rPr>
          <w:rFonts w:ascii="Times New Roman" w:hAnsi="Times New Roman" w:cs="Times New Roman"/>
          <w:color w:val="000000" w:themeColor="text1"/>
          <w:szCs w:val="24"/>
        </w:rPr>
        <w:t>. Pitman.</w:t>
      </w:r>
    </w:p>
    <w:p w14:paraId="56BF59FF" w14:textId="77777777" w:rsidR="00CE43CB" w:rsidRPr="00657D34" w:rsidRDefault="00CE43CB" w:rsidP="00CE43CB">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Galbraith, J. R. (1971). Matrix organization designs. </w:t>
      </w:r>
      <w:r w:rsidRPr="00657D34">
        <w:rPr>
          <w:rFonts w:ascii="Times New Roman" w:hAnsi="Times New Roman" w:cs="Times New Roman"/>
          <w:i/>
          <w:iCs/>
          <w:color w:val="000000" w:themeColor="text1"/>
          <w:szCs w:val="24"/>
        </w:rPr>
        <w:t>Business Horizons</w:t>
      </w:r>
      <w:r w:rsidRPr="00657D34">
        <w:rPr>
          <w:rFonts w:ascii="Times New Roman" w:hAnsi="Times New Roman" w:cs="Times New Roman"/>
          <w:color w:val="000000" w:themeColor="text1"/>
          <w:szCs w:val="24"/>
        </w:rPr>
        <w:t>, 14(1), 29–40. https://doi.org/10.1016/0007-6813(71)90040-6</w:t>
      </w:r>
    </w:p>
    <w:p w14:paraId="05EC7EBB" w14:textId="77777777" w:rsidR="00CE43CB" w:rsidRPr="00657D34" w:rsidRDefault="00CE43CB" w:rsidP="00CE43CB">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lastRenderedPageBreak/>
        <w:t xml:space="preserve">Garvin, D. A. (2013). How Google sold its engineers on management. </w:t>
      </w:r>
      <w:r w:rsidRPr="00657D34">
        <w:rPr>
          <w:rFonts w:ascii="Times New Roman" w:hAnsi="Times New Roman" w:cs="Times New Roman"/>
          <w:i/>
          <w:iCs/>
          <w:color w:val="000000" w:themeColor="text1"/>
          <w:szCs w:val="24"/>
        </w:rPr>
        <w:t>Harvard Business Review</w:t>
      </w:r>
      <w:r w:rsidRPr="00657D34">
        <w:rPr>
          <w:rFonts w:ascii="Times New Roman" w:hAnsi="Times New Roman" w:cs="Times New Roman"/>
          <w:color w:val="000000" w:themeColor="text1"/>
          <w:szCs w:val="24"/>
        </w:rPr>
        <w:t>.</w:t>
      </w:r>
    </w:p>
    <w:p w14:paraId="5CC67F68" w14:textId="77777777" w:rsidR="00CE43CB" w:rsidRPr="00657D34" w:rsidRDefault="00CE43CB" w:rsidP="00CE43CB">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Iansiti, M., &amp; Lakhani, K. R. (2020). </w:t>
      </w:r>
      <w:r w:rsidRPr="00657D34">
        <w:rPr>
          <w:rFonts w:ascii="Times New Roman" w:hAnsi="Times New Roman" w:cs="Times New Roman"/>
          <w:i/>
          <w:iCs/>
          <w:color w:val="000000" w:themeColor="text1"/>
          <w:szCs w:val="24"/>
        </w:rPr>
        <w:t>Competing in the age of AI</w:t>
      </w:r>
      <w:r w:rsidRPr="00657D34">
        <w:rPr>
          <w:rFonts w:ascii="Times New Roman" w:hAnsi="Times New Roman" w:cs="Times New Roman"/>
          <w:color w:val="000000" w:themeColor="text1"/>
          <w:szCs w:val="24"/>
        </w:rPr>
        <w:t>. Harvard Business Review Press.</w:t>
      </w:r>
    </w:p>
    <w:p w14:paraId="4612B0D1" w14:textId="77777777" w:rsidR="00CE43CB" w:rsidRPr="00657D34" w:rsidRDefault="00CE43CB" w:rsidP="00CE43CB">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Katz, D., &amp; Kahn, R. L. (1978). </w:t>
      </w:r>
      <w:r w:rsidRPr="00657D34">
        <w:rPr>
          <w:rFonts w:ascii="Times New Roman" w:hAnsi="Times New Roman" w:cs="Times New Roman"/>
          <w:i/>
          <w:iCs/>
          <w:color w:val="000000" w:themeColor="text1"/>
          <w:szCs w:val="24"/>
        </w:rPr>
        <w:t>The social psychology of organizations</w:t>
      </w:r>
      <w:r w:rsidRPr="00657D34">
        <w:rPr>
          <w:rFonts w:ascii="Times New Roman" w:hAnsi="Times New Roman" w:cs="Times New Roman"/>
          <w:color w:val="000000" w:themeColor="text1"/>
          <w:szCs w:val="24"/>
        </w:rPr>
        <w:t>. Wiley.</w:t>
      </w:r>
    </w:p>
    <w:p w14:paraId="56161B50" w14:textId="77777777" w:rsidR="00CE43CB" w:rsidRPr="00657D34" w:rsidRDefault="00CE43CB" w:rsidP="00CE43CB">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Kotter, J. P. (1996). </w:t>
      </w:r>
      <w:r w:rsidRPr="00657D34">
        <w:rPr>
          <w:rFonts w:ascii="Times New Roman" w:hAnsi="Times New Roman" w:cs="Times New Roman"/>
          <w:i/>
          <w:iCs/>
          <w:color w:val="000000" w:themeColor="text1"/>
          <w:szCs w:val="24"/>
        </w:rPr>
        <w:t>Leading change</w:t>
      </w:r>
      <w:r w:rsidRPr="00657D34">
        <w:rPr>
          <w:rFonts w:ascii="Times New Roman" w:hAnsi="Times New Roman" w:cs="Times New Roman"/>
          <w:color w:val="000000" w:themeColor="text1"/>
          <w:szCs w:val="24"/>
        </w:rPr>
        <w:t>. Harvard Business School Press.</w:t>
      </w:r>
    </w:p>
    <w:p w14:paraId="2922C0A7" w14:textId="77777777" w:rsidR="00CE43CB" w:rsidRPr="00D4378C" w:rsidRDefault="00CE43CB" w:rsidP="00CE43CB">
      <w:pPr>
        <w:spacing w:line="480" w:lineRule="auto"/>
        <w:rPr>
          <w:rFonts w:ascii="Times New Roman" w:hAnsi="Times New Roman" w:cs="Times New Roman"/>
          <w:color w:val="000000" w:themeColor="text1"/>
          <w:szCs w:val="24"/>
        </w:rPr>
      </w:pPr>
      <w:r w:rsidRPr="00D4378C">
        <w:rPr>
          <w:rFonts w:ascii="Times New Roman" w:hAnsi="Times New Roman" w:cs="Times New Roman"/>
          <w:color w:val="000000" w:themeColor="text1"/>
          <w:szCs w:val="24"/>
        </w:rPr>
        <w:t xml:space="preserve">Soderstrom, N. S., &amp; Sun, K. J. (2007). IFRS adoption and accounting quality: A review. </w:t>
      </w:r>
      <w:r w:rsidRPr="00D4378C">
        <w:rPr>
          <w:rFonts w:ascii="Times New Roman" w:hAnsi="Times New Roman" w:cs="Times New Roman"/>
          <w:i/>
          <w:iCs/>
          <w:color w:val="000000" w:themeColor="text1"/>
          <w:szCs w:val="24"/>
        </w:rPr>
        <w:t>European Accounting Review</w:t>
      </w:r>
      <w:r w:rsidRPr="00D4378C">
        <w:rPr>
          <w:rFonts w:ascii="Times New Roman" w:hAnsi="Times New Roman" w:cs="Times New Roman"/>
          <w:color w:val="000000" w:themeColor="text1"/>
          <w:szCs w:val="24"/>
        </w:rPr>
        <w:t xml:space="preserve">, 16(4), 675–702. </w:t>
      </w:r>
      <w:hyperlink r:id="rId5" w:tgtFrame="_new" w:history="1">
        <w:r w:rsidRPr="00D4378C">
          <w:rPr>
            <w:rStyle w:val="Hyperlink"/>
            <w:rFonts w:ascii="Times New Roman" w:hAnsi="Times New Roman" w:cs="Times New Roman"/>
            <w:color w:val="000000" w:themeColor="text1"/>
            <w:szCs w:val="24"/>
          </w:rPr>
          <w:t>https://doi.org/10.1080/09638180701706732</w:t>
        </w:r>
      </w:hyperlink>
    </w:p>
    <w:p w14:paraId="3545926C" w14:textId="77777777" w:rsidR="00CE43CB" w:rsidRPr="00D4378C" w:rsidRDefault="00CE43CB" w:rsidP="00CE43CB">
      <w:pPr>
        <w:spacing w:line="480" w:lineRule="auto"/>
        <w:rPr>
          <w:rFonts w:ascii="Times New Roman" w:hAnsi="Times New Roman" w:cs="Times New Roman"/>
          <w:color w:val="000000" w:themeColor="text1"/>
          <w:szCs w:val="24"/>
        </w:rPr>
      </w:pPr>
      <w:r w:rsidRPr="00D4378C">
        <w:rPr>
          <w:rFonts w:ascii="Times New Roman" w:hAnsi="Times New Roman" w:cs="Times New Roman"/>
          <w:color w:val="000000" w:themeColor="text1"/>
          <w:szCs w:val="24"/>
        </w:rPr>
        <w:t xml:space="preserve">Ball, R. (2006). International financial reporting standards (IFRS): Pros and cons for investors. </w:t>
      </w:r>
      <w:r w:rsidRPr="00D4378C">
        <w:rPr>
          <w:rFonts w:ascii="Times New Roman" w:hAnsi="Times New Roman" w:cs="Times New Roman"/>
          <w:i/>
          <w:iCs/>
          <w:color w:val="000000" w:themeColor="text1"/>
          <w:szCs w:val="24"/>
        </w:rPr>
        <w:t>Accounting and Business Research</w:t>
      </w:r>
      <w:r w:rsidRPr="00D4378C">
        <w:rPr>
          <w:rFonts w:ascii="Times New Roman" w:hAnsi="Times New Roman" w:cs="Times New Roman"/>
          <w:color w:val="000000" w:themeColor="text1"/>
          <w:szCs w:val="24"/>
        </w:rPr>
        <w:t xml:space="preserve">, 36(sup1), 5–27. </w:t>
      </w:r>
      <w:hyperlink r:id="rId6" w:tgtFrame="_new" w:history="1">
        <w:r w:rsidRPr="00D4378C">
          <w:rPr>
            <w:rStyle w:val="Hyperlink"/>
            <w:rFonts w:ascii="Times New Roman" w:hAnsi="Times New Roman" w:cs="Times New Roman"/>
            <w:color w:val="000000" w:themeColor="text1"/>
            <w:szCs w:val="24"/>
          </w:rPr>
          <w:t>https://doi.org/10.1080/00014788.2006.9730040</w:t>
        </w:r>
      </w:hyperlink>
    </w:p>
    <w:p w14:paraId="490F0536" w14:textId="77777777" w:rsidR="00CE43CB" w:rsidRPr="00657D34" w:rsidRDefault="00CE43CB" w:rsidP="00CE43CB">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Tushman, M. L., &amp; Nadler, D. A. (1978). Information processing as an integrating concept. </w:t>
      </w:r>
      <w:r w:rsidRPr="00657D34">
        <w:rPr>
          <w:rFonts w:ascii="Times New Roman" w:hAnsi="Times New Roman" w:cs="Times New Roman"/>
          <w:i/>
          <w:iCs/>
          <w:color w:val="000000" w:themeColor="text1"/>
          <w:szCs w:val="24"/>
        </w:rPr>
        <w:t>Academy of Management Review</w:t>
      </w:r>
      <w:r w:rsidRPr="00657D34">
        <w:rPr>
          <w:rFonts w:ascii="Times New Roman" w:hAnsi="Times New Roman" w:cs="Times New Roman"/>
          <w:color w:val="000000" w:themeColor="text1"/>
          <w:szCs w:val="24"/>
        </w:rPr>
        <w:t xml:space="preserve">, 3(3), 613–624. </w:t>
      </w:r>
      <w:hyperlink r:id="rId7" w:tgtFrame="_new" w:history="1">
        <w:r w:rsidRPr="00657D34">
          <w:rPr>
            <w:rStyle w:val="Hyperlink"/>
            <w:rFonts w:ascii="Times New Roman" w:hAnsi="Times New Roman" w:cs="Times New Roman"/>
            <w:szCs w:val="24"/>
          </w:rPr>
          <w:t>https://doi.org/10.5465/amr.1978.4305791</w:t>
        </w:r>
      </w:hyperlink>
    </w:p>
    <w:p w14:paraId="6047C97F" w14:textId="77777777" w:rsidR="00CE43CB" w:rsidRPr="00657D34" w:rsidRDefault="00CE43CB" w:rsidP="00CE43CB">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Galunic, D. C., &amp; Eisenhardt, K. M. (2001). Architectural innovation and modular corporate forms. </w:t>
      </w:r>
      <w:r w:rsidRPr="00657D34">
        <w:rPr>
          <w:rFonts w:ascii="Times New Roman" w:hAnsi="Times New Roman" w:cs="Times New Roman"/>
          <w:i/>
          <w:iCs/>
          <w:color w:val="000000" w:themeColor="text1"/>
          <w:szCs w:val="24"/>
        </w:rPr>
        <w:t>Academy of Management Journal</w:t>
      </w:r>
      <w:r w:rsidRPr="00657D34">
        <w:rPr>
          <w:rFonts w:ascii="Times New Roman" w:hAnsi="Times New Roman" w:cs="Times New Roman"/>
          <w:color w:val="000000" w:themeColor="text1"/>
          <w:szCs w:val="24"/>
        </w:rPr>
        <w:t>, 44(6), 1229–1249. https://doi.org/10.5465/3069398</w:t>
      </w:r>
    </w:p>
    <w:p w14:paraId="3D0A0805" w14:textId="77777777" w:rsidR="00CE43CB" w:rsidRPr="00657D34" w:rsidRDefault="00CE43CB" w:rsidP="00CE43CB">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Nickerson, J. A., &amp; Zenger, T. R. (2002). Being efficiently fickle: Organizational choice. </w:t>
      </w:r>
      <w:r w:rsidRPr="00657D34">
        <w:rPr>
          <w:rFonts w:ascii="Times New Roman" w:hAnsi="Times New Roman" w:cs="Times New Roman"/>
          <w:i/>
          <w:iCs/>
          <w:color w:val="000000" w:themeColor="text1"/>
          <w:szCs w:val="24"/>
        </w:rPr>
        <w:t>Organization Science</w:t>
      </w:r>
      <w:r w:rsidRPr="00657D34">
        <w:rPr>
          <w:rFonts w:ascii="Times New Roman" w:hAnsi="Times New Roman" w:cs="Times New Roman"/>
          <w:color w:val="000000" w:themeColor="text1"/>
          <w:szCs w:val="24"/>
        </w:rPr>
        <w:t>, 13(5), 547–566. https://doi.org/10.1287/orsc.13.5.547.781</w:t>
      </w:r>
    </w:p>
    <w:p w14:paraId="44E27D76" w14:textId="77777777" w:rsidR="00CE43CB" w:rsidRPr="00657D34" w:rsidRDefault="00CE43CB" w:rsidP="00CE43CB">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Ouchi, W. G. (1980). Markets, bureaucracies, and clans. </w:t>
      </w:r>
      <w:r w:rsidRPr="00657D34">
        <w:rPr>
          <w:rFonts w:ascii="Times New Roman" w:hAnsi="Times New Roman" w:cs="Times New Roman"/>
          <w:i/>
          <w:iCs/>
          <w:color w:val="000000" w:themeColor="text1"/>
          <w:szCs w:val="24"/>
        </w:rPr>
        <w:t>Administrative Science Quarterly</w:t>
      </w:r>
      <w:r w:rsidRPr="00657D34">
        <w:rPr>
          <w:rFonts w:ascii="Times New Roman" w:hAnsi="Times New Roman" w:cs="Times New Roman"/>
          <w:color w:val="000000" w:themeColor="text1"/>
          <w:szCs w:val="24"/>
        </w:rPr>
        <w:t xml:space="preserve">, 25(1), 129–141. </w:t>
      </w:r>
      <w:hyperlink r:id="rId8" w:tgtFrame="_new" w:history="1">
        <w:r w:rsidRPr="00657D34">
          <w:rPr>
            <w:rStyle w:val="Hyperlink"/>
            <w:rFonts w:ascii="Times New Roman" w:hAnsi="Times New Roman" w:cs="Times New Roman"/>
            <w:szCs w:val="24"/>
          </w:rPr>
          <w:t>https://doi.org/10.2307/2392231</w:t>
        </w:r>
      </w:hyperlink>
    </w:p>
    <w:p w14:paraId="3FF3E2F2" w14:textId="77777777" w:rsidR="00CE43CB" w:rsidRPr="00657D34" w:rsidRDefault="00CE43CB" w:rsidP="00CE43CB">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Gulati, R., Puranam, P., &amp; Tushman, M. (2012). Meta-organization design. </w:t>
      </w:r>
      <w:r w:rsidRPr="00657D34">
        <w:rPr>
          <w:rFonts w:ascii="Times New Roman" w:hAnsi="Times New Roman" w:cs="Times New Roman"/>
          <w:i/>
          <w:iCs/>
          <w:color w:val="000000" w:themeColor="text1"/>
          <w:szCs w:val="24"/>
        </w:rPr>
        <w:t>Strategic Management Journal</w:t>
      </w:r>
      <w:r w:rsidRPr="00657D34">
        <w:rPr>
          <w:rFonts w:ascii="Times New Roman" w:hAnsi="Times New Roman" w:cs="Times New Roman"/>
          <w:color w:val="000000" w:themeColor="text1"/>
          <w:szCs w:val="24"/>
        </w:rPr>
        <w:t>, 33(6), 571–586. https://doi.org/10.1002/smj.1973</w:t>
      </w:r>
    </w:p>
    <w:p w14:paraId="0A5637E8" w14:textId="77777777" w:rsidR="00CE43CB" w:rsidRPr="00657D34" w:rsidRDefault="00CE43CB" w:rsidP="00CE43CB">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lastRenderedPageBreak/>
        <w:t xml:space="preserve">Birkinshaw, J., &amp; Gibson, C. (2004). Building ambidexterity into an organization. </w:t>
      </w:r>
      <w:r w:rsidRPr="00657D34">
        <w:rPr>
          <w:rFonts w:ascii="Times New Roman" w:hAnsi="Times New Roman" w:cs="Times New Roman"/>
          <w:i/>
          <w:iCs/>
          <w:color w:val="000000" w:themeColor="text1"/>
          <w:szCs w:val="24"/>
        </w:rPr>
        <w:t>MIT Sloan Management Review</w:t>
      </w:r>
      <w:r w:rsidRPr="00657D34">
        <w:rPr>
          <w:rFonts w:ascii="Times New Roman" w:hAnsi="Times New Roman" w:cs="Times New Roman"/>
          <w:color w:val="000000" w:themeColor="text1"/>
          <w:szCs w:val="24"/>
        </w:rPr>
        <w:t>, 45(4), 47–55. https://doi.org/10.5465/amp.2004.15993147</w:t>
      </w:r>
    </w:p>
    <w:p w14:paraId="28AB7887" w14:textId="77777777" w:rsidR="00CE43CB" w:rsidRPr="00657D34" w:rsidRDefault="00CE43CB" w:rsidP="00CE43CB">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Zenger, T. R., &amp; Hesterly, W. S. (1997). The disaggregation of corporations. </w:t>
      </w:r>
      <w:r w:rsidRPr="00657D34">
        <w:rPr>
          <w:rFonts w:ascii="Times New Roman" w:hAnsi="Times New Roman" w:cs="Times New Roman"/>
          <w:i/>
          <w:iCs/>
          <w:color w:val="000000" w:themeColor="text1"/>
          <w:szCs w:val="24"/>
        </w:rPr>
        <w:t>Organization Science</w:t>
      </w:r>
      <w:r w:rsidRPr="00657D34">
        <w:rPr>
          <w:rFonts w:ascii="Times New Roman" w:hAnsi="Times New Roman" w:cs="Times New Roman"/>
          <w:color w:val="000000" w:themeColor="text1"/>
          <w:szCs w:val="24"/>
        </w:rPr>
        <w:t xml:space="preserve">, 8(3), 209–222. </w:t>
      </w:r>
      <w:hyperlink r:id="rId9" w:tgtFrame="_new" w:history="1">
        <w:r w:rsidRPr="00657D34">
          <w:rPr>
            <w:rStyle w:val="Hyperlink"/>
            <w:rFonts w:ascii="Times New Roman" w:hAnsi="Times New Roman" w:cs="Times New Roman"/>
            <w:szCs w:val="24"/>
          </w:rPr>
          <w:t>https://doi.org/10.1287/orsc.8.3.209</w:t>
        </w:r>
      </w:hyperlink>
    </w:p>
    <w:p w14:paraId="553BA430" w14:textId="77777777" w:rsidR="00CE43CB" w:rsidRPr="00657D34" w:rsidRDefault="00CE43CB" w:rsidP="00CE43CB">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Foss, N. J. (2003). Selective intervention and internal hybrids. </w:t>
      </w:r>
      <w:r w:rsidRPr="00657D34">
        <w:rPr>
          <w:rFonts w:ascii="Times New Roman" w:hAnsi="Times New Roman" w:cs="Times New Roman"/>
          <w:i/>
          <w:iCs/>
          <w:color w:val="000000" w:themeColor="text1"/>
          <w:szCs w:val="24"/>
        </w:rPr>
        <w:t>Organization Science</w:t>
      </w:r>
      <w:r w:rsidRPr="00657D34">
        <w:rPr>
          <w:rFonts w:ascii="Times New Roman" w:hAnsi="Times New Roman" w:cs="Times New Roman"/>
          <w:color w:val="000000" w:themeColor="text1"/>
          <w:szCs w:val="24"/>
        </w:rPr>
        <w:t>, 14(3), 331–349. https://doi.org/10.1287/orsc.14.3.331.15163</w:t>
      </w:r>
    </w:p>
    <w:p w14:paraId="6C16BAC6" w14:textId="77777777" w:rsidR="00CE43CB" w:rsidRPr="00657D34" w:rsidRDefault="00CE43CB" w:rsidP="00CE43CB">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Drucker, P. F. (1988). The coming of the new organization. </w:t>
      </w:r>
      <w:r w:rsidRPr="00657D34">
        <w:rPr>
          <w:rFonts w:ascii="Times New Roman" w:hAnsi="Times New Roman" w:cs="Times New Roman"/>
          <w:i/>
          <w:iCs/>
          <w:color w:val="000000" w:themeColor="text1"/>
          <w:szCs w:val="24"/>
        </w:rPr>
        <w:t>Harvard Business Review</w:t>
      </w:r>
      <w:r w:rsidRPr="00657D34">
        <w:rPr>
          <w:rFonts w:ascii="Times New Roman" w:hAnsi="Times New Roman" w:cs="Times New Roman"/>
          <w:color w:val="000000" w:themeColor="text1"/>
          <w:szCs w:val="24"/>
        </w:rPr>
        <w:t>, 66(1), 45–53. https://doi.org/10.1225/88101</w:t>
      </w:r>
    </w:p>
    <w:p w14:paraId="3F082901" w14:textId="77777777" w:rsidR="00CE43CB" w:rsidRPr="00D4378C" w:rsidRDefault="00CE43CB" w:rsidP="00CE43CB">
      <w:pPr>
        <w:spacing w:line="480" w:lineRule="auto"/>
        <w:rPr>
          <w:rFonts w:ascii="Times New Roman" w:hAnsi="Times New Roman" w:cs="Times New Roman"/>
          <w:color w:val="000000" w:themeColor="text1"/>
          <w:szCs w:val="24"/>
        </w:rPr>
      </w:pPr>
    </w:p>
    <w:p w14:paraId="27EB0D3A" w14:textId="77777777" w:rsidR="00CE43CB" w:rsidRDefault="00CE43CB"/>
    <w:sectPr w:rsidR="00CE43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3CB"/>
    <w:rsid w:val="00261C5C"/>
    <w:rsid w:val="00CE43CB"/>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68B3F"/>
  <w15:chartTrackingRefBased/>
  <w15:docId w15:val="{5782A177-1066-4898-8F92-C6B8A38B3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3CB"/>
  </w:style>
  <w:style w:type="paragraph" w:styleId="Heading1">
    <w:name w:val="heading 1"/>
    <w:basedOn w:val="Normal"/>
    <w:next w:val="Normal"/>
    <w:link w:val="Heading1Char"/>
    <w:uiPriority w:val="9"/>
    <w:qFormat/>
    <w:rsid w:val="00CE43CB"/>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CE43CB"/>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CE43CB"/>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CE43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43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43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43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43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43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3CB"/>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CE43CB"/>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CE43CB"/>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CE43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43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43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43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43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43CB"/>
    <w:rPr>
      <w:rFonts w:eastAsiaTheme="majorEastAsia" w:cstheme="majorBidi"/>
      <w:color w:val="272727" w:themeColor="text1" w:themeTint="D8"/>
    </w:rPr>
  </w:style>
  <w:style w:type="paragraph" w:styleId="Title">
    <w:name w:val="Title"/>
    <w:basedOn w:val="Normal"/>
    <w:next w:val="Normal"/>
    <w:link w:val="TitleChar"/>
    <w:uiPriority w:val="10"/>
    <w:qFormat/>
    <w:rsid w:val="00CE43CB"/>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CE43CB"/>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CE43CB"/>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CE43CB"/>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CE43CB"/>
    <w:pPr>
      <w:spacing w:before="160"/>
      <w:jc w:val="center"/>
    </w:pPr>
    <w:rPr>
      <w:i/>
      <w:iCs/>
      <w:color w:val="404040" w:themeColor="text1" w:themeTint="BF"/>
    </w:rPr>
  </w:style>
  <w:style w:type="character" w:customStyle="1" w:styleId="QuoteChar">
    <w:name w:val="Quote Char"/>
    <w:basedOn w:val="DefaultParagraphFont"/>
    <w:link w:val="Quote"/>
    <w:uiPriority w:val="29"/>
    <w:rsid w:val="00CE43CB"/>
    <w:rPr>
      <w:i/>
      <w:iCs/>
      <w:color w:val="404040" w:themeColor="text1" w:themeTint="BF"/>
    </w:rPr>
  </w:style>
  <w:style w:type="paragraph" w:styleId="ListParagraph">
    <w:name w:val="List Paragraph"/>
    <w:basedOn w:val="Normal"/>
    <w:uiPriority w:val="34"/>
    <w:qFormat/>
    <w:rsid w:val="00CE43CB"/>
    <w:pPr>
      <w:ind w:left="720"/>
      <w:contextualSpacing/>
    </w:pPr>
  </w:style>
  <w:style w:type="character" w:styleId="IntenseEmphasis">
    <w:name w:val="Intense Emphasis"/>
    <w:basedOn w:val="DefaultParagraphFont"/>
    <w:uiPriority w:val="21"/>
    <w:qFormat/>
    <w:rsid w:val="00CE43CB"/>
    <w:rPr>
      <w:i/>
      <w:iCs/>
      <w:color w:val="0F4761" w:themeColor="accent1" w:themeShade="BF"/>
    </w:rPr>
  </w:style>
  <w:style w:type="paragraph" w:styleId="IntenseQuote">
    <w:name w:val="Intense Quote"/>
    <w:basedOn w:val="Normal"/>
    <w:next w:val="Normal"/>
    <w:link w:val="IntenseQuoteChar"/>
    <w:uiPriority w:val="30"/>
    <w:qFormat/>
    <w:rsid w:val="00CE43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43CB"/>
    <w:rPr>
      <w:i/>
      <w:iCs/>
      <w:color w:val="0F4761" w:themeColor="accent1" w:themeShade="BF"/>
    </w:rPr>
  </w:style>
  <w:style w:type="character" w:styleId="IntenseReference">
    <w:name w:val="Intense Reference"/>
    <w:basedOn w:val="DefaultParagraphFont"/>
    <w:uiPriority w:val="32"/>
    <w:qFormat/>
    <w:rsid w:val="00CE43CB"/>
    <w:rPr>
      <w:b/>
      <w:bCs/>
      <w:smallCaps/>
      <w:color w:val="0F4761" w:themeColor="accent1" w:themeShade="BF"/>
      <w:spacing w:val="5"/>
    </w:rPr>
  </w:style>
  <w:style w:type="character" w:styleId="Hyperlink">
    <w:name w:val="Hyperlink"/>
    <w:basedOn w:val="DefaultParagraphFont"/>
    <w:uiPriority w:val="99"/>
    <w:unhideWhenUsed/>
    <w:rsid w:val="00CE43CB"/>
    <w:rPr>
      <w:color w:val="467886" w:themeColor="hyperlink"/>
      <w:u w:val="single"/>
    </w:rPr>
  </w:style>
  <w:style w:type="paragraph" w:styleId="TOCHeading">
    <w:name w:val="TOC Heading"/>
    <w:basedOn w:val="Heading1"/>
    <w:next w:val="Normal"/>
    <w:uiPriority w:val="39"/>
    <w:unhideWhenUsed/>
    <w:qFormat/>
    <w:rsid w:val="00CE43CB"/>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CE43C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2392231" TargetMode="External"/><Relationship Id="rId3" Type="http://schemas.openxmlformats.org/officeDocument/2006/relationships/webSettings" Target="webSettings.xml"/><Relationship Id="rId7" Type="http://schemas.openxmlformats.org/officeDocument/2006/relationships/hyperlink" Target="https://doi.org/10.5465/amr.1978.430579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00014788.2006.9730040" TargetMode="External"/><Relationship Id="rId11" Type="http://schemas.openxmlformats.org/officeDocument/2006/relationships/theme" Target="theme/theme1.xml"/><Relationship Id="rId5" Type="http://schemas.openxmlformats.org/officeDocument/2006/relationships/hyperlink" Target="https://doi.org/10.1080/09638180701706732"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doi.org/10.1287/orsc.8.3.2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4737</Words>
  <Characters>27005</Characters>
  <Application>Microsoft Office Word</Application>
  <DocSecurity>0</DocSecurity>
  <Lines>225</Lines>
  <Paragraphs>63</Paragraphs>
  <ScaleCrop>false</ScaleCrop>
  <Company/>
  <LinksUpToDate>false</LinksUpToDate>
  <CharactersWithSpaces>31679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2026-03-21T07:19:00Z</dcterms:created>
  <dcterms:modified xsi:type="dcterms:W3CDTF">2026-03-21T07:20:00Z</dcterms:modified>
</cp:coreProperties>
</file>