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504D" w:rsidRPr="00B81D2F" w:rsidRDefault="0019504D" w:rsidP="0019504D">
      <w:pPr>
        <w:rPr>
          <w:lang w:val="en-US"/>
        </w:rPr>
      </w:pPr>
      <w:r w:rsidRPr="00B81D2F">
        <w:rPr>
          <w:noProof/>
          <w:lang w:val="en-US"/>
        </w:rPr>
        <w:drawing>
          <wp:anchor distT="0" distB="0" distL="114300" distR="114300" simplePos="0" relativeHeight="251658240" behindDoc="1" locked="0" layoutInCell="1" allowOverlap="1">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rsidR="00661030" w:rsidRPr="00B81D2F" w:rsidRDefault="00661030" w:rsidP="00661030">
      <w:pPr>
        <w:rPr>
          <w:b/>
          <w:bCs/>
          <w:lang w:val="en-US"/>
        </w:rPr>
      </w:pPr>
      <w:r w:rsidRPr="00B81D2F">
        <w:rPr>
          <w:b/>
          <w:bCs/>
          <w:lang w:val="en-US"/>
        </w:rPr>
        <w:t>Tourism</w:t>
      </w:r>
      <w:r w:rsidR="00C21EBA" w:rsidRPr="00B81D2F">
        <w:rPr>
          <w:b/>
          <w:bCs/>
          <w:lang w:val="en-US"/>
        </w:rPr>
        <w:t xml:space="preserve"> </w:t>
      </w:r>
      <w:r w:rsidR="00481859" w:rsidRPr="00B81D2F">
        <w:rPr>
          <w:b/>
          <w:bCs/>
          <w:lang w:val="en-US"/>
        </w:rPr>
        <w:t>Law and Legislation</w:t>
      </w:r>
    </w:p>
    <w:p w:rsidR="0019504D" w:rsidRPr="00B81D2F" w:rsidRDefault="0019504D" w:rsidP="0019504D">
      <w:pPr>
        <w:rPr>
          <w:lang w:val="en-US"/>
        </w:rPr>
      </w:pPr>
      <w:r w:rsidRPr="00B81D2F">
        <w:rPr>
          <w:lang w:val="en-US"/>
        </w:rPr>
        <w:t>Assignment 1</w:t>
      </w:r>
    </w:p>
    <w:p w:rsidR="0019504D" w:rsidRPr="00B81D2F" w:rsidRDefault="0019504D" w:rsidP="0019504D">
      <w:pPr>
        <w:rPr>
          <w:lang w:val="en-US"/>
        </w:rPr>
      </w:pPr>
      <w:r w:rsidRPr="00B81D2F">
        <w:rPr>
          <w:lang w:val="en-US"/>
        </w:rPr>
        <w:t>0</w:t>
      </w:r>
      <w:r w:rsidR="00481859" w:rsidRPr="00B81D2F">
        <w:rPr>
          <w:lang w:val="en-US"/>
        </w:rPr>
        <w:t>7</w:t>
      </w:r>
      <w:r w:rsidRPr="00B81D2F">
        <w:rPr>
          <w:lang w:val="en-US"/>
        </w:rPr>
        <w:t>.0</w:t>
      </w:r>
      <w:r w:rsidR="00481859" w:rsidRPr="00B81D2F">
        <w:rPr>
          <w:lang w:val="en-US"/>
        </w:rPr>
        <w:t>1</w:t>
      </w:r>
      <w:r w:rsidRPr="00B81D2F">
        <w:rPr>
          <w:lang w:val="en-US"/>
        </w:rPr>
        <w:t>.2025</w:t>
      </w:r>
    </w:p>
    <w:p w:rsidR="0019504D" w:rsidRPr="00B81D2F" w:rsidRDefault="0019504D"/>
    <w:p w:rsidR="0019504D" w:rsidRPr="00B81D2F" w:rsidRDefault="0019504D"/>
    <w:p w:rsidR="0019504D" w:rsidRPr="00B81D2F" w:rsidRDefault="0019504D"/>
    <w:p w:rsidR="0019504D" w:rsidRPr="00B81D2F" w:rsidRDefault="0019504D"/>
    <w:p w:rsidR="000A76BB" w:rsidRPr="00B81D2F" w:rsidRDefault="000A76BB" w:rsidP="000A76BB">
      <w:pPr>
        <w:spacing w:before="100" w:beforeAutospacing="1" w:after="100" w:afterAutospacing="1"/>
        <w:rPr>
          <w:rFonts w:ascii="Times New Roman" w:eastAsia="Times New Roman" w:hAnsi="Times New Roman" w:cs="Times New Roman"/>
        </w:rPr>
      </w:pPr>
      <w:r w:rsidRPr="00B81D2F">
        <w:rPr>
          <w:rFonts w:ascii="Times New Roman" w:eastAsia="Times New Roman" w:hAnsi="Times New Roman" w:cs="Times New Roman"/>
          <w:b/>
          <w:bCs/>
        </w:rPr>
        <w:t>Submitted by         :</w:t>
      </w:r>
      <w:r w:rsidRPr="00B81D2F">
        <w:rPr>
          <w:rFonts w:ascii="Times New Roman" w:eastAsia="Times New Roman" w:hAnsi="Times New Roman" w:cs="Times New Roman"/>
        </w:rPr>
        <w:t xml:space="preserve"> Ehtisham Ul Haq</w:t>
      </w:r>
    </w:p>
    <w:p w:rsidR="000A76BB" w:rsidRPr="00B81D2F" w:rsidRDefault="000A76BB" w:rsidP="000A76BB">
      <w:pPr>
        <w:spacing w:before="100" w:beforeAutospacing="1" w:after="100" w:afterAutospacing="1"/>
        <w:rPr>
          <w:rFonts w:ascii="Times New Roman" w:eastAsia="Times New Roman" w:hAnsi="Times New Roman" w:cs="Times New Roman"/>
          <w:b/>
        </w:rPr>
      </w:pPr>
      <w:r w:rsidRPr="00B81D2F">
        <w:rPr>
          <w:rFonts w:ascii="Times New Roman" w:eastAsia="Times New Roman" w:hAnsi="Times New Roman" w:cs="Times New Roman"/>
          <w:b/>
        </w:rPr>
        <w:t>Course                    :</w:t>
      </w:r>
      <w:r w:rsidRPr="00B81D2F">
        <w:rPr>
          <w:rFonts w:ascii="Times New Roman" w:eastAsia="Times New Roman" w:hAnsi="Times New Roman" w:cs="Times New Roman"/>
        </w:rPr>
        <w:t xml:space="preserve"> BA Tourism Management and Recreation</w:t>
      </w:r>
    </w:p>
    <w:p w:rsidR="000A76BB" w:rsidRPr="00B81D2F" w:rsidRDefault="000A76BB" w:rsidP="000A76BB">
      <w:pPr>
        <w:rPr>
          <w:b/>
          <w:bCs/>
          <w:lang w:val="en-US"/>
        </w:rPr>
      </w:pPr>
      <w:r w:rsidRPr="00B81D2F">
        <w:rPr>
          <w:rFonts w:ascii="Times New Roman" w:eastAsia="Times New Roman" w:hAnsi="Times New Roman" w:cs="Times New Roman"/>
          <w:b/>
        </w:rPr>
        <w:t>Subject</w:t>
      </w:r>
      <w:r w:rsidRPr="00B81D2F">
        <w:rPr>
          <w:rFonts w:ascii="Times New Roman" w:eastAsia="Times New Roman" w:hAnsi="Times New Roman" w:cs="Times New Roman"/>
        </w:rPr>
        <w:t xml:space="preserve">              </w:t>
      </w:r>
      <w:r w:rsidRPr="00B81D2F">
        <w:rPr>
          <w:rFonts w:ascii="Times New Roman" w:eastAsia="Times New Roman" w:hAnsi="Times New Roman" w:cs="Times New Roman"/>
          <w:b/>
        </w:rPr>
        <w:t xml:space="preserve">     : </w:t>
      </w:r>
      <w:r w:rsidRPr="00B81D2F">
        <w:rPr>
          <w:rFonts w:ascii="Times New Roman" w:hAnsi="Times New Roman" w:cs="Times New Roman"/>
          <w:bCs/>
          <w:lang w:val="en-US"/>
        </w:rPr>
        <w:t>Tourism Law and Legislation</w:t>
      </w:r>
    </w:p>
    <w:p w:rsidR="000A76BB" w:rsidRPr="00B81D2F" w:rsidRDefault="000A76BB" w:rsidP="000A76BB">
      <w:pPr>
        <w:spacing w:before="100" w:beforeAutospacing="1" w:after="100" w:afterAutospacing="1"/>
        <w:rPr>
          <w:rFonts w:ascii="Times New Roman" w:eastAsia="Times New Roman" w:hAnsi="Times New Roman" w:cs="Times New Roman"/>
        </w:rPr>
      </w:pPr>
      <w:r w:rsidRPr="00B81D2F">
        <w:rPr>
          <w:rFonts w:ascii="Times New Roman" w:eastAsia="Times New Roman" w:hAnsi="Times New Roman" w:cs="Times New Roman"/>
          <w:b/>
          <w:bCs/>
        </w:rPr>
        <w:t>Institution Name   :</w:t>
      </w:r>
      <w:r w:rsidRPr="00B81D2F">
        <w:rPr>
          <w:rFonts w:ascii="Times New Roman" w:eastAsia="Times New Roman" w:hAnsi="Times New Roman" w:cs="Times New Roman"/>
        </w:rPr>
        <w:t xml:space="preserve"> European Institute of Innovation Entrepreneurship and Technology</w:t>
      </w:r>
    </w:p>
    <w:p w:rsidR="000A76BB" w:rsidRPr="00B81D2F" w:rsidRDefault="000A76BB" w:rsidP="000A76BB">
      <w:pPr>
        <w:spacing w:before="100" w:beforeAutospacing="1" w:after="100" w:afterAutospacing="1"/>
        <w:rPr>
          <w:rFonts w:ascii="Times New Roman" w:eastAsia="Times New Roman" w:hAnsi="Times New Roman" w:cs="Times New Roman"/>
        </w:rPr>
      </w:pPr>
      <w:r w:rsidRPr="00B81D2F">
        <w:rPr>
          <w:rFonts w:ascii="Times New Roman" w:eastAsia="Times New Roman" w:hAnsi="Times New Roman" w:cs="Times New Roman"/>
          <w:b/>
          <w:lang w:val="en-US"/>
        </w:rPr>
        <w:t>Student ID              :</w:t>
      </w:r>
      <w:r w:rsidRPr="00B81D2F">
        <w:rPr>
          <w:rFonts w:ascii="Times New Roman" w:eastAsia="Times New Roman" w:hAnsi="Times New Roman" w:cs="Times New Roman"/>
          <w:lang w:val="en-US"/>
        </w:rPr>
        <w:t xml:space="preserve"> DE240197</w:t>
      </w:r>
    </w:p>
    <w:p w:rsidR="0019504D" w:rsidRPr="00B81D2F" w:rsidRDefault="0019504D"/>
    <w:p w:rsidR="00CD620A" w:rsidRPr="00B81D2F" w:rsidRDefault="00CD620A"/>
    <w:p w:rsidR="0019504D" w:rsidRPr="00B81D2F" w:rsidRDefault="0019504D"/>
    <w:p w:rsidR="0019504D" w:rsidRPr="00B81D2F" w:rsidRDefault="0019504D"/>
    <w:p w:rsidR="000A76BB" w:rsidRPr="00B81D2F" w:rsidRDefault="000A76BB" w:rsidP="000A76BB">
      <w:r w:rsidRPr="00B81D2F">
        <w:pict>
          <v:rect id="_x0000_i1100" style="width:0;height:1.5pt" o:hralign="center" o:hrstd="t" o:hr="t" fillcolor="#a0a0a0" stroked="f"/>
        </w:pict>
      </w:r>
    </w:p>
    <w:p w:rsidR="000A76BB" w:rsidRPr="00B81D2F" w:rsidRDefault="000A76BB" w:rsidP="00B81D2F">
      <w:pPr>
        <w:pStyle w:val="Heading2"/>
      </w:pPr>
      <w:r w:rsidRPr="00B81D2F">
        <w:t>Membership of the United Nations World Tourism Organization (UNWTO)</w:t>
      </w:r>
    </w:p>
    <w:p w:rsidR="000A76BB" w:rsidRPr="00B81D2F" w:rsidRDefault="000A76BB" w:rsidP="000A76BB">
      <w:pPr>
        <w:pStyle w:val="NormalWeb"/>
      </w:pPr>
      <w:r w:rsidRPr="00B81D2F">
        <w:t xml:space="preserve">The United Nations World Tourism Organization (UNWTO) is the specialized agency of the United Nations responsible for promoting responsible, sustainable, and universally accessible tourism. To ensure inclusive global participation, the UNWTO offers </w:t>
      </w:r>
      <w:r w:rsidRPr="00B81D2F">
        <w:rPr>
          <w:rStyle w:val="Strong"/>
          <w:rFonts w:eastAsiaTheme="majorEastAsia"/>
        </w:rPr>
        <w:t>three main types of membership</w:t>
      </w:r>
      <w:r w:rsidRPr="00B81D2F">
        <w:t>, allowing governments, territories, and tourism stakeholders to contribute to tourism development and management.</w:t>
      </w:r>
    </w:p>
    <w:p w:rsidR="000A76BB" w:rsidRPr="00B81D2F" w:rsidRDefault="000A76BB" w:rsidP="00B81D2F">
      <w:pPr>
        <w:pStyle w:val="Heading3"/>
      </w:pPr>
      <w:r w:rsidRPr="00B81D2F">
        <w:t>Types of Membership in UNWTO</w:t>
      </w:r>
    </w:p>
    <w:p w:rsidR="000A76BB" w:rsidRPr="00B81D2F" w:rsidRDefault="000A76BB" w:rsidP="000A76BB">
      <w:pPr>
        <w:pStyle w:val="NormalWeb"/>
      </w:pPr>
      <w:r w:rsidRPr="00B81D2F">
        <w:rPr>
          <w:rStyle w:val="Strong"/>
          <w:rFonts w:eastAsiaTheme="majorEastAsia"/>
        </w:rPr>
        <w:t>1. Full Membership</w:t>
      </w:r>
      <w:r w:rsidRPr="00B81D2F">
        <w:br/>
        <w:t xml:space="preserve">Full Members are </w:t>
      </w:r>
      <w:r w:rsidRPr="00B81D2F">
        <w:rPr>
          <w:rStyle w:val="Strong"/>
          <w:rFonts w:eastAsiaTheme="majorEastAsia"/>
        </w:rPr>
        <w:t>sovereign states (countries)</w:t>
      </w:r>
      <w:r w:rsidRPr="00B81D2F">
        <w:t xml:space="preserve"> that have full rights and responsibilities within the UNWTO. This is the most important category of membership, as Full Members actively participate in decision-making processes. They have the right to vote in the General Assembly, propose agenda items, and influence global tourism policies. </w:t>
      </w:r>
    </w:p>
    <w:p w:rsidR="000A76BB" w:rsidRPr="00B81D2F" w:rsidRDefault="000A76BB" w:rsidP="000A76BB">
      <w:pPr>
        <w:pStyle w:val="NormalWeb"/>
      </w:pPr>
      <w:r w:rsidRPr="00B81D2F">
        <w:rPr>
          <w:rStyle w:val="Strong"/>
          <w:rFonts w:eastAsiaTheme="majorEastAsia"/>
        </w:rPr>
        <w:t>2. Associate Membership</w:t>
      </w:r>
      <w:r w:rsidRPr="00B81D2F">
        <w:br/>
        <w:t xml:space="preserve">Associate Members are </w:t>
      </w:r>
      <w:r w:rsidRPr="00B81D2F">
        <w:rPr>
          <w:rStyle w:val="Strong"/>
          <w:rFonts w:eastAsiaTheme="majorEastAsia"/>
        </w:rPr>
        <w:t>territories or regions that are not fully responsible for their external relations</w:t>
      </w:r>
      <w:r w:rsidRPr="00B81D2F">
        <w:t>, such as autonomous regions, overseas territories, or self-governing areas under another country. Although they do not enjoy full voting rights, Associate Members participate in UNWTO meetings, programs, and technical initiatives. This category allows destinations with unique tourism products and challenges to engage in global tourism planning, research, and capacity building while gaining international exposure and support.</w:t>
      </w:r>
    </w:p>
    <w:p w:rsidR="000A76BB" w:rsidRPr="00B81D2F" w:rsidRDefault="000A76BB" w:rsidP="000A76BB">
      <w:pPr>
        <w:pStyle w:val="NormalWeb"/>
      </w:pPr>
      <w:r w:rsidRPr="00B81D2F">
        <w:rPr>
          <w:rStyle w:val="Strong"/>
          <w:rFonts w:eastAsiaTheme="majorEastAsia"/>
        </w:rPr>
        <w:lastRenderedPageBreak/>
        <w:t>3. Affiliate Membership</w:t>
      </w:r>
      <w:r w:rsidRPr="00B81D2F">
        <w:br/>
        <w:t xml:space="preserve">Affiliate Members consist of </w:t>
      </w:r>
      <w:r w:rsidRPr="00B81D2F">
        <w:rPr>
          <w:rStyle w:val="Strong"/>
          <w:rFonts w:eastAsiaTheme="majorEastAsia"/>
        </w:rPr>
        <w:t>non-governmental organizations involved in tourism</w:t>
      </w:r>
      <w:r w:rsidRPr="00B81D2F">
        <w:t>, including private-sector companies, tourism associations, educational institutions, research centers, and destination management organizations. Affiliate Members do not vote in official assemblies but contribute expertise, innovation, and industry knowledge. Their involvement strengthens cooperation between governments and the private sector, supporting effective tourism management, marketing, education, and sustainable development practices.</w:t>
      </w:r>
    </w:p>
    <w:p w:rsidR="000A76BB" w:rsidRPr="00B81D2F" w:rsidRDefault="000A76BB" w:rsidP="000A76BB">
      <w:r w:rsidRPr="00B81D2F">
        <w:pict>
          <v:rect id="_x0000_i1101" style="width:0;height:1.5pt" o:hralign="center" o:hrstd="t" o:hr="t" fillcolor="#a0a0a0" stroked="f"/>
        </w:pict>
      </w:r>
    </w:p>
    <w:p w:rsidR="000A76BB" w:rsidRPr="00B81D2F" w:rsidRDefault="000A76BB" w:rsidP="00B81D2F">
      <w:pPr>
        <w:pStyle w:val="Heading2"/>
      </w:pPr>
      <w:r w:rsidRPr="00B81D2F">
        <w:t>Qualification for Full Membership in UNWTO</w:t>
      </w:r>
    </w:p>
    <w:p w:rsidR="000A76BB" w:rsidRPr="00B81D2F" w:rsidRDefault="000A76BB" w:rsidP="000A76BB">
      <w:pPr>
        <w:pStyle w:val="NormalWeb"/>
      </w:pPr>
      <w:r w:rsidRPr="00B81D2F">
        <w:t xml:space="preserve">A </w:t>
      </w:r>
      <w:r w:rsidRPr="00B81D2F">
        <w:rPr>
          <w:rStyle w:val="Strong"/>
          <w:rFonts w:eastAsiaTheme="majorEastAsia"/>
        </w:rPr>
        <w:t>Full Member of the UNWTO</w:t>
      </w:r>
      <w:r w:rsidRPr="00B81D2F">
        <w:t xml:space="preserve"> must meet specific criteria based on international recognition and administrative capacity.</w:t>
      </w:r>
    </w:p>
    <w:p w:rsidR="000A76BB" w:rsidRPr="00B81D2F" w:rsidRDefault="000A76BB" w:rsidP="00B81D2F">
      <w:pPr>
        <w:pStyle w:val="Heading3"/>
      </w:pPr>
      <w:r w:rsidRPr="00B81D2F">
        <w:t>Who Qualifies as a Full Member?</w:t>
      </w:r>
    </w:p>
    <w:p w:rsidR="000A76BB" w:rsidRPr="00B81D2F" w:rsidRDefault="000A76BB" w:rsidP="000A76BB">
      <w:pPr>
        <w:pStyle w:val="NormalWeb"/>
      </w:pPr>
      <w:r w:rsidRPr="00B81D2F">
        <w:t xml:space="preserve">First, a country must be a </w:t>
      </w:r>
      <w:r w:rsidRPr="00B81D2F">
        <w:rPr>
          <w:rStyle w:val="Strong"/>
          <w:rFonts w:eastAsiaTheme="majorEastAsia"/>
        </w:rPr>
        <w:t>sovereign and independent state</w:t>
      </w:r>
      <w:r w:rsidRPr="00B81D2F">
        <w:t xml:space="preserve"> recognized in international relations. Only national governments can qualify for Full Membership, as the UNWTO works primarily with governments responsible for tourism policy and international cooperation.</w:t>
      </w:r>
    </w:p>
    <w:p w:rsidR="000A76BB" w:rsidRPr="00B81D2F" w:rsidRDefault="000A76BB" w:rsidP="000A76BB">
      <w:pPr>
        <w:pStyle w:val="NormalWeb"/>
      </w:pPr>
      <w:r w:rsidRPr="00B81D2F">
        <w:t xml:space="preserve">Second, the country must have </w:t>
      </w:r>
      <w:r w:rsidRPr="00B81D2F">
        <w:rPr>
          <w:rStyle w:val="Strong"/>
          <w:rFonts w:eastAsiaTheme="majorEastAsia"/>
        </w:rPr>
        <w:t>authority over its tourism administration and policy-making</w:t>
      </w:r>
      <w:r w:rsidRPr="00B81D2F">
        <w:t>. This means the national government should be able to design, implement, and manage tourism strategies, regulations, and development programs in line with UNWTO objectives.</w:t>
      </w:r>
    </w:p>
    <w:p w:rsidR="000A76BB" w:rsidRPr="00B81D2F" w:rsidRDefault="000A76BB" w:rsidP="000A76BB">
      <w:pPr>
        <w:pStyle w:val="NormalWeb"/>
      </w:pPr>
      <w:r w:rsidRPr="00B81D2F">
        <w:t xml:space="preserve">Third, the country must </w:t>
      </w:r>
      <w:r w:rsidRPr="00B81D2F">
        <w:rPr>
          <w:rStyle w:val="Strong"/>
          <w:rFonts w:eastAsiaTheme="majorEastAsia"/>
        </w:rPr>
        <w:t>accept and ratify the UNWTO Statutes</w:t>
      </w:r>
      <w:r w:rsidRPr="00B81D2F">
        <w:t>. These statutes outline the organization’s aims, governance structure, and principles, including the promotion of sustainable tourism, ethical tourism practices, and international cooperation.</w:t>
      </w:r>
    </w:p>
    <w:p w:rsidR="000A76BB" w:rsidRPr="00B81D2F" w:rsidRDefault="000A76BB" w:rsidP="00B81D2F">
      <w:pPr>
        <w:pStyle w:val="Heading3"/>
      </w:pPr>
      <w:bookmarkStart w:id="0" w:name="_GoBack"/>
      <w:bookmarkEnd w:id="0"/>
      <w:r w:rsidRPr="00B81D2F">
        <w:t>Role of Full Members in Tourism Management</w:t>
      </w:r>
    </w:p>
    <w:p w:rsidR="000A76BB" w:rsidRPr="00B81D2F" w:rsidRDefault="000A76BB" w:rsidP="000A76BB">
      <w:pPr>
        <w:pStyle w:val="NormalWeb"/>
      </w:pPr>
      <w:r w:rsidRPr="00B81D2F">
        <w:t>From a tourism management perspective, Full Members play a vital role in:</w:t>
      </w:r>
    </w:p>
    <w:p w:rsidR="000A76BB" w:rsidRPr="00B81D2F" w:rsidRDefault="000A76BB" w:rsidP="000A76BB">
      <w:pPr>
        <w:pStyle w:val="NormalWeb"/>
        <w:numPr>
          <w:ilvl w:val="0"/>
          <w:numId w:val="1"/>
        </w:numPr>
      </w:pPr>
      <w:r w:rsidRPr="00B81D2F">
        <w:t>Developing global tourism policies and standards</w:t>
      </w:r>
    </w:p>
    <w:p w:rsidR="000A76BB" w:rsidRPr="00B81D2F" w:rsidRDefault="000A76BB" w:rsidP="000A76BB">
      <w:pPr>
        <w:pStyle w:val="NormalWeb"/>
        <w:numPr>
          <w:ilvl w:val="0"/>
          <w:numId w:val="1"/>
        </w:numPr>
      </w:pPr>
      <w:r w:rsidRPr="00B81D2F">
        <w:t>Promoting sustainable and responsible tourism practices</w:t>
      </w:r>
    </w:p>
    <w:p w:rsidR="000A76BB" w:rsidRPr="00B81D2F" w:rsidRDefault="000A76BB" w:rsidP="000A76BB">
      <w:pPr>
        <w:pStyle w:val="NormalWeb"/>
        <w:numPr>
          <w:ilvl w:val="0"/>
          <w:numId w:val="1"/>
        </w:numPr>
      </w:pPr>
      <w:r w:rsidRPr="00B81D2F">
        <w:t>Improving tourism statistics and research</w:t>
      </w:r>
    </w:p>
    <w:p w:rsidR="000A76BB" w:rsidRPr="00B81D2F" w:rsidRDefault="000A76BB" w:rsidP="000A76BB">
      <w:pPr>
        <w:pStyle w:val="NormalWeb"/>
        <w:numPr>
          <w:ilvl w:val="0"/>
          <w:numId w:val="1"/>
        </w:numPr>
      </w:pPr>
      <w:r w:rsidRPr="00B81D2F">
        <w:t>Participating in crisis management and tourism recovery</w:t>
      </w:r>
    </w:p>
    <w:p w:rsidR="000A76BB" w:rsidRPr="00B81D2F" w:rsidRDefault="000A76BB" w:rsidP="000A76BB">
      <w:pPr>
        <w:pStyle w:val="NormalWeb"/>
        <w:numPr>
          <w:ilvl w:val="0"/>
          <w:numId w:val="1"/>
        </w:numPr>
      </w:pPr>
      <w:r w:rsidRPr="00B81D2F">
        <w:t>Strengthening destination competitiveness and capacity building</w:t>
      </w:r>
    </w:p>
    <w:p w:rsidR="000A76BB" w:rsidRPr="00B81D2F" w:rsidRDefault="000A76BB" w:rsidP="000A76BB">
      <w:pPr>
        <w:pStyle w:val="NormalWeb"/>
      </w:pPr>
      <w:r w:rsidRPr="00B81D2F">
        <w:t>Full Membership enables countries to influence global tourism governance while improving national tourism planning and international cooperation.</w:t>
      </w:r>
    </w:p>
    <w:p w:rsidR="00EA737F" w:rsidRPr="00B81D2F" w:rsidRDefault="00EA737F" w:rsidP="00EA737F">
      <w:pPr>
        <w:spacing w:line="276" w:lineRule="auto"/>
        <w:rPr>
          <w:lang w:val="en-US"/>
        </w:rPr>
      </w:pPr>
    </w:p>
    <w:p w:rsidR="00EA737F" w:rsidRPr="00B81D2F" w:rsidRDefault="00EA737F" w:rsidP="00EA737F">
      <w:pPr>
        <w:spacing w:line="276" w:lineRule="auto"/>
        <w:rPr>
          <w:lang w:val="en-US"/>
        </w:rPr>
      </w:pPr>
    </w:p>
    <w:sectPr w:rsidR="00EA737F" w:rsidRPr="00B81D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9F795D42-60D3-4D10-84F1-16C71533B472}"/>
    <w:embedBold r:id="rId2" w:fontKey="{03E48EB4-C7D3-4B1F-BDEA-CB461D1874C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90AD0342-73F2-40D6-B9C0-C47F4291C571}"/>
  </w:font>
  <w:font w:name="Calibri Light">
    <w:panose1 w:val="020F0302020204030204"/>
    <w:charset w:val="00"/>
    <w:family w:val="swiss"/>
    <w:pitch w:val="variable"/>
    <w:sig w:usb0="E4002EFF" w:usb1="C200247B" w:usb2="00000009" w:usb3="00000000" w:csb0="000001FF" w:csb1="00000000"/>
    <w:embedRegular r:id="rId4" w:fontKey="{180C72A6-5488-4185-9525-3C94926D6D85}"/>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0002E"/>
    <w:multiLevelType w:val="multilevel"/>
    <w:tmpl w:val="3EA6B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504D"/>
    <w:rsid w:val="0003533E"/>
    <w:rsid w:val="000A76BB"/>
    <w:rsid w:val="001700EC"/>
    <w:rsid w:val="00174BB1"/>
    <w:rsid w:val="0019504D"/>
    <w:rsid w:val="00224FD9"/>
    <w:rsid w:val="002F4AE0"/>
    <w:rsid w:val="00384E8A"/>
    <w:rsid w:val="003D1074"/>
    <w:rsid w:val="00426865"/>
    <w:rsid w:val="00477CAA"/>
    <w:rsid w:val="00481859"/>
    <w:rsid w:val="00502E29"/>
    <w:rsid w:val="005E458B"/>
    <w:rsid w:val="00661030"/>
    <w:rsid w:val="00844EC2"/>
    <w:rsid w:val="008516FE"/>
    <w:rsid w:val="00903466"/>
    <w:rsid w:val="009C1D0A"/>
    <w:rsid w:val="00A044F7"/>
    <w:rsid w:val="00A8150E"/>
    <w:rsid w:val="00B20343"/>
    <w:rsid w:val="00B81D2F"/>
    <w:rsid w:val="00B85EA7"/>
    <w:rsid w:val="00BE65DD"/>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28415"/>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6BB"/>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1D2F"/>
    <w:pPr>
      <w:keepNext/>
      <w:keepLines/>
      <w:spacing w:before="40" w:line="276" w:lineRule="auto"/>
      <w:outlineLvl w:val="1"/>
    </w:pPr>
    <w:rPr>
      <w:rFonts w:ascii="Times New Roman" w:eastAsiaTheme="majorEastAsia" w:hAnsi="Times New Roman" w:cs="Times New Roman"/>
      <w:b/>
      <w:color w:val="000000" w:themeColor="text1"/>
      <w:lang w:val="en-US"/>
    </w:rPr>
  </w:style>
  <w:style w:type="paragraph" w:styleId="Heading3">
    <w:name w:val="heading 3"/>
    <w:basedOn w:val="Normal"/>
    <w:next w:val="Normal"/>
    <w:link w:val="Heading3Char"/>
    <w:autoRedefine/>
    <w:uiPriority w:val="9"/>
    <w:unhideWhenUsed/>
    <w:qFormat/>
    <w:rsid w:val="00B81D2F"/>
    <w:pPr>
      <w:keepNext/>
      <w:keepLines/>
      <w:spacing w:before="40" w:line="276" w:lineRule="auto"/>
      <w:outlineLvl w:val="2"/>
    </w:pPr>
    <w:rPr>
      <w:rFonts w:ascii="Times New Roman" w:eastAsiaTheme="majorEastAsia" w:hAnsi="Times New Roman" w:cs="Times New Roman"/>
      <w:b/>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1D2F"/>
    <w:rPr>
      <w:rFonts w:ascii="Times New Roman" w:eastAsiaTheme="majorEastAsia" w:hAnsi="Times New Roman" w:cs="Times New Roman"/>
      <w:b/>
      <w:color w:val="000000" w:themeColor="text1"/>
      <w:lang w:val="en-US"/>
    </w:rPr>
  </w:style>
  <w:style w:type="character" w:customStyle="1" w:styleId="Heading3Char">
    <w:name w:val="Heading 3 Char"/>
    <w:basedOn w:val="DefaultParagraphFont"/>
    <w:link w:val="Heading3"/>
    <w:uiPriority w:val="9"/>
    <w:rsid w:val="00B81D2F"/>
    <w:rPr>
      <w:rFonts w:ascii="Times New Roman" w:eastAsiaTheme="majorEastAsia" w:hAnsi="Times New Roman" w:cs="Times New Roman"/>
      <w:b/>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0A76BB"/>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0A76B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654887">
      <w:bodyDiv w:val="1"/>
      <w:marLeft w:val="0"/>
      <w:marRight w:val="0"/>
      <w:marTop w:val="0"/>
      <w:marBottom w:val="0"/>
      <w:divBdr>
        <w:top w:val="none" w:sz="0" w:space="0" w:color="auto"/>
        <w:left w:val="none" w:sz="0" w:space="0" w:color="auto"/>
        <w:bottom w:val="none" w:sz="0" w:space="0" w:color="auto"/>
        <w:right w:val="none" w:sz="0" w:space="0" w:color="auto"/>
      </w:divBdr>
    </w:div>
    <w:div w:id="654648034">
      <w:bodyDiv w:val="1"/>
      <w:marLeft w:val="0"/>
      <w:marRight w:val="0"/>
      <w:marTop w:val="0"/>
      <w:marBottom w:val="0"/>
      <w:divBdr>
        <w:top w:val="none" w:sz="0" w:space="0" w:color="auto"/>
        <w:left w:val="none" w:sz="0" w:space="0" w:color="auto"/>
        <w:bottom w:val="none" w:sz="0" w:space="0" w:color="auto"/>
        <w:right w:val="none" w:sz="0" w:space="0" w:color="auto"/>
      </w:divBdr>
    </w:div>
    <w:div w:id="837497948">
      <w:bodyDiv w:val="1"/>
      <w:marLeft w:val="0"/>
      <w:marRight w:val="0"/>
      <w:marTop w:val="0"/>
      <w:marBottom w:val="0"/>
      <w:divBdr>
        <w:top w:val="none" w:sz="0" w:space="0" w:color="auto"/>
        <w:left w:val="none" w:sz="0" w:space="0" w:color="auto"/>
        <w:bottom w:val="none" w:sz="0" w:space="0" w:color="auto"/>
        <w:right w:val="none" w:sz="0" w:space="0" w:color="auto"/>
      </w:divBdr>
    </w:div>
    <w:div w:id="1305618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2026-01-31T03:44:00Z</dcterms:created>
  <dcterms:modified xsi:type="dcterms:W3CDTF">2026-01-31T03:44:00Z</dcterms:modified>
</cp:coreProperties>
</file>