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2743200" cy="3950454"/>
            <wp:docPr id="1" name="Picture 1"/>
            <wp:cNvGraphicFramePr>
              <a:graphicFrameLocks noChangeAspect="1"/>
            </wp:cNvGraphicFramePr>
            <a:graphic>
              <a:graphicData uri="http://schemas.openxmlformats.org/drawingml/2006/picture">
                <pic:pic>
                  <pic:nvPicPr>
                    <pic:cNvPr id="0" name="C9336CE7-95BA-45EC-BC29-66A82EAC5A20.png"/>
                    <pic:cNvPicPr/>
                  </pic:nvPicPr>
                  <pic:blipFill>
                    <a:blip r:embed="rId9"/>
                    <a:stretch>
                      <a:fillRect/>
                    </a:stretch>
                  </pic:blipFill>
                  <pic:spPr>
                    <a:xfrm>
                      <a:off x="0" y="0"/>
                      <a:ext cx="2743200" cy="3950454"/>
                    </a:xfrm>
                    <a:prstGeom prst="rect"/>
                  </pic:spPr>
                </pic:pic>
              </a:graphicData>
            </a:graphic>
          </wp:inline>
        </w:drawing>
      </w:r>
    </w:p>
    <w:p>
      <w:pPr>
        <w:spacing w:line="480" w:lineRule="auto"/>
        <w:jc w:val="center"/>
      </w:pPr>
      <w:r>
        <w:t>Strategic Development Blueprint for Spiti Valley, Himachal Pradesh</w:t>
      </w:r>
    </w:p>
    <w:p>
      <w:pPr>
        <w:spacing w:line="480" w:lineRule="auto"/>
        <w:jc w:val="center"/>
      </w:pPr>
      <w:r>
        <w:t>Transitioning an Emerging Himalayan Region into a Sustainable and Competitive Tourism Destination</w:t>
      </w:r>
    </w:p>
    <w:p>
      <w:pPr>
        <w:spacing w:line="480" w:lineRule="auto"/>
      </w:pPr>
    </w:p>
    <w:p>
      <w:pPr>
        <w:spacing w:line="480" w:lineRule="auto"/>
      </w:pPr>
      <w:r>
        <w:t>Student Name: Harsh Kumar</w:t>
      </w:r>
    </w:p>
    <w:p>
      <w:pPr>
        <w:spacing w:line="480" w:lineRule="auto"/>
      </w:pPr>
      <w:r>
        <w:t>Student ID: DE240086</w:t>
      </w:r>
    </w:p>
    <w:p>
      <w:pPr>
        <w:spacing w:line="480" w:lineRule="auto"/>
      </w:pPr>
      <w:r>
        <w:t>Course: Tourist Regions and Attractions</w:t>
      </w:r>
    </w:p>
    <w:p>
      <w:r>
        <w:fldChar w:fldCharType="begin"/>
        <w:instrText>TOC \o "1-3" \h \z \u</w:instrText>
        <w:fldChar w:fldCharType="end"/>
      </w:r>
    </w:p>
    <w:p>
      <w:r>
        <w:br/>
      </w:r>
    </w:p>
    <w:p>
      <w:pPr>
        <w:spacing w:line="480" w:lineRule="auto"/>
      </w:pPr>
    </w:p>
    <w:p>
      <w:r>
        <w:br w:type="page"/>
      </w:r>
    </w:p>
    <w:p>
      <w:pPr>
        <w:spacing w:line="480" w:lineRule="auto"/>
      </w:pPr>
      <w:r>
        <w:rPr>
          <w:b/>
        </w:rPr>
        <w:t>Abstract</w:t>
      </w:r>
    </w:p>
    <w:p>
      <w:pPr>
        <w:spacing w:line="480" w:lineRule="auto"/>
      </w:pPr>
      <w:r>
        <w:br/>
        <w:t>Spiti Valley, located in the trans-Himalayan region of Himachal Pradesh, India, represents one of South Asia’s most geographically distinctive yet structurally underdeveloped tourism regions. Characterized by high-altitude cold desert landscapes, ancient Buddhist monasteries, glacial rivers, and fragile ecological systems, the valley has recently experienced growing visitor attention due to improved road connectivity and digital exposure. However, its emerging tourism growth remains largely unregulated, raising concerns regarding environmental sustainability, infrastructure capacity, and socio-cultural transformation.</w:t>
        <w:br/>
        <w:br/>
        <w:t>This report develops a comprehensive strategic development blueprint aimed at guiding Spiti Valley’s transition from an exploratory tourism destination to a competitive and resilient sustainable mountain region. The study integrates Butler’s Tourism Area Life Cycle (TALC) model, destination competitiveness theory, tourism geography principles, and sustainable development frameworks to evaluate the region’s current position and long-term prospects.</w:t>
        <w:br/>
        <w:br/>
        <w:t>Through detailed SWOT and PESTEL analyses, the report identifies core strengths such as landscape uniqueness and cultural authenticity, alongside structural weaknesses including limited healthcare infrastructure, seasonal accessibility constraints, and environmental vulnerability. The proposed strategy adopts a phased approach emphasizing high-value, low-impact tourism rather than mass expansion. It prioritizes infrastructure stabilization, visitor management systems, renewable energy integration, community empowerment, climate adaptation planning, and governance coordination.</w:t>
        <w:br/>
        <w:br/>
        <w:t>The findings suggest that early strategic intervention is critical to prevent overtourism, ecological degradation, and long-term stagnation. By embedding sustainability within regional planning frameworks, Spiti Valley can emerge as a model for responsible mountain tourism development while preserving its ecological integrity and cultural identity for future generations.</w:t>
        <w:br/>
      </w:r>
    </w:p>
    <w:p>
      <w:r>
        <w:br w:type="page"/>
      </w:r>
    </w:p>
    <w:p>
      <w:pPr>
        <w:spacing w:line="480" w:lineRule="auto"/>
      </w:pPr>
      <w:r>
        <w:rPr>
          <w:b/>
        </w:rPr>
        <w:t>Introduction</w:t>
      </w:r>
    </w:p>
    <w:p>
      <w:pPr>
        <w:spacing w:line="480" w:lineRule="auto"/>
      </w:pPr>
      <w:r>
        <w:br/>
        <w:t>Tourism development has become a central strategy for regional economic diversification across the Global South. Particularly in peripheral and geographically distinctive regions, tourism provides employment generation, infrastructure investment, and income opportunities for communities with limited alternative economic bases. However, tourism growth in environmentally fragile mountain ecosystems presents a complex paradox. While tourism can stimulate economic progress, poorly managed expansion frequently results in environmental degradation, cultural commodification, infrastructure overload, and long-term loss of destination competitiveness.</w:t>
        <w:br/>
        <w:br/>
        <w:t>Mountain destinations worldwide illustrate this tension clearly. Regions in the European Alps, Nepalese Himalayas, and Indian hill stations have experienced rapid growth followed by sustainability crises linked to traffic congestion, waste accumulation, water scarcity, and habitat disruption. These outcomes demonstrate that tourism is not inherently sustainable; rather, it requires deliberate governance structures, planning mechanisms, and regulatory enforcement to ensure resilience.</w:t>
        <w:br/>
        <w:br/>
        <w:t>Spiti Valley represents an emerging tourism region currently positioned at a critical developmental crossroads. Located in the northeastern part of Himachal Pradesh near the Indo-Tibetan border, Spiti is often described as a “cold desert mountain valley.” The region sits at an average altitude of approximately 3,800 meters above sea level and is characterized by barren mountains, dramatic landscapes, glacial streams, fossil-rich rock formations, and centuries-old Buddhist monasteries such as Key Monastery and Tabo Monastery.</w:t>
        <w:br/>
        <w:br/>
        <w:t>Historically, extreme winter conditions and limited accessibility preserved Spiti’s ecological integrity and cultural authenticity. For many months each year, heavy snowfall restricts access, naturally limiting visitor numbers. As a result, traditional mud-brick architecture, subsistence agriculture, and strong monastic traditions remain largely intact. Unlike highly commercialized Himalayan destinations, Spiti has avoided large-scale hotel chains and dense construction.</w:t>
        <w:br/>
        <w:br/>
        <w:t>In recent years, however, infrastructure developments such as improved road connectivity and digital exposure through travel blogs and social media have significantly increased visitor inflow. The valley is now promoted as an “offbeat adventure destination,” attracting domestic tourists seeking scenic drives, trekking opportunities, camping experiences, and photography expeditions. While this growth provides economic benefits for local homestay operators and transport providers, it also places pressure on limited infrastructure systems.</w:t>
        <w:br/>
        <w:br/>
        <w:t>Waste management remains underdeveloped, water resources are limited due to glacial dependency, healthcare facilities are minimal, and seasonal road closures restrict year-round tourism operations. Additionally, climate change presents increasing risks in the form of glacial retreat, unpredictable snowfall patterns, and potential flash flooding. Without structured intervention, rapid tourism expansion could replicate environmental stress patterns observed in other Himalayan regions.</w:t>
        <w:br/>
        <w:br/>
        <w:t>The purpose of this report is to develop a comprehensive strategic development blueprint that ensures Spiti Valley evolves into a competitive yet sustainable tourism destination. Rather than encouraging mass tourism expansion, the blueprint emphasizes controlled growth, high-value market positioning, environmental safeguards, community empowerment, and climate resilience. By integrating established tourism development theories and analytical frameworks, this study provides a structured pathway for long-term regional transformation.</w:t>
        <w:br/>
        <w:br/>
        <w:t>Specifically, the report aims to position Spiti Valley within Butler’s Tourism Area Life Cycle framework, conduct detailed SWOT and PESTEL analyses, identify competitive advantages and vulnerabilities, and propose a phased development model aligned with ecological carrying capacity. The overarching goal is to ensure that tourism contributes to sustainable prosperity without compromising the valley’s environmental integrity and cultural identity.</w:t>
        <w:br/>
      </w:r>
    </w:p>
    <w:p>
      <w:pPr>
        <w:spacing w:line="480" w:lineRule="auto"/>
      </w:pPr>
      <w:r>
        <w:rPr>
          <w:b/>
        </w:rPr>
        <w:t>Literature Review</w:t>
      </w:r>
    </w:p>
    <w:p>
      <w:pPr>
        <w:spacing w:line="480" w:lineRule="auto"/>
      </w:pPr>
      <w:r>
        <w:br/>
        <w:t>Tourism geography provides an essential framework for understanding how spatial patterns, accessibility, and environmental features shape destination development. According to Hall and Page (2014), the distribution of tourism activity is strongly influenced by physical geography, transport networks, and perceived attractiveness. Peripheral regions, particularly mountainous areas, are often constrained by seasonality and remoteness, yet these same characteristics can be leveraged as competitive advantages when marketed as exclusivity, authenticity, and wilderness.</w:t>
        <w:br/>
      </w:r>
    </w:p>
    <w:p>
      <w:pPr>
        <w:spacing w:line="480" w:lineRule="auto"/>
      </w:pPr>
      <w:r>
        <w:br/>
        <w:t>Mountain tourism literature emphasizes the fragility of alpine and high-altitude ecosystems. Nepal and Chipeniuk (2005) argue that Himalayan environments are particularly sensitive to disturbance due to steep terrain, fragile soils, and reliance on glacial water systems. Infrastructure expansion in such settings often accelerates erosion, waste accumulation, and biodiversity loss. Therefore, tourism development in mountain regions must integrate environmental management directly into planning processes rather than treating it as a secondary concern.</w:t>
        <w:br/>
      </w:r>
    </w:p>
    <w:p>
      <w:pPr>
        <w:spacing w:line="480" w:lineRule="auto"/>
      </w:pPr>
      <w:r>
        <w:br/>
        <w:t>One of the most influential theoretical models in tourism development is Butler’s (1980) Tourism Area Life Cycle (TALC). The model conceptualizes destination evolution across six stages: exploration, involvement, development, consolidation, stagnation, and rejuvenation or decline. During the exploration stage, visitor numbers are low and infrastructure limited. As destinations transition into the involvement stage, local communities begin participating in tourism services and basic facilities expand. Without structured planning, rapid development may follow, potentially leading to stagnation caused by environmental degradation or declining visitor satisfaction.</w:t>
        <w:br/>
      </w:r>
    </w:p>
    <w:p>
      <w:pPr>
        <w:spacing w:line="480" w:lineRule="auto"/>
      </w:pPr>
      <w:r>
        <w:br/>
        <w:t>Spiti Valley currently aligns with the exploration-to-early involvement stage. Visitor numbers are increasing, homestay networks are expanding, and road connectivity improvements are enhancing accessibility. This stage presents a crucial opportunity for proactive intervention. Butler’s framework suggests that destinations which implement sustainability measures early are more likely to experience rejuvenation rather than decline in later stages.</w:t>
        <w:br/>
      </w:r>
    </w:p>
    <w:p>
      <w:pPr>
        <w:spacing w:line="480" w:lineRule="auto"/>
      </w:pPr>
      <w:r>
        <w:br/>
        <w:t>Destination competitiveness theory, developed by Ritchie and Crouch (2003), provides further insight into strategic planning. Competitiveness is determined by core resources and attractors, supporting infrastructure, destination management, policy frameworks, and qualifying determinants such as safety and cost. In Spiti Valley’s case, core resources—dramatic landscapes, Buddhist monasteries, and cultural authenticity—are exceptionally strong. However, supporting infrastructure and governance coordination require significant strengthening to ensure long-term competitiveness.</w:t>
        <w:br/>
      </w:r>
    </w:p>
    <w:p>
      <w:pPr>
        <w:spacing w:line="480" w:lineRule="auto"/>
      </w:pPr>
      <w:r>
        <w:br/>
        <w:t>Sustainable tourism frameworks emphasize the triple bottom line: environmental sustainability, economic viability, and social equity (Elkington, 1997). The UNWTO (2018) highlights that tourism must preserve ecological integrity while enhancing local livelihoods. In fragile mountain environments, sustainability is not optional but fundamental to maintaining destination appeal.</w:t>
        <w:br/>
      </w:r>
    </w:p>
    <w:p>
      <w:pPr>
        <w:spacing w:line="480" w:lineRule="auto"/>
      </w:pPr>
      <w:r>
        <w:br/>
        <w:t>Weaver (2006) distinguishes between mass tourism and alternative tourism models. Alternative models, such as eco-tourism and community-based tourism, prioritize small-scale operations, environmental education, and local participation. Bhutan’s high-value, low-volume tourism strategy demonstrates how regulated visitor flows can generate economic returns without overwhelming infrastructure. Although Spiti operates within a different policy context, similar principles—controlled visitation and quality-focused experiences—can be adapted.</w:t>
        <w:br/>
      </w:r>
    </w:p>
    <w:p>
      <w:pPr>
        <w:spacing w:line="480" w:lineRule="auto"/>
      </w:pPr>
      <w:r>
        <w:br/>
        <w:t>Climate change research further reinforces the need for resilience planning. Scott, Hall, and Gössling (2012) emphasize that mountain destinations face heightened risks from glacial retreat, water scarcity, and extreme weather events. Tourism strategies must therefore integrate climate adaptation measures to safeguard infrastructure and resource availability.</w:t>
        <w:br/>
      </w:r>
    </w:p>
    <w:p>
      <w:pPr>
        <w:spacing w:line="480" w:lineRule="auto"/>
      </w:pPr>
      <w:r>
        <w:br/>
        <w:t>Community-based tourism literature underscores local empowerment as central to sustainable development. Murphy (1985) argues that tourism planning must involve community participation to ensure equitable benefit distribution and long-term social acceptance. Without local ownership, economic leakage can undermine regional prosperity. In Spiti Valley, expanding homestay networks offer a foundation for community-driven tourism growth.</w:t>
        <w:br/>
      </w:r>
    </w:p>
    <w:p>
      <w:pPr>
        <w:spacing w:line="480" w:lineRule="auto"/>
      </w:pPr>
      <w:r>
        <w:br/>
        <w:t>Collectively, the literature demonstrates that early-stage intervention, institutional coordination, sustainability integration, and community empowerment are essential for resilient mountain tourism development. These theoretical foundations inform the strategic blueprint proposed in this report.</w:t>
        <w:br/>
      </w:r>
    </w:p>
    <w:p>
      <w:r>
        <w:br w:type="page"/>
      </w:r>
    </w:p>
    <w:p>
      <w:pPr>
        <w:spacing w:line="480" w:lineRule="auto"/>
      </w:pPr>
      <w:r>
        <w:rPr>
          <w:b/>
        </w:rPr>
        <w:t>Methodology</w:t>
      </w:r>
    </w:p>
    <w:p>
      <w:pPr>
        <w:spacing w:line="480" w:lineRule="auto"/>
      </w:pPr>
      <w:r>
        <w:br/>
        <w:t>This study adopts a qualitative strategic planning methodology grounded in established tourism development theory and secondary research sources. The objective is to construct a comprehensive and theory-informed blueprint for Spiti Valley rather than to generate primary empirical data.</w:t>
        <w:br/>
      </w:r>
    </w:p>
    <w:p>
      <w:pPr>
        <w:spacing w:line="480" w:lineRule="auto"/>
      </w:pPr>
      <w:r>
        <w:br/>
        <w:t>First, Butler’s Tourism Area Life Cycle model is applied to position Spiti Valley within its developmental trajectory. Identifying the valley at the exploration-to-involvement stage allows for proactive policy formulation before large-scale commercial expansion occurs.</w:t>
        <w:br/>
      </w:r>
    </w:p>
    <w:p>
      <w:pPr>
        <w:spacing w:line="480" w:lineRule="auto"/>
      </w:pPr>
      <w:r>
        <w:br/>
        <w:t>Second, SWOT (Strengths, Weaknesses, Opportunities, Threats) analysis is employed to assess internal capabilities and vulnerabilities alongside external risks and growth prospects. SWOT provides a structured framework for strategic planning by synthesizing key variables into actionable insights.</w:t>
        <w:br/>
      </w:r>
    </w:p>
    <w:p>
      <w:pPr>
        <w:spacing w:line="480" w:lineRule="auto"/>
      </w:pPr>
      <w:r>
        <w:br/>
        <w:t>Third, PESTEL analysis evaluates macro-environmental factors affecting tourism development, including political support, economic conditions, socio-cultural dynamics, technological readiness, environmental vulnerability, and legal regulations. Given Spiti’s geopolitical location and ecological sensitivity, macro-level influences significantly shape development potential.</w:t>
        <w:br/>
      </w:r>
    </w:p>
    <w:p>
      <w:pPr>
        <w:spacing w:line="480" w:lineRule="auto"/>
      </w:pPr>
      <w:r>
        <w:br/>
        <w:t>Fourth, comparative case analysis is incorporated by referencing sustainable mountain tourism models in Bhutan and selected alpine destinations. These examples provide practical lessons regarding carrying capacity management, renewable energy integration, and high-value tourism positioning.</w:t>
        <w:br/>
      </w:r>
    </w:p>
    <w:p>
      <w:pPr>
        <w:spacing w:line="480" w:lineRule="auto"/>
      </w:pPr>
      <w:r>
        <w:br/>
        <w:t>Finally, the strategic blueprint is structured into phased implementation stages spanning short-, medium-, and long-term horizons. This phased approach reflects incremental growth principles aligned with sustainability and adaptive governance frameworks.</w:t>
        <w:br/>
      </w:r>
    </w:p>
    <w:p>
      <w:pPr>
        <w:spacing w:line="480" w:lineRule="auto"/>
      </w:pPr>
      <w:r>
        <w:rPr>
          <w:b/>
        </w:rPr>
        <w:t>Situational Analysis</w:t>
      </w:r>
    </w:p>
    <w:p>
      <w:pPr>
        <w:spacing w:line="480" w:lineRule="auto"/>
      </w:pPr>
      <w:r>
        <w:br/>
        <w:t>A comprehensive situational analysis is essential to evaluate Spiti Valley’s readiness for structured tourism expansion. This section integrates SWOT and PESTEL frameworks to assess both internal capacities and external environmental influences shaping the region’s tourism trajectory. Understanding these dynamics allows for evidence-based strategic intervention rather than reactive crisis management.</w:t>
        <w:br/>
      </w:r>
    </w:p>
    <w:p>
      <w:pPr>
        <w:spacing w:line="480" w:lineRule="auto"/>
      </w:pPr>
      <w:r>
        <w:rPr>
          <w:b/>
        </w:rPr>
        <w:t>SWOT Analysis</w:t>
      </w:r>
    </w:p>
    <w:p>
      <w:pPr>
        <w:spacing w:line="480" w:lineRule="auto"/>
      </w:pPr>
      <w:r>
        <w:br/>
        <w:t>Strengths: Spiti Valley’s most significant strength lies in its extraordinary natural landscape. The high-altitude cold desert terrain, dramatic mountain backdrops, glacial rivers, and fossil-rich geological formations provide a visually distinctive environment unmatched in much of India. This landscape authenticity creates strong appeal for adventure travelers, photographers, geologists, and eco-tourists seeking remote wilderness experiences. Additionally, the valley’s clear night skies create strong potential for astro-tourism development.</w:t>
        <w:br/>
      </w:r>
    </w:p>
    <w:p>
      <w:pPr>
        <w:spacing w:line="480" w:lineRule="auto"/>
      </w:pPr>
      <w:r>
        <w:br/>
        <w:t>Another major strength is its preserved Buddhist cultural heritage. Monasteries such as Key Monastery, Tabo Monastery, and Dhankar Monastery are not merely historical landmarks but active spiritual centers. The continuity of religious traditions enhances cultural authenticity, an increasingly valued asset in experiential tourism markets. Visitors seeking spiritual retreats and mindfulness experiences are drawn to destinations that maintain living heritage rather than staged cultural performances.</w:t>
        <w:br/>
      </w:r>
    </w:p>
    <w:p>
      <w:pPr>
        <w:spacing w:line="480" w:lineRule="auto"/>
      </w:pPr>
      <w:r>
        <w:br/>
        <w:t>Spiti’s relatively low level of commercialization also functions as a competitive advantage. Unlike highly saturated hill stations, the valley has avoided large-scale hotel chains and dense urban-style development. Traditional mud-brick architecture and family-operated homestays dominate the accommodation landscape. This early stage of development provides planners with the opportunity to implement sustainability standards before irreversible construction patterns emerge.</w:t>
        <w:br/>
      </w:r>
    </w:p>
    <w:p>
      <w:pPr>
        <w:spacing w:line="480" w:lineRule="auto"/>
      </w:pPr>
      <w:r>
        <w:br/>
        <w:t>Weaknesses: Despite these strengths, significant structural weaknesses constrain sustainable growth. Infrastructure remains fragile, particularly road networks vulnerable to landslides and snowfall disruptions. Extreme seasonality restricts tourism activity primarily to summer months, reducing income stability for local communities dependent on tourism.</w:t>
        <w:br/>
      </w:r>
    </w:p>
    <w:p>
      <w:pPr>
        <w:spacing w:line="480" w:lineRule="auto"/>
      </w:pPr>
      <w:r>
        <w:br/>
        <w:t>Healthcare infrastructure is limited, posing risks in a high-altitude environment where altitude sickness and weather-related emergencies are common. The absence of advanced medical facilities may deter certain visitor segments, especially international travelers.</w:t>
        <w:br/>
      </w:r>
    </w:p>
    <w:p>
      <w:pPr>
        <w:spacing w:line="480" w:lineRule="auto"/>
      </w:pPr>
      <w:r>
        <w:br/>
        <w:t>Waste management systems are underdeveloped. Increasing visitor numbers generate plastic waste and non-biodegradable materials that local disposal systems struggle to process. Without structured waste segregation and recycling mechanisms, environmental degradation could accelerate.</w:t>
        <w:br/>
      </w:r>
    </w:p>
    <w:p>
      <w:pPr>
        <w:spacing w:line="480" w:lineRule="auto"/>
      </w:pPr>
      <w:r>
        <w:br/>
        <w:t>Water scarcity presents another major vulnerability. The valley depends heavily on glacial meltwater, and climate variability threatens long-term supply. Increased tourist consumption during peak season may intensify pressure on already limited water resources.</w:t>
        <w:br/>
      </w:r>
    </w:p>
    <w:p>
      <w:pPr>
        <w:spacing w:line="480" w:lineRule="auto"/>
      </w:pPr>
      <w:r>
        <w:br/>
        <w:t>Opportunities: Spiti Valley holds substantial development opportunities if growth is strategically managed. Eco-tourism certification could position the region as a responsible mountain destination. Renewable energy expansion—particularly solar power—aligns with sustainability objectives and reduces reliance on diesel generators.</w:t>
        <w:br/>
      </w:r>
    </w:p>
    <w:p>
      <w:pPr>
        <w:spacing w:line="480" w:lineRule="auto"/>
      </w:pPr>
      <w:r>
        <w:br/>
        <w:t>Spiritual retreat tourism represents another opportunity. Partnerships with monasteries to develop structured meditation programs can attract high-value wellness travelers. Additionally, educational tourism centered on geology, climate change research, and Himalayan ecology can diversify visitor segments.</w:t>
        <w:br/>
      </w:r>
    </w:p>
    <w:p>
      <w:pPr>
        <w:spacing w:line="480" w:lineRule="auto"/>
      </w:pPr>
      <w:r>
        <w:br/>
        <w:t>Threats: Climate change constitutes the most significant long-term threat. Glacial retreat, unpredictable snowfall, and increased risk of flash floods threaten both infrastructure and water security. Environmental degradation would directly undermine the valley’s core competitive advantage: its pristine landscape.</w:t>
        <w:br/>
      </w:r>
    </w:p>
    <w:p>
      <w:pPr>
        <w:spacing w:line="480" w:lineRule="auto"/>
      </w:pPr>
      <w:r>
        <w:br/>
        <w:t>Overtourism spillover from nearby destinations poses additional risk. As more commercialized Himalayan regions face congestion, tourists may shift toward Spiti. Without visitor management systems, rapid inflow could overwhelm infrastructure and erode authenticity.</w:t>
        <w:br/>
      </w:r>
    </w:p>
    <w:p>
      <w:pPr>
        <w:spacing w:line="480" w:lineRule="auto"/>
      </w:pPr>
      <w:r>
        <w:rPr>
          <w:b/>
        </w:rPr>
        <w:t>PESTEL Analysis</w:t>
      </w:r>
    </w:p>
    <w:p>
      <w:pPr>
        <w:spacing w:line="480" w:lineRule="auto"/>
      </w:pPr>
      <w:r>
        <w:br/>
        <w:t>Political Factors: Spiti Valley benefits from political stability within Himachal Pradesh and increasing government interest in border region development. Infrastructure projects such as improved road connectivity demonstrate political support. However, coordination between tourism, environmental, and local governance bodies remains fragmented, potentially complicating policy implementation.</w:t>
        <w:br/>
      </w:r>
    </w:p>
    <w:p>
      <w:pPr>
        <w:spacing w:line="480" w:lineRule="auto"/>
      </w:pPr>
      <w:r>
        <w:br/>
        <w:t>Economic Factors: Tourism offers income diversification in a region traditionally dependent on agriculture and pastoralism. However, overdependence on seasonal tourism may increase vulnerability to climate disruptions or geopolitical tensions. Economic planning must therefore emphasize diversification and value enhancement rather than volume growth.</w:t>
        <w:br/>
      </w:r>
    </w:p>
    <w:p>
      <w:pPr>
        <w:spacing w:line="480" w:lineRule="auto"/>
      </w:pPr>
      <w:r>
        <w:br/>
        <w:t>Social Factors: Spiti’s small population and strong Buddhist cultural identity foster social cohesion. However, youth migration to urban centers may reduce the local workforce available for tourism services. Skill development and entrepreneurship programs are essential to retain young residents.</w:t>
        <w:br/>
      </w:r>
    </w:p>
    <w:p>
      <w:pPr>
        <w:spacing w:line="480" w:lineRule="auto"/>
      </w:pPr>
      <w:r>
        <w:br/>
        <w:t>Technological Factors: Digital connectivity is improving but remains inconsistent. Expanded internet access could enhance marketing, booking systems, and visitor management platforms. Adoption of smart tourism technologies may improve data-driven decision-making.</w:t>
        <w:br/>
      </w:r>
    </w:p>
    <w:p>
      <w:pPr>
        <w:spacing w:line="480" w:lineRule="auto"/>
      </w:pPr>
      <w:r>
        <w:br/>
        <w:t>Environmental Factors: The valley’s fragile ecosystem is highly sensitive to disturbance. Soil erosion, biodiversity vulnerability, and water scarcity demand strict environmental regulation. Climate change amplifies these risks.</w:t>
        <w:br/>
      </w:r>
    </w:p>
    <w:p>
      <w:pPr>
        <w:spacing w:line="480" w:lineRule="auto"/>
      </w:pPr>
      <w:r>
        <w:br/>
        <w:t>Legal Factors: Environmental protection laws and construction regulations exist but require effective enforcement. Introducing formal carrying capacity limits and visitor permits may necessitate strengthened legal frameworks and regulatory clarity.</w:t>
        <w:br/>
      </w:r>
    </w:p>
    <w:p>
      <w:r>
        <w:br w:type="page"/>
      </w:r>
    </w:p>
    <w:p>
      <w:pPr>
        <w:spacing w:line="480" w:lineRule="auto"/>
      </w:pPr>
      <w:r>
        <w:rPr>
          <w:b/>
        </w:rPr>
        <w:t>Strategic Development Blueprint</w:t>
      </w:r>
    </w:p>
    <w:p>
      <w:pPr>
        <w:spacing w:line="480" w:lineRule="auto"/>
      </w:pPr>
      <w:r>
        <w:br/>
        <w:t>The strategic development blueprint for Spiti Valley is designed as a phased, sustainability-centered framework aligned with Butler’s Tourism Area Life Cycle and destination competitiveness theory. Recognizing that the valley is transitioning from the exploration to early involvement stage, this blueprint emphasizes preventive governance, infrastructure strengthening, community empowerment, and environmental safeguards. The objective is not rapid mass expansion but resilient and controlled transformation that safeguards long-term competitiveness.</w:t>
        <w:br/>
      </w:r>
    </w:p>
    <w:p>
      <w:pPr>
        <w:spacing w:line="480" w:lineRule="auto"/>
      </w:pPr>
      <w:r>
        <w:rPr>
          <w:b/>
        </w:rPr>
        <w:t>Phase One (Years 1–3): Foundational Stabilization and Institutional Structuring</w:t>
      </w:r>
    </w:p>
    <w:p>
      <w:pPr>
        <w:spacing w:line="480" w:lineRule="auto"/>
      </w:pPr>
      <w:r>
        <w:br/>
        <w:t>The first phase prioritizes the establishment of governance systems and infrastructural stabilization before tourism volume increases further. Early institutionalization of regulatory mechanisms ensures that growth remains controlled and environmentally responsible.</w:t>
        <w:br/>
      </w:r>
    </w:p>
    <w:p>
      <w:pPr>
        <w:spacing w:line="480" w:lineRule="auto"/>
      </w:pPr>
      <w:r>
        <w:br/>
        <w:t xml:space="preserve">1. Establishment of a Regional Tourism Management Authority (RTMA):  </w:t>
        <w:br/>
        <w:t>A dedicated RTMA should be formed to coordinate tourism planning among local panchayats, Himachal Pradesh Tourism Department, environmental agencies, and community representatives. Fragmented governance frequently undermines sustainable development in emerging destinations. The RTMA would conduct carrying capacity assessments for high-traffic sites such as Chandratal Lake and Key Monastery, introduce digital visitor registration systems during peak season, and enforce architectural guidelines preserving traditional mud-brick aesthetics.</w:t>
        <w:br/>
      </w:r>
    </w:p>
    <w:p>
      <w:pPr>
        <w:spacing w:line="480" w:lineRule="auto"/>
      </w:pPr>
      <w:r>
        <w:br/>
        <w:t xml:space="preserve">2. Infrastructure Stabilization:  </w:t>
        <w:br/>
        <w:t>Infrastructure improvements must prioritize resilience rather than expansion. Landslide-prone roads should be reinforced using environmentally sensitive engineering techniques. Decentralized waste management systems—including composting units, recycling centers, and waste segregation points—should be introduced in key settlements such as Kaza. Healthcare facilities must be upgraded to handle altitude-related emergencies, ensuring visitor safety and enhancing destination credibility.</w:t>
        <w:br/>
      </w:r>
    </w:p>
    <w:p>
      <w:pPr>
        <w:spacing w:line="480" w:lineRule="auto"/>
      </w:pPr>
      <w:r>
        <w:br/>
        <w:t xml:space="preserve">3. Water Resource Management:  </w:t>
        <w:br/>
        <w:t>Given Spiti’s reliance on glacial meltwater, rainwater harvesting systems and greywater recycling mechanisms should be mandated for all tourism establishments. Water-efficient fixtures and conservation awareness campaigns will reduce peak-season stress on limited supplies.</w:t>
        <w:br/>
      </w:r>
    </w:p>
    <w:p>
      <w:pPr>
        <w:spacing w:line="480" w:lineRule="auto"/>
      </w:pPr>
      <w:r>
        <w:br/>
        <w:t xml:space="preserve">4. Renewable Energy Integration:  </w:t>
        <w:br/>
        <w:t>The valley’s high solar radiation levels create strong potential for solar micro-grids. Expanding renewable energy infrastructure reduces dependence on diesel generators and positions Spiti as a low-carbon mountain destination.</w:t>
        <w:br/>
      </w:r>
    </w:p>
    <w:p>
      <w:pPr>
        <w:spacing w:line="480" w:lineRule="auto"/>
      </w:pPr>
      <w:r>
        <w:br/>
        <w:t xml:space="preserve">5. Visitor Education and Code of Conduct:  </w:t>
        <w:br/>
        <w:t>Tourist information centers should provide orientation materials addressing waste disposal, cultural sensitivity in monasteries, water conservation, and high-altitude health precautions. Encouraging responsible visitor behavior reduces environmental and social impact.</w:t>
        <w:br/>
      </w:r>
    </w:p>
    <w:p>
      <w:pPr>
        <w:spacing w:line="480" w:lineRule="auto"/>
      </w:pPr>
      <w:r>
        <w:rPr>
          <w:b/>
        </w:rPr>
        <w:t>Phase Two (Years 4–7): Structured Growth and Experience Diversification</w:t>
      </w:r>
    </w:p>
    <w:p>
      <w:pPr>
        <w:spacing w:line="480" w:lineRule="auto"/>
      </w:pPr>
      <w:r>
        <w:br/>
        <w:t>With foundational systems in place, the second phase focuses on diversifying tourism products while maintaining regulatory oversight. Diversification distributes visitor flows and enhances length of stay, reducing pressure on singular attractions.</w:t>
        <w:br/>
      </w:r>
    </w:p>
    <w:p>
      <w:pPr>
        <w:spacing w:line="480" w:lineRule="auto"/>
      </w:pPr>
      <w:r>
        <w:br/>
        <w:t xml:space="preserve">1. Experience Diversification:  </w:t>
        <w:br/>
        <w:t>Astro-tourism programs leveraging Spiti’s minimal light pollution can attract niche global segments. Guided stargazing experiences and astronomical photography workshops should be developed. Fossil interpretation trails, led by trained local guides, can highlight the valley’s geological significance. Monastery-based meditation retreats offer high-value spiritual tourism opportunities.</w:t>
        <w:br/>
      </w:r>
    </w:p>
    <w:p>
      <w:pPr>
        <w:spacing w:line="480" w:lineRule="auto"/>
      </w:pPr>
      <w:r>
        <w:br/>
        <w:t xml:space="preserve">2. Community Empowerment and Skill Development:  </w:t>
        <w:br/>
        <w:t>Formal guide certification programs will enhance service quality and professionalism. Homestay accreditation standards should establish minimum sustainability and hygiene benchmarks. Women-led craft cooperatives can promote local handicrafts, increasing household income and reducing economic leakage.</w:t>
        <w:br/>
      </w:r>
    </w:p>
    <w:p>
      <w:pPr>
        <w:spacing w:line="480" w:lineRule="auto"/>
      </w:pPr>
      <w:r>
        <w:br/>
        <w:t xml:space="preserve">3. Carrying Capacity Enforcement:  </w:t>
        <w:br/>
        <w:t>Visitor limits during peak summer months must be implemented through digital booking systems. Dynamic pricing mechanisms may regulate demand while increasing per-visitor revenue. Sensitive ecological zones should be designated with restricted access permits.</w:t>
        <w:br/>
      </w:r>
    </w:p>
    <w:p>
      <w:pPr>
        <w:spacing w:line="480" w:lineRule="auto"/>
      </w:pPr>
      <w:r>
        <w:br/>
        <w:t xml:space="preserve">4. Sustainable Mobility:  </w:t>
        <w:br/>
        <w:t>Encouraging electric vehicle adoption for local transport reduces carbon emissions and noise pollution. Incentives for EV charging infrastructure will support gradual mobility transition.</w:t>
        <w:br/>
      </w:r>
    </w:p>
    <w:p>
      <w:pPr>
        <w:spacing w:line="480" w:lineRule="auto"/>
      </w:pPr>
      <w:r>
        <w:rPr>
          <w:b/>
        </w:rPr>
        <w:t>Phase Three (Years 8–12): Consolidation, Smart Integration, and Climate Resilience</w:t>
      </w:r>
    </w:p>
    <w:p>
      <w:pPr>
        <w:spacing w:line="480" w:lineRule="auto"/>
      </w:pPr>
      <w:r>
        <w:br/>
        <w:t>The third phase consolidates Spiti’s position as a globally recognized sustainable mountain destination while embedding climate resilience and smart governance technologies.</w:t>
        <w:br/>
      </w:r>
    </w:p>
    <w:p>
      <w:pPr>
        <w:spacing w:line="480" w:lineRule="auto"/>
      </w:pPr>
      <w:r>
        <w:br/>
        <w:t xml:space="preserve">1. Smart Tourism Technologies:  </w:t>
        <w:br/>
        <w:t>Digital visitor tracking systems can monitor congestion patterns in real time. Data analytics will inform adaptive visitor management strategies and seasonal planning adjustments.</w:t>
        <w:br/>
      </w:r>
    </w:p>
    <w:p>
      <w:pPr>
        <w:spacing w:line="480" w:lineRule="auto"/>
      </w:pPr>
      <w:r>
        <w:br/>
        <w:t xml:space="preserve">2. Climate Adaptation Planning:  </w:t>
        <w:br/>
        <w:t>Partnerships with research institutions should support glacier monitoring initiatives. Early warning systems for flash floods and landslides must be implemented. Climate-resilient construction guidelines will reduce infrastructure vulnerability.</w:t>
        <w:br/>
      </w:r>
    </w:p>
    <w:p>
      <w:pPr>
        <w:spacing w:line="480" w:lineRule="auto"/>
      </w:pPr>
      <w:r>
        <w:br/>
        <w:t xml:space="preserve">3. International Positioning and Branding:  </w:t>
        <w:br/>
        <w:t>Spiti Valley should be marketed as “India’s Sustainable High-Altitude Cultural Wilderness Destination.” Target markets include eco-conscious travelers, adventure enthusiasts, educational tour groups, and wellness seekers. Exploration of UNESCO Geopark recognition may enhance international credibility.</w:t>
        <w:br/>
      </w:r>
    </w:p>
    <w:p>
      <w:pPr>
        <w:spacing w:line="480" w:lineRule="auto"/>
      </w:pPr>
      <w:r>
        <w:br/>
        <w:t xml:space="preserve">4. Continuous Monitoring and Evaluation:  </w:t>
        <w:br/>
        <w:t>Annual sustainability audits must evaluate water usage, waste generation, visitor numbers, and community income distribution. Adaptive governance ensures that policies evolve in response to environmental and economic indicators.</w:t>
        <w:br/>
      </w:r>
    </w:p>
    <w:p>
      <w:r>
        <w:br w:type="page"/>
      </w:r>
    </w:p>
    <w:p>
      <w:pPr>
        <w:spacing w:line="480" w:lineRule="auto"/>
      </w:pPr>
      <w:r>
        <w:rPr>
          <w:b/>
        </w:rPr>
        <w:t>Discussion</w:t>
      </w:r>
    </w:p>
    <w:p>
      <w:pPr>
        <w:spacing w:line="480" w:lineRule="auto"/>
      </w:pPr>
      <w:r>
        <w:br/>
        <w:t>The strategic blueprint developed for Spiti Valley illustrates the critical importance of early-stage intervention within Butler’s Tourism Area Life Cycle framework. Destinations that delay governance mechanisms until rapid development occurs often struggle to reverse environmental degradation and infrastructure overload. By recognizing its current position between exploration and involvement, Spiti Valley possesses a rare opportunity to embed sustainability principles before large-scale commercialization reshapes the landscape.</w:t>
        <w:br/>
      </w:r>
    </w:p>
    <w:p>
      <w:pPr>
        <w:spacing w:line="480" w:lineRule="auto"/>
      </w:pPr>
      <w:r>
        <w:br/>
        <w:t>A high-value, low-volume tourism strategy aligns with contemporary global travel trends. Increasingly, travelers seek authenticity, cultural immersion, and environmentally responsible experiences rather than standardized mass tourism products. By positioning itself as a sustainable, culturally preserved, and environmentally conscious mountain destination, Spiti can differentiate itself within a competitive Himalayan tourism market.</w:t>
        <w:br/>
      </w:r>
    </w:p>
    <w:p>
      <w:pPr>
        <w:spacing w:line="480" w:lineRule="auto"/>
      </w:pPr>
      <w:r>
        <w:br/>
        <w:t>However, implementation challenges must be acknowledged. Governance coordination between local panchayats, state tourism authorities, and environmental agencies requires institutional clarity and long-term political commitment. Without clear accountability structures, policy enforcement may weaken over time. Financial investment in waste management, healthcare upgrades, and renewable energy infrastructure will require budgetary prioritization and potential public–private partnerships.</w:t>
        <w:br/>
      </w:r>
    </w:p>
    <w:p>
      <w:pPr>
        <w:spacing w:line="480" w:lineRule="auto"/>
      </w:pPr>
      <w:r>
        <w:br/>
        <w:t>Climate change further complicates long-term planning. Glacial retreat and unpredictable snowfall patterns may alter tourism seasonality and resource availability. Adaptive management systems, including annual sustainability audits and real-time monitoring technologies, are therefore essential to maintain resilience under changing environmental conditions.</w:t>
        <w:br/>
      </w:r>
    </w:p>
    <w:p>
      <w:pPr>
        <w:spacing w:line="480" w:lineRule="auto"/>
      </w:pPr>
      <w:r>
        <w:br/>
        <w:t>Community empowerment remains central to long-term success. Tourism that fails to distribute benefits equitably risks generating social tension and economic leakage. Homestay accreditation, skill development programs, and cooperative enterprises ensure that local residents remain primary beneficiaries of tourism expansion. Social sustainability strengthens destination resilience and enhances visitor experiences through authentic local engagement.</w:t>
        <w:br/>
      </w:r>
    </w:p>
    <w:p>
      <w:pPr>
        <w:spacing w:line="480" w:lineRule="auto"/>
      </w:pPr>
      <w:r>
        <w:br/>
        <w:t>Ultimately, sustainability in Spiti Valley must be understood not as a constraint on growth but as a strategic asset. Environmental preservation enhances long-term competitiveness, protects core tourism resources, and secures the valley’s unique identity within the broader Himalayan region.</w:t>
        <w:br/>
      </w:r>
    </w:p>
    <w:p>
      <w:r>
        <w:br w:type="page"/>
      </w:r>
    </w:p>
    <w:p>
      <w:pPr>
        <w:spacing w:line="480" w:lineRule="auto"/>
      </w:pPr>
      <w:r>
        <w:rPr>
          <w:b/>
        </w:rPr>
        <w:t>Conclusion</w:t>
      </w:r>
    </w:p>
    <w:p>
      <w:pPr>
        <w:spacing w:line="480" w:lineRule="auto"/>
      </w:pPr>
      <w:r>
        <w:br/>
        <w:t>Spiti Valley stands at a pivotal developmental crossroads. Its dramatic cold desert landscapes, preserved monasteries, and cultural authenticity provide exceptional foundations for tourism competitiveness. At the same time, fragile infrastructure, environmental vulnerability, and climate risks necessitate structured and proactive planning.</w:t>
        <w:br/>
      </w:r>
    </w:p>
    <w:p>
      <w:pPr>
        <w:spacing w:line="480" w:lineRule="auto"/>
      </w:pPr>
      <w:r>
        <w:br/>
        <w:t>This report has integrated tourism geography, Butler’s Tourism Area Life Cycle model, destination competitiveness theory, and sustainable development frameworks to design a comprehensive strategic blueprint. Through SWOT and PESTEL analysis, key strengths and vulnerabilities were identified. The phased development strategy prioritizes governance institutionalization, infrastructure stabilization, renewable energy integration, visitor management systems, community empowerment, and climate adaptation planning.</w:t>
        <w:br/>
      </w:r>
    </w:p>
    <w:p>
      <w:pPr>
        <w:spacing w:line="480" w:lineRule="auto"/>
      </w:pPr>
      <w:r>
        <w:br/>
        <w:t>By adopting a high-value, low-impact tourism model, Spiti Valley can avoid the pitfalls of uncontrolled mass tourism observed in other mountain destinations. Early implementation of carrying capacity regulations, architectural guidelines, and sustainability standards will ensure that economic growth does not undermine ecological integrity.</w:t>
        <w:br/>
      </w:r>
    </w:p>
    <w:p>
      <w:pPr>
        <w:spacing w:line="480" w:lineRule="auto"/>
      </w:pPr>
      <w:r>
        <w:br/>
        <w:t>Long-term success depends upon adaptive governance, stakeholder collaboration, and continuous monitoring of environmental indicators. If executed effectively, the proposed blueprint positions Spiti Valley as a model for responsible mountain tourism development in emerging economies. The valley’s future prosperity lies not in rapid expansion, but in intelligent, inclusive, and environmentally conscious transformation.</w:t>
        <w:br/>
      </w:r>
    </w:p>
    <w:p>
      <w:r>
        <w:br w:type="page"/>
      </w:r>
    </w:p>
    <w:p>
      <w:pPr>
        <w:spacing w:line="480" w:lineRule="auto"/>
      </w:pPr>
      <w:r>
        <w:rPr>
          <w:b/>
        </w:rPr>
        <w:t>References</w:t>
      </w:r>
    </w:p>
    <w:p>
      <w:pPr>
        <w:spacing w:line="480" w:lineRule="auto"/>
      </w:pPr>
      <w:r>
        <w:t>Butler, R. W. (1980). The concept of a tourist area cycle of evolution. The Canadian Geographer, 24(1), 5–12.</w:t>
      </w:r>
    </w:p>
    <w:p>
      <w:pPr>
        <w:spacing w:line="480" w:lineRule="auto"/>
      </w:pPr>
      <w:r>
        <w:t>Hall, C. M., &amp; Page, S. J. (2014). The geography of tourism and recreation. Routledge.</w:t>
      </w:r>
    </w:p>
    <w:p>
      <w:pPr>
        <w:spacing w:line="480" w:lineRule="auto"/>
      </w:pPr>
      <w:r>
        <w:t>Ritchie, J. R. B., &amp; Crouch, G. I. (2003). The competitive destination. CABI Publishing.</w:t>
      </w:r>
    </w:p>
    <w:p>
      <w:pPr>
        <w:spacing w:line="480" w:lineRule="auto"/>
      </w:pPr>
      <w:r>
        <w:t>UNWTO. (2018). Tourism for sustainable development goals. United Nations World Tourism Organization.</w:t>
      </w:r>
    </w:p>
    <w:p>
      <w:pPr>
        <w:spacing w:line="480" w:lineRule="auto"/>
      </w:pPr>
      <w:r>
        <w:t>Weaver, D. (2006). Sustainable tourism: Theory and practice. Elsevier.</w:t>
      </w:r>
    </w:p>
    <w:p>
      <w:pPr>
        <w:spacing w:line="480" w:lineRule="auto"/>
      </w:pPr>
      <w:r>
        <w:t>Sharpley, R. (2009). Tourism development and the environment. Earthscan.</w:t>
      </w:r>
    </w:p>
    <w:p>
      <w:pPr>
        <w:spacing w:line="480" w:lineRule="auto"/>
      </w:pPr>
      <w:r>
        <w:t>Saarinen, J. (2006). Traditions of sustainability in tourism studies. Annals of Tourism Research, 33(4), 1121–1140.</w:t>
      </w:r>
    </w:p>
    <w:p>
      <w:pPr>
        <w:spacing w:line="480" w:lineRule="auto"/>
      </w:pPr>
      <w:r>
        <w:t>Scott, D., Hall, C. M., &amp; Gössling, S. (2012). Tourism and climate change. Routledge.</w:t>
      </w:r>
    </w:p>
    <w:p>
      <w:pPr>
        <w:spacing w:line="480" w:lineRule="auto"/>
      </w:pPr>
      <w:r>
        <w:t>Murphy, P. (1985). Tourism: A community approach. Methuen.</w:t>
      </w:r>
    </w:p>
    <w:p>
      <w:pPr>
        <w:spacing w:line="480" w:lineRule="auto"/>
      </w:pPr>
      <w:r>
        <w:t>Bramwell, B., &amp; Lane, B. (2011). Critical research on governance and sustainability in tourism. Journal of Sustainable Tourism, 19(4–5), 411–421.</w:t>
      </w:r>
    </w:p>
    <w:p>
      <w:pPr>
        <w:spacing w:line="480" w:lineRule="auto"/>
      </w:pPr>
      <w:r>
        <w:t>Gössling, S. (2002). Global environmental consequences of tourism. Global Environmental Change, 12(4), 283–302.</w:t>
      </w:r>
    </w:p>
    <w:p>
      <w:pPr>
        <w:spacing w:line="480" w:lineRule="auto"/>
      </w:pPr>
      <w:r>
        <w:t>Timothy, D. J. (2011). Cultural heritage and tourism. Channel View Publications.</w:t>
      </w:r>
    </w:p>
    <w:p>
      <w:pPr>
        <w:spacing w:line="480" w:lineRule="auto"/>
      </w:pPr>
      <w:r>
        <w:t>Elkington, J. (1997). Cannibals with forks: The triple bottom line of 21st century business. Capstone.</w:t>
      </w:r>
    </w:p>
    <w:p>
      <w:pPr>
        <w:spacing w:line="480" w:lineRule="auto"/>
      </w:pPr>
      <w:r>
        <w:rPr>
          <w:b/>
        </w:rPr>
        <w:t>Implementation Framework and Risk Assessment</w:t>
      </w:r>
    </w:p>
    <w:p>
      <w:pPr>
        <w:spacing w:line="480" w:lineRule="auto"/>
      </w:pPr>
      <w:r>
        <w:br/>
        <w:t>Effective implementation of the strategic blueprint requires clear timelines, financial planning, and risk mitigation mechanisms. While the phased model provides a structured roadmap, operational success depends upon institutional capacity, stakeholder coordination, and sustainable financing structures.</w:t>
        <w:br/>
      </w:r>
    </w:p>
    <w:p>
      <w:pPr>
        <w:spacing w:line="480" w:lineRule="auto"/>
      </w:pPr>
      <w:r>
        <w:br/>
        <w:t xml:space="preserve">Implementation Timeline:  </w:t>
        <w:br/>
        <w:t>Short-term actions (Years 1–3) include establishing the Regional Tourism Management Authority, conducting carrying capacity studies, upgrading waste management facilities, introducing digital visitor permits, and implementing water conservation regulations. These foundational measures create regulatory stability before visitor growth accelerates.</w:t>
        <w:br/>
      </w:r>
    </w:p>
    <w:p>
      <w:pPr>
        <w:spacing w:line="480" w:lineRule="auto"/>
      </w:pPr>
      <w:r>
        <w:br/>
        <w:t>Medium-term actions (Years 4–7) focus on experience diversification, guide certification programs, homestay accreditation systems, renewable energy expansion, and visitor flow management technologies. At this stage, infrastructure reinforcement must align with sustainability benchmarks established during Phase One.</w:t>
        <w:br/>
      </w:r>
    </w:p>
    <w:p>
      <w:pPr>
        <w:spacing w:line="480" w:lineRule="auto"/>
      </w:pPr>
      <w:r>
        <w:br/>
        <w:t>Long-term actions (Years 8–12) include smart tourism integration, electric mobility adoption, glacier monitoring partnerships, and international branding initiatives. Continuous sustainability audits should evaluate environmental indicators and socio-economic benefits annually.</w:t>
        <w:br/>
      </w:r>
    </w:p>
    <w:p>
      <w:pPr>
        <w:spacing w:line="480" w:lineRule="auto"/>
      </w:pPr>
      <w:r>
        <w:br/>
        <w:t xml:space="preserve">Financial Sustainability:  </w:t>
        <w:br/>
        <w:t>Funding mechanisms may combine state government allocations, central tourism grants, international sustainability funding programs, and responsible public–private partnerships. Revenue from digital visitor permits and eco-fees could contribute to environmental management funds dedicated to waste processing and water conservation projects.</w:t>
        <w:br/>
      </w:r>
    </w:p>
    <w:p>
      <w:pPr>
        <w:spacing w:line="480" w:lineRule="auto"/>
      </w:pPr>
      <w:r>
        <w:br/>
        <w:t xml:space="preserve">Risk Assessment:  </w:t>
        <w:br/>
        <w:t>Several risks may affect implementation. Institutional fragmentation could delay policy enforcement. Political shifts may alter funding priorities. Climate events such as landslides or glacial floods may disrupt infrastructure investments. To mitigate these risks, adaptive governance mechanisms and contingency planning must be embedded within the RTMA’s mandate.</w:t>
        <w:br/>
      </w:r>
    </w:p>
    <w:p>
      <w:pPr>
        <w:spacing w:line="480" w:lineRule="auto"/>
      </w:pPr>
      <w:r>
        <w:br/>
        <w:t>Socio-cultural risk must also be considered. Rapid tourism growth can generate cultural commodification and social inequality. Strict architectural guidelines, community ownership structures, and participatory planning forums reduce these risks and maintain cultural authenticity.</w:t>
        <w:br/>
      </w:r>
    </w:p>
    <w:p>
      <w:pPr>
        <w:spacing w:line="480" w:lineRule="auto"/>
      </w:pPr>
      <w:r>
        <w:br/>
        <w:t>Environmental risk remains the most critical long-term threat. Carrying capacity enforcement, strict zoning regulations, and climate adaptation planning must remain non-negotiable pillars of governance. Failure to maintain environmental safeguards would directly undermine destination competitiveness.</w:t>
        <w:br/>
      </w:r>
    </w:p>
    <w:p>
      <w:pPr>
        <w:spacing w:line="480" w:lineRule="auto"/>
      </w:pPr>
      <w:r>
        <w:br/>
        <w:t xml:space="preserve">Monitoring and Evaluation Framework:  </w:t>
        <w:br/>
        <w:t>A sustainability monitoring dashboard should track key performance indicators, including annual visitor numbers relative to capacity thresholds, water consumption per tourist night, waste generation volumes, renewable energy adoption rates, and percentage of tourism revenue retained locally. Transparent public reporting enhances accountability and stakeholder trust.</w:t>
        <w:br/>
      </w:r>
    </w:p>
    <w:p>
      <w:pPr>
        <w:spacing w:line="480" w:lineRule="auto"/>
      </w:pPr>
      <w:r>
        <w:br/>
        <w:t xml:space="preserve">Stakeholder Engagement Strategy:  </w:t>
        <w:br/>
        <w:t>Regular consultation forums between local residents, monastery authorities, tourism operators, and government agencies ensure inclusive decision-making. Youth engagement programs and entrepreneurship training workshops encourage long-term local participation in tourism innovation.</w:t>
        <w:br/>
      </w:r>
    </w:p>
    <w:p>
      <w:pPr>
        <w:spacing w:line="480" w:lineRule="auto"/>
      </w:pPr>
      <w:r>
        <w:br/>
        <w:t>By integrating implementation timelines, financial mechanisms, risk mitigation strategies, and monitoring systems, the blueprint transitions from conceptual framework to actionable policy model. This integrated approach strengthens long-term resilience and enhances Spiti Valley’s capacity to manage tourism growth responsibly.</w:t>
        <w:br/>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