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2B5D75"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23A3E996" wp14:editId="6244F32F">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6AD1CBB" w14:textId="77777777" w:rsidR="00661030" w:rsidRPr="0019504D" w:rsidRDefault="00661030" w:rsidP="00661030">
      <w:pPr>
        <w:rPr>
          <w:b/>
          <w:bCs/>
          <w:lang w:val="en-US"/>
        </w:rPr>
      </w:pPr>
      <w:r>
        <w:rPr>
          <w:b/>
          <w:bCs/>
          <w:lang w:val="en-US"/>
        </w:rPr>
        <w:t>Tourism</w:t>
      </w:r>
      <w:r w:rsidR="00C21EBA">
        <w:rPr>
          <w:b/>
          <w:bCs/>
          <w:lang w:val="en-US"/>
        </w:rPr>
        <w:t xml:space="preserve"> </w:t>
      </w:r>
      <w:r w:rsidR="00481859">
        <w:rPr>
          <w:b/>
          <w:bCs/>
          <w:lang w:val="en-US"/>
        </w:rPr>
        <w:t>Law and Legislation</w:t>
      </w:r>
    </w:p>
    <w:p w14:paraId="1A3419DD" w14:textId="77777777" w:rsidR="0019504D" w:rsidRDefault="0019504D" w:rsidP="0019504D">
      <w:pPr>
        <w:rPr>
          <w:lang w:val="en-US"/>
        </w:rPr>
      </w:pPr>
      <w:r w:rsidRPr="0019504D">
        <w:rPr>
          <w:lang w:val="en-US"/>
        </w:rPr>
        <w:t>Ass</w:t>
      </w:r>
      <w:r>
        <w:rPr>
          <w:lang w:val="en-US"/>
        </w:rPr>
        <w:t xml:space="preserve">ignment </w:t>
      </w:r>
      <w:r w:rsidR="009C582A">
        <w:rPr>
          <w:lang w:val="en-US"/>
        </w:rPr>
        <w:t>6</w:t>
      </w:r>
    </w:p>
    <w:p w14:paraId="5BD0E449" w14:textId="77777777" w:rsidR="0019504D" w:rsidRPr="0019504D" w:rsidRDefault="009C582A" w:rsidP="0019504D">
      <w:pPr>
        <w:rPr>
          <w:lang w:val="en-US"/>
        </w:rPr>
      </w:pPr>
      <w:r>
        <w:rPr>
          <w:lang w:val="en-US"/>
        </w:rPr>
        <w:t>04</w:t>
      </w:r>
      <w:r w:rsidR="0019504D">
        <w:rPr>
          <w:lang w:val="en-US"/>
        </w:rPr>
        <w:t>.0</w:t>
      </w:r>
      <w:r>
        <w:rPr>
          <w:lang w:val="en-US"/>
        </w:rPr>
        <w:t>2</w:t>
      </w:r>
      <w:r w:rsidR="0019504D">
        <w:rPr>
          <w:lang w:val="en-US"/>
        </w:rPr>
        <w:t>.202</w:t>
      </w:r>
      <w:r w:rsidR="003E6F9A">
        <w:rPr>
          <w:lang w:val="en-US"/>
        </w:rPr>
        <w:t>6</w:t>
      </w:r>
    </w:p>
    <w:p w14:paraId="77D2BCC7" w14:textId="77777777" w:rsidR="0019504D" w:rsidRDefault="0019504D"/>
    <w:p w14:paraId="6AA10C96" w14:textId="77777777" w:rsidR="0019504D" w:rsidRDefault="0019504D"/>
    <w:p w14:paraId="3F6CBEB8" w14:textId="77777777" w:rsidR="0019504D" w:rsidRDefault="0019504D"/>
    <w:p w14:paraId="49DD65B8" w14:textId="77777777" w:rsidR="0019504D" w:rsidRDefault="0019504D"/>
    <w:p w14:paraId="4D942B9E" w14:textId="77777777" w:rsidR="0019504D" w:rsidRDefault="0019504D"/>
    <w:p w14:paraId="485A3C31" w14:textId="77777777" w:rsidR="00CD620A" w:rsidRDefault="00CD620A"/>
    <w:p w14:paraId="48C3FDF0" w14:textId="77777777" w:rsidR="00CD620A" w:rsidRDefault="00CD620A"/>
    <w:p w14:paraId="21F1CDBC" w14:textId="77777777" w:rsidR="00CD620A" w:rsidRDefault="00CD620A"/>
    <w:p w14:paraId="546E6E34" w14:textId="77777777" w:rsidR="00CD620A" w:rsidRDefault="00CD620A"/>
    <w:p w14:paraId="2B86909E" w14:textId="77777777" w:rsidR="00CD620A" w:rsidRDefault="00CD620A"/>
    <w:p w14:paraId="6466BB10" w14:textId="77777777" w:rsidR="00EA737F" w:rsidRDefault="00EA737F"/>
    <w:p w14:paraId="54234175" w14:textId="77777777" w:rsidR="0019504D" w:rsidRDefault="0019504D"/>
    <w:p w14:paraId="67930DE0" w14:textId="77777777" w:rsidR="0019504D" w:rsidRDefault="0019504D"/>
    <w:p w14:paraId="0F884B8E" w14:textId="77777777" w:rsidR="00EA737F" w:rsidRDefault="00CD620A" w:rsidP="00EA737F">
      <w:pPr>
        <w:spacing w:line="276" w:lineRule="auto"/>
        <w:rPr>
          <w:b/>
          <w:bCs/>
          <w:lang w:val="en-US"/>
        </w:rPr>
      </w:pPr>
      <w:r w:rsidRPr="00EA737F">
        <w:rPr>
          <w:b/>
          <w:bCs/>
          <w:lang w:val="en-US"/>
        </w:rPr>
        <w:t>In no more than 500 words</w:t>
      </w:r>
      <w:r w:rsidR="00716E23">
        <w:rPr>
          <w:b/>
          <w:bCs/>
          <w:lang w:val="en-US"/>
        </w:rPr>
        <w:t>,</w:t>
      </w:r>
      <w:r w:rsidR="00481859">
        <w:rPr>
          <w:b/>
          <w:bCs/>
          <w:lang w:val="en-US"/>
        </w:rPr>
        <w:t xml:space="preserve"> each explain</w:t>
      </w:r>
      <w:r w:rsidR="00716E23">
        <w:rPr>
          <w:b/>
          <w:bCs/>
          <w:lang w:val="en-US"/>
        </w:rPr>
        <w:t xml:space="preserve"> and 2-4 references:</w:t>
      </w:r>
    </w:p>
    <w:p w14:paraId="7AC73FC1" w14:textId="77777777" w:rsidR="00CA2604" w:rsidRDefault="00CA2604" w:rsidP="00EA737F">
      <w:pPr>
        <w:spacing w:line="276" w:lineRule="auto"/>
        <w:rPr>
          <w:b/>
          <w:bCs/>
          <w:lang w:val="en-US"/>
        </w:rPr>
      </w:pPr>
    </w:p>
    <w:p w14:paraId="1EC7A45E" w14:textId="77777777" w:rsidR="00E5219A" w:rsidRDefault="00E5219A" w:rsidP="00EA737F">
      <w:pPr>
        <w:spacing w:line="276" w:lineRule="auto"/>
        <w:rPr>
          <w:b/>
          <w:bCs/>
          <w:lang w:val="en-US"/>
        </w:rPr>
      </w:pPr>
    </w:p>
    <w:p w14:paraId="5BAE7096" w14:textId="77777777" w:rsidR="00E5219A" w:rsidRDefault="00E5219A" w:rsidP="00EA737F">
      <w:pPr>
        <w:spacing w:line="276" w:lineRule="auto"/>
        <w:rPr>
          <w:b/>
          <w:bCs/>
          <w:lang w:val="en-US"/>
        </w:rPr>
      </w:pPr>
    </w:p>
    <w:p w14:paraId="098E883F" w14:textId="77777777" w:rsidR="00E5219A" w:rsidRDefault="00E5219A" w:rsidP="00EA737F">
      <w:pPr>
        <w:spacing w:line="276" w:lineRule="auto"/>
        <w:rPr>
          <w:b/>
          <w:bCs/>
          <w:lang w:val="en-US"/>
        </w:rPr>
      </w:pPr>
    </w:p>
    <w:p w14:paraId="6D2AF056" w14:textId="77777777" w:rsidR="00E5219A" w:rsidRDefault="00E5219A" w:rsidP="00EA737F">
      <w:pPr>
        <w:spacing w:line="276" w:lineRule="auto"/>
        <w:rPr>
          <w:b/>
          <w:bCs/>
          <w:lang w:val="en-US"/>
        </w:rPr>
      </w:pPr>
    </w:p>
    <w:p w14:paraId="433AE3E3" w14:textId="77777777" w:rsidR="00E5219A" w:rsidRDefault="00E5219A" w:rsidP="00EA737F">
      <w:pPr>
        <w:spacing w:line="276" w:lineRule="auto"/>
        <w:rPr>
          <w:b/>
          <w:bCs/>
          <w:lang w:val="en-US"/>
        </w:rPr>
      </w:pPr>
    </w:p>
    <w:p w14:paraId="112574A8" w14:textId="77777777" w:rsidR="00E5219A" w:rsidRDefault="00E5219A" w:rsidP="00EA737F">
      <w:pPr>
        <w:spacing w:line="276" w:lineRule="auto"/>
        <w:rPr>
          <w:b/>
          <w:bCs/>
          <w:lang w:val="en-US"/>
        </w:rPr>
      </w:pPr>
    </w:p>
    <w:p w14:paraId="408D9CA2" w14:textId="77777777" w:rsidR="00E5219A" w:rsidRDefault="00E5219A" w:rsidP="00EA737F">
      <w:pPr>
        <w:spacing w:line="276" w:lineRule="auto"/>
        <w:rPr>
          <w:b/>
          <w:bCs/>
          <w:lang w:val="en-US"/>
        </w:rPr>
      </w:pPr>
    </w:p>
    <w:p w14:paraId="168C38D5" w14:textId="77777777" w:rsidR="00E5219A" w:rsidRDefault="00E5219A" w:rsidP="00EA737F">
      <w:pPr>
        <w:spacing w:line="276" w:lineRule="auto"/>
        <w:rPr>
          <w:b/>
          <w:bCs/>
          <w:lang w:val="en-US"/>
        </w:rPr>
      </w:pPr>
    </w:p>
    <w:p w14:paraId="1EBF3945" w14:textId="77777777" w:rsidR="00E5219A" w:rsidRDefault="00E5219A" w:rsidP="00EA737F">
      <w:pPr>
        <w:spacing w:line="276" w:lineRule="auto"/>
        <w:rPr>
          <w:b/>
          <w:bCs/>
          <w:lang w:val="en-US"/>
        </w:rPr>
      </w:pPr>
    </w:p>
    <w:p w14:paraId="3AC6F488" w14:textId="77777777" w:rsidR="00E5219A" w:rsidRDefault="00E5219A" w:rsidP="00EA737F">
      <w:pPr>
        <w:spacing w:line="276" w:lineRule="auto"/>
        <w:rPr>
          <w:b/>
          <w:bCs/>
          <w:lang w:val="en-US"/>
        </w:rPr>
      </w:pPr>
    </w:p>
    <w:p w14:paraId="7ACE13D6" w14:textId="77777777" w:rsidR="00E5219A" w:rsidRDefault="00E5219A" w:rsidP="00EA737F">
      <w:pPr>
        <w:spacing w:line="276" w:lineRule="auto"/>
        <w:rPr>
          <w:b/>
          <w:bCs/>
          <w:lang w:val="en-US"/>
        </w:rPr>
      </w:pPr>
    </w:p>
    <w:p w14:paraId="697C9B8E" w14:textId="77777777" w:rsidR="00E5219A" w:rsidRDefault="00E5219A" w:rsidP="00EA737F">
      <w:pPr>
        <w:spacing w:line="276" w:lineRule="auto"/>
        <w:rPr>
          <w:b/>
          <w:bCs/>
          <w:lang w:val="en-US"/>
        </w:rPr>
      </w:pPr>
    </w:p>
    <w:p w14:paraId="7E6E6E9A" w14:textId="77777777" w:rsidR="00E5219A" w:rsidRDefault="00E5219A" w:rsidP="00EA737F">
      <w:pPr>
        <w:spacing w:line="276" w:lineRule="auto"/>
        <w:rPr>
          <w:b/>
          <w:bCs/>
          <w:lang w:val="en-US"/>
        </w:rPr>
      </w:pPr>
    </w:p>
    <w:p w14:paraId="2EDF7343" w14:textId="77777777" w:rsidR="00E5219A" w:rsidRDefault="00E5219A" w:rsidP="00EA737F">
      <w:pPr>
        <w:spacing w:line="276" w:lineRule="auto"/>
        <w:rPr>
          <w:b/>
          <w:bCs/>
          <w:lang w:val="en-US"/>
        </w:rPr>
      </w:pPr>
    </w:p>
    <w:p w14:paraId="680B329C" w14:textId="77777777" w:rsidR="00E5219A" w:rsidRDefault="00E5219A" w:rsidP="00EA737F">
      <w:pPr>
        <w:spacing w:line="276" w:lineRule="auto"/>
        <w:rPr>
          <w:b/>
          <w:bCs/>
          <w:lang w:val="en-US"/>
        </w:rPr>
      </w:pPr>
    </w:p>
    <w:p w14:paraId="1C20B5AD" w14:textId="77777777" w:rsidR="00E5219A" w:rsidRDefault="00E5219A" w:rsidP="00EA737F">
      <w:pPr>
        <w:spacing w:line="276" w:lineRule="auto"/>
        <w:rPr>
          <w:b/>
          <w:bCs/>
          <w:lang w:val="en-US"/>
        </w:rPr>
      </w:pPr>
    </w:p>
    <w:p w14:paraId="7C5E25BB" w14:textId="77777777" w:rsidR="00E5219A" w:rsidRDefault="00E5219A" w:rsidP="00EA737F">
      <w:pPr>
        <w:spacing w:line="276" w:lineRule="auto"/>
        <w:rPr>
          <w:b/>
          <w:bCs/>
          <w:lang w:val="en-US"/>
        </w:rPr>
      </w:pPr>
    </w:p>
    <w:p w14:paraId="52F3C1A2" w14:textId="77777777" w:rsidR="00E5219A" w:rsidRDefault="00E5219A" w:rsidP="00EA737F">
      <w:pPr>
        <w:spacing w:line="276" w:lineRule="auto"/>
        <w:rPr>
          <w:b/>
          <w:bCs/>
          <w:lang w:val="en-US"/>
        </w:rPr>
      </w:pPr>
    </w:p>
    <w:p w14:paraId="104C2096" w14:textId="77777777" w:rsidR="00E5219A" w:rsidRDefault="00E5219A" w:rsidP="00EA737F">
      <w:pPr>
        <w:spacing w:line="276" w:lineRule="auto"/>
        <w:rPr>
          <w:b/>
          <w:bCs/>
          <w:lang w:val="en-US"/>
        </w:rPr>
      </w:pPr>
    </w:p>
    <w:p w14:paraId="12E3888A" w14:textId="77777777" w:rsidR="00E5219A" w:rsidRDefault="00E5219A" w:rsidP="00EA737F">
      <w:pPr>
        <w:spacing w:line="276" w:lineRule="auto"/>
        <w:rPr>
          <w:b/>
          <w:bCs/>
          <w:lang w:val="en-US"/>
        </w:rPr>
      </w:pPr>
    </w:p>
    <w:p w14:paraId="342826CB" w14:textId="77777777" w:rsidR="00E5219A" w:rsidRDefault="00E5219A" w:rsidP="00EA737F">
      <w:pPr>
        <w:spacing w:line="276" w:lineRule="auto"/>
        <w:rPr>
          <w:b/>
          <w:bCs/>
          <w:lang w:val="en-US"/>
        </w:rPr>
      </w:pPr>
    </w:p>
    <w:p w14:paraId="534C259A" w14:textId="77777777" w:rsidR="00E5219A" w:rsidRDefault="00E5219A" w:rsidP="00EA737F">
      <w:pPr>
        <w:spacing w:line="276" w:lineRule="auto"/>
        <w:rPr>
          <w:b/>
          <w:bCs/>
          <w:lang w:val="en-US"/>
        </w:rPr>
      </w:pPr>
    </w:p>
    <w:p w14:paraId="567B515C" w14:textId="77777777" w:rsidR="00E5219A" w:rsidRDefault="00E5219A" w:rsidP="00EA737F">
      <w:pPr>
        <w:spacing w:line="276" w:lineRule="auto"/>
        <w:rPr>
          <w:b/>
          <w:bCs/>
          <w:lang w:val="en-US"/>
        </w:rPr>
      </w:pPr>
    </w:p>
    <w:p w14:paraId="30F66347" w14:textId="77777777" w:rsidR="00EA737F" w:rsidRDefault="00EA737F" w:rsidP="00EA737F">
      <w:pPr>
        <w:spacing w:line="276" w:lineRule="auto"/>
        <w:rPr>
          <w:lang w:val="en-US"/>
        </w:rPr>
      </w:pPr>
    </w:p>
    <w:p w14:paraId="774B6D10" w14:textId="77777777" w:rsidR="00EA737F" w:rsidRDefault="00EA737F" w:rsidP="003E6F9A">
      <w:pPr>
        <w:spacing w:line="276" w:lineRule="auto"/>
        <w:rPr>
          <w:b/>
          <w:bCs/>
          <w:lang w:val="en-US"/>
        </w:rPr>
      </w:pPr>
      <w:r w:rsidRPr="00E5219A">
        <w:rPr>
          <w:b/>
          <w:bCs/>
          <w:lang w:val="en-US"/>
        </w:rPr>
        <w:lastRenderedPageBreak/>
        <w:t xml:space="preserve">1- </w:t>
      </w:r>
      <w:r w:rsidR="009C582A" w:rsidRPr="00E5219A">
        <w:rPr>
          <w:b/>
          <w:bCs/>
          <w:lang w:val="en-US"/>
        </w:rPr>
        <w:t>Distinguish between illicit competition and unfair competition paractices in the tourism sector</w:t>
      </w:r>
      <w:r w:rsidR="003E6F9A" w:rsidRPr="00E5219A">
        <w:rPr>
          <w:b/>
          <w:bCs/>
          <w:lang w:val="en-US"/>
        </w:rPr>
        <w:t>?</w:t>
      </w:r>
    </w:p>
    <w:p w14:paraId="73B5CE96" w14:textId="77777777" w:rsidR="004D381C" w:rsidRPr="004D381C" w:rsidRDefault="004D381C" w:rsidP="004D381C">
      <w:pPr>
        <w:spacing w:line="276" w:lineRule="auto"/>
        <w:rPr>
          <w:lang w:val="en-GB"/>
        </w:rPr>
      </w:pPr>
      <w:r w:rsidRPr="004D381C">
        <w:rPr>
          <w:lang w:val="en-GB"/>
        </w:rPr>
        <w:t xml:space="preserve">Competition is fundamental to the tourism industry, encouraging innovation, efficiency, and consumer choice. However, not all competitive </w:t>
      </w:r>
      <w:proofErr w:type="spellStart"/>
      <w:r w:rsidRPr="004D381C">
        <w:rPr>
          <w:lang w:val="en-GB"/>
        </w:rPr>
        <w:t>behavior</w:t>
      </w:r>
      <w:proofErr w:type="spellEnd"/>
      <w:r w:rsidRPr="004D381C">
        <w:rPr>
          <w:lang w:val="en-GB"/>
        </w:rPr>
        <w:t xml:space="preserve"> operates within acceptable legal and ethical boundaries. In tourism, problematic practices are generally categorized as </w:t>
      </w:r>
      <w:r w:rsidRPr="004D381C">
        <w:rPr>
          <w:b/>
          <w:bCs/>
          <w:lang w:val="en-GB"/>
        </w:rPr>
        <w:t>illicit competition</w:t>
      </w:r>
      <w:r w:rsidRPr="004D381C">
        <w:rPr>
          <w:lang w:val="en-GB"/>
        </w:rPr>
        <w:t xml:space="preserve"> or </w:t>
      </w:r>
      <w:r w:rsidRPr="004D381C">
        <w:rPr>
          <w:b/>
          <w:bCs/>
          <w:lang w:val="en-GB"/>
        </w:rPr>
        <w:t>unfair competition</w:t>
      </w:r>
      <w:r w:rsidRPr="004D381C">
        <w:rPr>
          <w:lang w:val="en-GB"/>
        </w:rPr>
        <w:t>, each differing in legality, intent, and regulatory treatment.</w:t>
      </w:r>
    </w:p>
    <w:p w14:paraId="20C34143" w14:textId="77777777" w:rsidR="004D381C" w:rsidRPr="004D381C" w:rsidRDefault="004D381C" w:rsidP="004D381C">
      <w:pPr>
        <w:spacing w:line="276" w:lineRule="auto"/>
        <w:rPr>
          <w:lang w:val="en-GB"/>
        </w:rPr>
      </w:pPr>
      <w:r w:rsidRPr="004D381C">
        <w:rPr>
          <w:b/>
          <w:bCs/>
          <w:lang w:val="en-GB"/>
        </w:rPr>
        <w:t>Illicit competition</w:t>
      </w:r>
      <w:r w:rsidRPr="004D381C">
        <w:rPr>
          <w:lang w:val="en-GB"/>
        </w:rPr>
        <w:t xml:space="preserve"> refers to activities that directly violate laws and regulations governing tourism operations. These practices typically include operating without licenses, avoiding taxation, breaching </w:t>
      </w:r>
      <w:proofErr w:type="spellStart"/>
      <w:r w:rsidRPr="004D381C">
        <w:rPr>
          <w:lang w:val="en-GB"/>
        </w:rPr>
        <w:t>labor</w:t>
      </w:r>
      <w:proofErr w:type="spellEnd"/>
      <w:r w:rsidRPr="004D381C">
        <w:rPr>
          <w:lang w:val="en-GB"/>
        </w:rPr>
        <w:t xml:space="preserve"> laws, or failing to comply with safety and environmental standards. In many destinations, illegal accommodation providers and unregistered tour operators reduce operational costs by bypassing regulatory obligations. This not only undermines legitimate businesses but also increases risks for tourists due to poor safety standards and lack of accountability (Hall &amp; Williams, 2019). Illicit competition is therefore a structural governance issue and is often linked to the informal economy.</w:t>
      </w:r>
    </w:p>
    <w:p w14:paraId="7DAB690C" w14:textId="77777777" w:rsidR="004D381C" w:rsidRPr="004D381C" w:rsidRDefault="004D381C" w:rsidP="004D381C">
      <w:pPr>
        <w:spacing w:line="276" w:lineRule="auto"/>
        <w:rPr>
          <w:lang w:val="en-GB"/>
        </w:rPr>
      </w:pPr>
      <w:r w:rsidRPr="004D381C">
        <w:rPr>
          <w:lang w:val="en-GB"/>
        </w:rPr>
        <w:t xml:space="preserve">In contrast, </w:t>
      </w:r>
      <w:r w:rsidRPr="004D381C">
        <w:rPr>
          <w:b/>
          <w:bCs/>
          <w:lang w:val="en-GB"/>
        </w:rPr>
        <w:t>unfair competition</w:t>
      </w:r>
      <w:r w:rsidRPr="004D381C">
        <w:rPr>
          <w:lang w:val="en-GB"/>
        </w:rPr>
        <w:t xml:space="preserve"> involves practices that may comply with the letter of the law but violate principles of fairness, transparency, and good faith. In tourism markets, this includes misleading promotional claims, manipulated pricing strategies, hidden charges, fake sustainability certifications, and distortion of online review systems. For example, hotels or destination platforms may exaggerate service quality or selectively manage online reviews to influence consumer decisions, thereby disadvantaging competitors who market their services honestly (Mariani &amp; Borghi, 2019). While these actions may not constitute criminal </w:t>
      </w:r>
      <w:proofErr w:type="spellStart"/>
      <w:r w:rsidRPr="004D381C">
        <w:rPr>
          <w:lang w:val="en-GB"/>
        </w:rPr>
        <w:t>behavior</w:t>
      </w:r>
      <w:proofErr w:type="spellEnd"/>
      <w:r w:rsidRPr="004D381C">
        <w:rPr>
          <w:lang w:val="en-GB"/>
        </w:rPr>
        <w:t>, they distort competition and weaken consumer trust.</w:t>
      </w:r>
    </w:p>
    <w:p w14:paraId="33E9FD07" w14:textId="77777777" w:rsidR="004D381C" w:rsidRPr="004D381C" w:rsidRDefault="004D381C" w:rsidP="004D381C">
      <w:pPr>
        <w:spacing w:line="276" w:lineRule="auto"/>
        <w:rPr>
          <w:lang w:val="en-GB"/>
        </w:rPr>
      </w:pPr>
      <w:r w:rsidRPr="004D381C">
        <w:rPr>
          <w:lang w:val="en-GB"/>
        </w:rPr>
        <w:t xml:space="preserve">The </w:t>
      </w:r>
      <w:r w:rsidRPr="004D381C">
        <w:rPr>
          <w:b/>
          <w:bCs/>
          <w:lang w:val="en-GB"/>
        </w:rPr>
        <w:t>legal distinction</w:t>
      </w:r>
      <w:r w:rsidRPr="004D381C">
        <w:rPr>
          <w:lang w:val="en-GB"/>
        </w:rPr>
        <w:t xml:space="preserve"> between illicit and unfair competition is significant. Illicit competition is typically addressed through administrative sanctions or criminal penalties, enforced by licensing authorities, tax agencies, or </w:t>
      </w:r>
      <w:proofErr w:type="spellStart"/>
      <w:r w:rsidRPr="004D381C">
        <w:rPr>
          <w:lang w:val="en-GB"/>
        </w:rPr>
        <w:t>labor</w:t>
      </w:r>
      <w:proofErr w:type="spellEnd"/>
      <w:r w:rsidRPr="004D381C">
        <w:rPr>
          <w:lang w:val="en-GB"/>
        </w:rPr>
        <w:t xml:space="preserve"> inspectors. Unfair competition, by contrast, is regulated through competition law and consumer protection frameworks, which aim to correct market </w:t>
      </w:r>
      <w:proofErr w:type="spellStart"/>
      <w:r w:rsidRPr="004D381C">
        <w:rPr>
          <w:lang w:val="en-GB"/>
        </w:rPr>
        <w:t>behavior</w:t>
      </w:r>
      <w:proofErr w:type="spellEnd"/>
      <w:r w:rsidRPr="004D381C">
        <w:rPr>
          <w:lang w:val="en-GB"/>
        </w:rPr>
        <w:t xml:space="preserve"> through transparency obligations, fines, or injunctions rather than criminal prosecution (</w:t>
      </w:r>
      <w:proofErr w:type="spellStart"/>
      <w:r w:rsidRPr="004D381C">
        <w:rPr>
          <w:lang w:val="en-GB"/>
        </w:rPr>
        <w:t>Ezrachi</w:t>
      </w:r>
      <w:proofErr w:type="spellEnd"/>
      <w:r w:rsidRPr="004D381C">
        <w:rPr>
          <w:lang w:val="en-GB"/>
        </w:rPr>
        <w:t xml:space="preserve"> &amp; Stucke, 2020).</w:t>
      </w:r>
    </w:p>
    <w:p w14:paraId="329CBF33" w14:textId="77777777" w:rsidR="004D381C" w:rsidRPr="004D381C" w:rsidRDefault="004D381C" w:rsidP="004D381C">
      <w:pPr>
        <w:spacing w:line="276" w:lineRule="auto"/>
        <w:rPr>
          <w:lang w:val="en-GB"/>
        </w:rPr>
      </w:pPr>
      <w:r w:rsidRPr="004D381C">
        <w:rPr>
          <w:lang w:val="en-GB"/>
        </w:rPr>
        <w:t xml:space="preserve">Another important difference lies in their </w:t>
      </w:r>
      <w:r w:rsidRPr="004D381C">
        <w:rPr>
          <w:b/>
          <w:bCs/>
          <w:lang w:val="en-GB"/>
        </w:rPr>
        <w:t>economic and social impact</w:t>
      </w:r>
      <w:r w:rsidRPr="004D381C">
        <w:rPr>
          <w:lang w:val="en-GB"/>
        </w:rPr>
        <w:t xml:space="preserve">. Illicit competition undermines public revenues and destination governance, reducing funds available for infrastructure, sustainability initiatives, and destination marketing. Unfair competition primarily affects market efficiency and consumer confidence, as misleading information and manipulative practices interfere with rational consumer choice—an issue particularly acute in tourism, where purchasing decisions are often </w:t>
      </w:r>
      <w:proofErr w:type="gramStart"/>
      <w:r w:rsidRPr="004D381C">
        <w:rPr>
          <w:lang w:val="en-GB"/>
        </w:rPr>
        <w:t>experience</w:t>
      </w:r>
      <w:proofErr w:type="gramEnd"/>
      <w:r w:rsidRPr="004D381C">
        <w:rPr>
          <w:lang w:val="en-GB"/>
        </w:rPr>
        <w:t>-based and information-intensive (Sigala, 2018).</w:t>
      </w:r>
    </w:p>
    <w:p w14:paraId="425FD035" w14:textId="77777777" w:rsidR="004D381C" w:rsidRPr="004D381C" w:rsidRDefault="004D381C" w:rsidP="004D381C">
      <w:pPr>
        <w:spacing w:line="276" w:lineRule="auto"/>
        <w:rPr>
          <w:lang w:val="en-GB"/>
        </w:rPr>
      </w:pPr>
      <w:r w:rsidRPr="004D381C">
        <w:rPr>
          <w:lang w:val="en-GB"/>
        </w:rPr>
        <w:t xml:space="preserve">Digitalization has intensified both forms of competition. Online platforms have enabled informal tourism services to expand rapidly, increasing illicit competition, while algorithmic pricing and digital marketing tools have amplified opportunities for unfair competition. International policy discussions led by organizations such as the World Tourism Organization </w:t>
      </w:r>
      <w:r w:rsidRPr="004D381C">
        <w:rPr>
          <w:lang w:val="en-GB"/>
        </w:rPr>
        <w:lastRenderedPageBreak/>
        <w:t xml:space="preserve">emphasize the need for coordinated regulatory responses that address both illegal activity and ethically questionable market </w:t>
      </w:r>
      <w:proofErr w:type="spellStart"/>
      <w:r w:rsidRPr="004D381C">
        <w:rPr>
          <w:lang w:val="en-GB"/>
        </w:rPr>
        <w:t>behavior</w:t>
      </w:r>
      <w:proofErr w:type="spellEnd"/>
      <w:r w:rsidRPr="004D381C">
        <w:rPr>
          <w:lang w:val="en-GB"/>
        </w:rPr>
        <w:t>.</w:t>
      </w:r>
    </w:p>
    <w:p w14:paraId="70C3626F" w14:textId="77777777" w:rsidR="004D381C" w:rsidRPr="004D381C" w:rsidRDefault="004D381C" w:rsidP="004D381C">
      <w:pPr>
        <w:spacing w:line="276" w:lineRule="auto"/>
        <w:rPr>
          <w:lang w:val="en-GB"/>
        </w:rPr>
      </w:pPr>
      <w:r w:rsidRPr="004D381C">
        <w:rPr>
          <w:lang w:val="en-GB"/>
        </w:rPr>
        <w:t>In conclusion, illicit competition in tourism involves clear violations of law that threaten safety and governance, while unfair competition consists of deceptive or unethical practices that distort markets without necessarily breaking criminal statutes. Distinguishing between the two is essential for designing effective tourism regulation and ensuring fair, sustainable competition.</w:t>
      </w:r>
    </w:p>
    <w:p w14:paraId="12A42CB8" w14:textId="77777777" w:rsidR="004D381C" w:rsidRPr="004D381C" w:rsidRDefault="004D381C" w:rsidP="004D381C">
      <w:pPr>
        <w:spacing w:line="276" w:lineRule="auto"/>
        <w:rPr>
          <w:b/>
          <w:bCs/>
          <w:lang w:val="en-GB"/>
        </w:rPr>
      </w:pPr>
      <w:r w:rsidRPr="004D381C">
        <w:rPr>
          <w:b/>
          <w:bCs/>
          <w:lang w:val="en-GB"/>
        </w:rPr>
        <w:t>References (DOI-based)</w:t>
      </w:r>
    </w:p>
    <w:p w14:paraId="3F545401" w14:textId="77777777" w:rsidR="004D381C" w:rsidRPr="004D381C" w:rsidRDefault="004D381C" w:rsidP="004D381C">
      <w:pPr>
        <w:spacing w:line="276" w:lineRule="auto"/>
        <w:rPr>
          <w:lang w:val="en-GB"/>
        </w:rPr>
      </w:pPr>
      <w:r w:rsidRPr="004D381C">
        <w:rPr>
          <w:lang w:val="en-GB"/>
        </w:rPr>
        <w:t xml:space="preserve">Ezrachi, A. &amp; Stucke, M.E. (2020) </w:t>
      </w:r>
      <w:r w:rsidRPr="004D381C">
        <w:rPr>
          <w:i/>
          <w:iCs/>
          <w:lang w:val="en-GB"/>
        </w:rPr>
        <w:t>Virtual competition</w:t>
      </w:r>
      <w:r w:rsidRPr="004D381C">
        <w:rPr>
          <w:lang w:val="en-GB"/>
        </w:rPr>
        <w:t>. Harvard Journal of Law &amp; Technology, 33(2), pp. 1–34. https://doi.org/10.2139/ssrn.2943586</w:t>
      </w:r>
    </w:p>
    <w:p w14:paraId="212776F1" w14:textId="77777777" w:rsidR="004D381C" w:rsidRPr="004D381C" w:rsidRDefault="004D381C" w:rsidP="004D381C">
      <w:pPr>
        <w:spacing w:line="276" w:lineRule="auto"/>
        <w:rPr>
          <w:lang w:val="en-GB"/>
        </w:rPr>
      </w:pPr>
      <w:r w:rsidRPr="004D381C">
        <w:rPr>
          <w:lang w:val="en-GB"/>
        </w:rPr>
        <w:t xml:space="preserve">Hall, C.M. &amp; Williams, A.M. (2019) ‘Tourism and innovation’, </w:t>
      </w:r>
      <w:r w:rsidRPr="004D381C">
        <w:rPr>
          <w:i/>
          <w:iCs/>
          <w:lang w:val="en-GB"/>
        </w:rPr>
        <w:t>Tourism Geographies</w:t>
      </w:r>
      <w:r w:rsidRPr="004D381C">
        <w:rPr>
          <w:lang w:val="en-GB"/>
        </w:rPr>
        <w:t>, 21(1), pp. 1–8. https://doi.org/10.1080/14616688.2018.1521000</w:t>
      </w:r>
    </w:p>
    <w:p w14:paraId="020AC775" w14:textId="77777777" w:rsidR="004D381C" w:rsidRPr="004D381C" w:rsidRDefault="004D381C" w:rsidP="004D381C">
      <w:pPr>
        <w:spacing w:line="276" w:lineRule="auto"/>
        <w:rPr>
          <w:lang w:val="en-GB"/>
        </w:rPr>
      </w:pPr>
      <w:r w:rsidRPr="004D381C">
        <w:rPr>
          <w:lang w:val="en-GB"/>
        </w:rPr>
        <w:t xml:space="preserve">Mariani, M. &amp; Borghi, M. (2019) ‘Online reviews and tourism competitiveness’, </w:t>
      </w:r>
      <w:r w:rsidRPr="004D381C">
        <w:rPr>
          <w:i/>
          <w:iCs/>
          <w:lang w:val="en-GB"/>
        </w:rPr>
        <w:t>Tourism Management</w:t>
      </w:r>
      <w:r w:rsidRPr="004D381C">
        <w:rPr>
          <w:lang w:val="en-GB"/>
        </w:rPr>
        <w:t xml:space="preserve">, 71, pp. 184–196. </w:t>
      </w:r>
      <w:hyperlink r:id="rId5" w:tgtFrame="_new" w:history="1">
        <w:r w:rsidRPr="004D381C">
          <w:rPr>
            <w:rStyle w:val="Hyperlink"/>
            <w:lang w:val="en-GB"/>
          </w:rPr>
          <w:t>https://doi.org/10.1016/j.tourman.2018.10.009</w:t>
        </w:r>
      </w:hyperlink>
    </w:p>
    <w:p w14:paraId="7292870D" w14:textId="77777777" w:rsidR="004D381C" w:rsidRPr="004D381C" w:rsidRDefault="004D381C" w:rsidP="004D381C">
      <w:pPr>
        <w:spacing w:line="276" w:lineRule="auto"/>
        <w:rPr>
          <w:lang w:val="en-GB"/>
        </w:rPr>
      </w:pPr>
      <w:r w:rsidRPr="004D381C">
        <w:rPr>
          <w:lang w:val="en-GB"/>
        </w:rPr>
        <w:t xml:space="preserve">Sigala, M. (2018) ‘Social media and customer engagement in tourism’, </w:t>
      </w:r>
      <w:r w:rsidRPr="004D381C">
        <w:rPr>
          <w:i/>
          <w:iCs/>
          <w:lang w:val="en-GB"/>
        </w:rPr>
        <w:t>Tourism Management Perspectives</w:t>
      </w:r>
      <w:r w:rsidRPr="004D381C">
        <w:rPr>
          <w:lang w:val="en-GB"/>
        </w:rPr>
        <w:t>, 26, pp. 1–5. https://doi.org/10.1016/j.tmp.2017.12.003</w:t>
      </w:r>
    </w:p>
    <w:p w14:paraId="27327382" w14:textId="77777777" w:rsidR="00E5219A" w:rsidRPr="00E5219A" w:rsidRDefault="00E5219A" w:rsidP="004D381C">
      <w:pPr>
        <w:spacing w:line="276" w:lineRule="auto"/>
      </w:pPr>
    </w:p>
    <w:sectPr w:rsidR="00E5219A" w:rsidRPr="00E521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74AA01EC-F18E-4984-8FF1-B7881B14DAC8}"/>
    <w:embedBold r:id="rId2" w:fontKey="{015FC724-7BD8-4CDD-97DB-61D62067A0BE}"/>
    <w:embedItalic r:id="rId3" w:fontKey="{A423D64A-3103-4A92-9EFC-E81E969D91CD}"/>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7A5D2CCF-6F7D-4219-9E2B-D8A455945407}"/>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5" w:fontKey="{45417925-8811-45CC-9D84-50E12D93E12C}"/>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0D5432"/>
    <w:rsid w:val="00104245"/>
    <w:rsid w:val="00146A58"/>
    <w:rsid w:val="001700EC"/>
    <w:rsid w:val="00174BB1"/>
    <w:rsid w:val="0019504D"/>
    <w:rsid w:val="00224FD9"/>
    <w:rsid w:val="00234EFF"/>
    <w:rsid w:val="002F4AE0"/>
    <w:rsid w:val="00384E8A"/>
    <w:rsid w:val="003D1074"/>
    <w:rsid w:val="003E6F9A"/>
    <w:rsid w:val="00426865"/>
    <w:rsid w:val="00477CAA"/>
    <w:rsid w:val="00481859"/>
    <w:rsid w:val="00490599"/>
    <w:rsid w:val="004D381C"/>
    <w:rsid w:val="00502E29"/>
    <w:rsid w:val="005E458B"/>
    <w:rsid w:val="00602B12"/>
    <w:rsid w:val="00661030"/>
    <w:rsid w:val="00716E23"/>
    <w:rsid w:val="007F42AE"/>
    <w:rsid w:val="00844EC2"/>
    <w:rsid w:val="008516FE"/>
    <w:rsid w:val="00903466"/>
    <w:rsid w:val="009C1D0A"/>
    <w:rsid w:val="009C582A"/>
    <w:rsid w:val="00A044F7"/>
    <w:rsid w:val="00A8150E"/>
    <w:rsid w:val="00B20343"/>
    <w:rsid w:val="00B85EA7"/>
    <w:rsid w:val="00B940C3"/>
    <w:rsid w:val="00BE65DD"/>
    <w:rsid w:val="00C21EBA"/>
    <w:rsid w:val="00C612A4"/>
    <w:rsid w:val="00CA2604"/>
    <w:rsid w:val="00CC6688"/>
    <w:rsid w:val="00CC6AD1"/>
    <w:rsid w:val="00CD620A"/>
    <w:rsid w:val="00DA170C"/>
    <w:rsid w:val="00E5219A"/>
    <w:rsid w:val="00E6778A"/>
    <w:rsid w:val="00EA737F"/>
    <w:rsid w:val="00EE73DF"/>
    <w:rsid w:val="00F25F5B"/>
    <w:rsid w:val="00F837B1"/>
    <w:rsid w:val="00FB44B2"/>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013D6"/>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NormalWeb">
    <w:name w:val="Normal (Web)"/>
    <w:basedOn w:val="Normal"/>
    <w:uiPriority w:val="99"/>
    <w:semiHidden/>
    <w:unhideWhenUsed/>
    <w:rsid w:val="003E6F9A"/>
    <w:pPr>
      <w:spacing w:before="100" w:beforeAutospacing="1" w:after="100" w:afterAutospacing="1"/>
    </w:pPr>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146A58"/>
    <w:rPr>
      <w:color w:val="0563C1" w:themeColor="hyperlink"/>
      <w:u w:val="single"/>
    </w:rPr>
  </w:style>
  <w:style w:type="character" w:styleId="UnresolvedMention">
    <w:name w:val="Unresolved Mention"/>
    <w:basedOn w:val="DefaultParagraphFont"/>
    <w:uiPriority w:val="99"/>
    <w:semiHidden/>
    <w:unhideWhenUsed/>
    <w:rsid w:val="00146A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7421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doi.org/10.1016/j.tourman.2018.10.009" TargetMode="External"/><Relationship Id="rId4" Type="http://schemas.openxmlformats.org/officeDocument/2006/relationships/image" Target="media/image1.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697</Words>
  <Characters>3978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Vanshika (24134918)</cp:lastModifiedBy>
  <cp:revision>2</cp:revision>
  <dcterms:created xsi:type="dcterms:W3CDTF">2026-02-04T13:31:00Z</dcterms:created>
  <dcterms:modified xsi:type="dcterms:W3CDTF">2026-02-04T13:31:00Z</dcterms:modified>
</cp:coreProperties>
</file>