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93825" w14:textId="4EB54BE3"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2A847DB6" wp14:editId="187381C2">
            <wp:simplePos x="0" y="0"/>
            <wp:positionH relativeFrom="margin">
              <wp:posOffset>5314950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r w:rsidRPr="00A01CAB">
        <w:rPr>
          <w:rFonts w:ascii="Times New Roman" w:hAnsi="Times New Roman" w:cs="Times New Roman"/>
          <w:b/>
          <w:bCs/>
          <w:lang w:val="en-US"/>
        </w:rPr>
        <w:t>Planning and Management of Sustainable Tourism Spaces</w:t>
      </w:r>
    </w:p>
    <w:p w14:paraId="1DEBB44B" w14:textId="77777777"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Assignment 9</w:t>
      </w:r>
    </w:p>
    <w:p w14:paraId="4E60AF86" w14:textId="5B93C53B"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19.11.2025</w:t>
      </w:r>
      <w:r w:rsidRPr="00A01CAB">
        <w:rPr>
          <w:rFonts w:ascii="Times New Roman" w:hAnsi="Times New Roman" w:cs="Times New Roman"/>
          <w:lang w:val="en-US"/>
        </w:rPr>
        <w:br/>
        <w:t xml:space="preserve">Student </w:t>
      </w:r>
      <w:proofErr w:type="gramStart"/>
      <w:r w:rsidRPr="00A01CAB">
        <w:rPr>
          <w:rFonts w:ascii="Times New Roman" w:hAnsi="Times New Roman" w:cs="Times New Roman"/>
          <w:lang w:val="en-US"/>
        </w:rPr>
        <w:t>Name :</w:t>
      </w:r>
      <w:proofErr w:type="gramEnd"/>
      <w:r w:rsidRPr="00A01CAB">
        <w:rPr>
          <w:rFonts w:ascii="Times New Roman" w:hAnsi="Times New Roman" w:cs="Times New Roman"/>
          <w:lang w:val="en-US"/>
        </w:rPr>
        <w:t xml:space="preserve"> </w:t>
      </w:r>
      <w:r w:rsidR="0099688F">
        <w:rPr>
          <w:rFonts w:ascii="Times New Roman" w:hAnsi="Times New Roman" w:cs="Times New Roman"/>
          <w:lang w:val="en-US"/>
        </w:rPr>
        <w:t xml:space="preserve">Ramandeep </w:t>
      </w:r>
      <w:proofErr w:type="spellStart"/>
      <w:r w:rsidR="0099688F">
        <w:rPr>
          <w:rFonts w:ascii="Times New Roman" w:hAnsi="Times New Roman" w:cs="Times New Roman"/>
          <w:lang w:val="en-US"/>
        </w:rPr>
        <w:t>Ramandeep</w:t>
      </w:r>
      <w:proofErr w:type="spellEnd"/>
      <w:r w:rsidR="0099688F">
        <w:rPr>
          <w:rFonts w:ascii="Times New Roman" w:hAnsi="Times New Roman" w:cs="Times New Roman"/>
          <w:lang w:val="en-US"/>
        </w:rPr>
        <w:t xml:space="preserve"> </w:t>
      </w:r>
    </w:p>
    <w:p w14:paraId="154BDAC6" w14:textId="20CF607C" w:rsidR="00A01CAB" w:rsidRPr="00A01CAB" w:rsidRDefault="00A01CAB" w:rsidP="000848C3">
      <w:pPr>
        <w:spacing w:line="480" w:lineRule="auto"/>
        <w:rPr>
          <w:rFonts w:ascii="Times New Roman" w:hAnsi="Times New Roman" w:cs="Times New Roman"/>
          <w:lang w:val="en-US"/>
        </w:rPr>
      </w:pPr>
    </w:p>
    <w:p w14:paraId="68AA8955" w14:textId="77777777" w:rsidR="00A01CAB" w:rsidRPr="00A01CAB" w:rsidRDefault="00A01CAB" w:rsidP="000848C3">
      <w:pPr>
        <w:spacing w:line="480" w:lineRule="auto"/>
        <w:rPr>
          <w:rFonts w:ascii="Times New Roman" w:hAnsi="Times New Roman" w:cs="Times New Roman"/>
          <w:lang w:val="en-US"/>
        </w:rPr>
      </w:pPr>
    </w:p>
    <w:p w14:paraId="0FCA6517" w14:textId="77777777" w:rsidR="00A01CAB" w:rsidRPr="00A01CAB" w:rsidRDefault="00A01CAB" w:rsidP="000848C3">
      <w:pPr>
        <w:spacing w:line="480" w:lineRule="auto"/>
        <w:rPr>
          <w:rFonts w:ascii="Times New Roman" w:hAnsi="Times New Roman" w:cs="Times New Roman"/>
          <w:lang w:val="en-US"/>
        </w:rPr>
      </w:pPr>
    </w:p>
    <w:p w14:paraId="05751EDD" w14:textId="77777777" w:rsidR="00A01CAB" w:rsidRPr="00A01CAB" w:rsidRDefault="00A01CAB" w:rsidP="000848C3">
      <w:pPr>
        <w:spacing w:line="480" w:lineRule="auto"/>
        <w:rPr>
          <w:rFonts w:ascii="Times New Roman" w:hAnsi="Times New Roman" w:cs="Times New Roman"/>
          <w:lang w:val="en-US"/>
        </w:rPr>
      </w:pPr>
    </w:p>
    <w:p w14:paraId="677721F6" w14:textId="77777777" w:rsidR="00A01CAB" w:rsidRPr="00A01CAB" w:rsidRDefault="00A01CAB" w:rsidP="000848C3">
      <w:pPr>
        <w:spacing w:line="480" w:lineRule="auto"/>
        <w:rPr>
          <w:rFonts w:ascii="Times New Roman" w:hAnsi="Times New Roman" w:cs="Times New Roman"/>
          <w:lang w:val="en-US"/>
        </w:rPr>
      </w:pPr>
    </w:p>
    <w:p w14:paraId="2FCBFD8B" w14:textId="77777777" w:rsidR="00A01CAB" w:rsidRPr="00A01CAB" w:rsidRDefault="00A01CAB" w:rsidP="000848C3">
      <w:pPr>
        <w:spacing w:line="480" w:lineRule="auto"/>
        <w:rPr>
          <w:rFonts w:ascii="Times New Roman" w:hAnsi="Times New Roman" w:cs="Times New Roman"/>
          <w:lang w:val="en-US"/>
        </w:rPr>
      </w:pPr>
    </w:p>
    <w:p w14:paraId="0F261C48" w14:textId="77777777"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b/>
          <w:bCs/>
          <w:lang w:val="en-US"/>
        </w:rPr>
        <w:t xml:space="preserve">In no more than 1000 words, and 2-3 </w:t>
      </w:r>
      <w:proofErr w:type="spellStart"/>
      <w:r w:rsidRPr="00A01CAB">
        <w:rPr>
          <w:rFonts w:ascii="Times New Roman" w:hAnsi="Times New Roman" w:cs="Times New Roman"/>
          <w:b/>
          <w:bCs/>
          <w:lang w:val="en-US"/>
        </w:rPr>
        <w:t>refernces</w:t>
      </w:r>
      <w:proofErr w:type="spellEnd"/>
      <w:r w:rsidRPr="00A01CAB">
        <w:rPr>
          <w:rFonts w:ascii="Times New Roman" w:hAnsi="Times New Roman" w:cs="Times New Roman"/>
          <w:b/>
          <w:bCs/>
          <w:lang w:val="en-US"/>
        </w:rPr>
        <w:t>, choose one economic or political crisis that affected tourism in your country and explain:</w:t>
      </w:r>
    </w:p>
    <w:p w14:paraId="4417A789" w14:textId="77777777" w:rsidR="00A01CAB" w:rsidRPr="00A01CAB" w:rsidRDefault="00A01CAB" w:rsidP="000848C3">
      <w:pPr>
        <w:spacing w:line="480" w:lineRule="auto"/>
        <w:rPr>
          <w:rFonts w:ascii="Times New Roman" w:hAnsi="Times New Roman" w:cs="Times New Roman"/>
          <w:b/>
          <w:bCs/>
          <w:lang w:val="en-US"/>
        </w:rPr>
      </w:pPr>
    </w:p>
    <w:p w14:paraId="5A830125"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Type: Economic or political.</w:t>
      </w:r>
    </w:p>
    <w:p w14:paraId="6ECFC221"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When: Date or period of the crisis.</w:t>
      </w:r>
    </w:p>
    <w:p w14:paraId="33575616"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Impact: Negative effects on the tourism industry.</w:t>
      </w:r>
    </w:p>
    <w:p w14:paraId="388E6BA0"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Response: How the country managed or mitigated it.</w:t>
      </w:r>
    </w:p>
    <w:p w14:paraId="57E36985" w14:textId="77777777" w:rsidR="00A01CAB" w:rsidRDefault="00A01CAB" w:rsidP="000848C3">
      <w:pPr>
        <w:spacing w:line="480" w:lineRule="auto"/>
        <w:rPr>
          <w:rFonts w:ascii="Times New Roman" w:hAnsi="Times New Roman" w:cs="Times New Roman"/>
          <w:lang w:val="en-US"/>
        </w:rPr>
      </w:pPr>
    </w:p>
    <w:p w14:paraId="40448B7B" w14:textId="77777777" w:rsidR="00A01CAB" w:rsidRDefault="00A01CAB" w:rsidP="000848C3">
      <w:pPr>
        <w:spacing w:line="480" w:lineRule="auto"/>
        <w:rPr>
          <w:rFonts w:ascii="Times New Roman" w:hAnsi="Times New Roman" w:cs="Times New Roman"/>
          <w:lang w:val="en-US"/>
        </w:rPr>
      </w:pPr>
    </w:p>
    <w:p w14:paraId="5FAF7093" w14:textId="77777777" w:rsidR="00A01CAB" w:rsidRDefault="00A01CAB" w:rsidP="000848C3">
      <w:pPr>
        <w:spacing w:line="480" w:lineRule="auto"/>
        <w:rPr>
          <w:rFonts w:ascii="Times New Roman" w:hAnsi="Times New Roman" w:cs="Times New Roman"/>
          <w:lang w:val="en-US"/>
        </w:rPr>
      </w:pPr>
    </w:p>
    <w:p w14:paraId="29930948" w14:textId="77777777" w:rsidR="00A01CAB" w:rsidRDefault="00A01CAB" w:rsidP="000848C3">
      <w:pPr>
        <w:spacing w:line="480" w:lineRule="auto"/>
        <w:rPr>
          <w:rFonts w:ascii="Times New Roman" w:hAnsi="Times New Roman" w:cs="Times New Roman"/>
          <w:lang w:val="en-US"/>
        </w:rPr>
      </w:pPr>
    </w:p>
    <w:p w14:paraId="0A5F1E8D" w14:textId="77777777" w:rsidR="00F93663" w:rsidRDefault="00F93663" w:rsidP="000848C3">
      <w:pPr>
        <w:spacing w:line="480" w:lineRule="auto"/>
        <w:rPr>
          <w:rFonts w:ascii="Times New Roman" w:hAnsi="Times New Roman" w:cs="Times New Roman"/>
          <w:lang w:val="en-US"/>
        </w:rPr>
      </w:pPr>
    </w:p>
    <w:p w14:paraId="796617CA" w14:textId="77777777" w:rsidR="00A01CAB" w:rsidRDefault="00A01CAB" w:rsidP="000848C3">
      <w:pPr>
        <w:spacing w:line="480" w:lineRule="auto"/>
        <w:rPr>
          <w:rFonts w:ascii="Times New Roman" w:hAnsi="Times New Roman" w:cs="Times New Roman"/>
          <w:lang w:val="en-US"/>
        </w:rPr>
      </w:pPr>
    </w:p>
    <w:p w14:paraId="507E4BA9" w14:textId="77777777" w:rsidR="0099688F" w:rsidRDefault="0099688F" w:rsidP="00AE62BB">
      <w:pPr>
        <w:spacing w:line="480" w:lineRule="auto"/>
        <w:rPr>
          <w:rFonts w:ascii="Times New Roman" w:hAnsi="Times New Roman" w:cs="Times New Roman"/>
          <w:b/>
          <w:bCs/>
        </w:rPr>
      </w:pPr>
      <w:r w:rsidRPr="0099688F">
        <w:rPr>
          <w:rFonts w:ascii="Times New Roman" w:hAnsi="Times New Roman" w:cs="Times New Roman"/>
          <w:b/>
          <w:bCs/>
        </w:rPr>
        <w:lastRenderedPageBreak/>
        <w:t xml:space="preserve">The 2015 Nepal–India Border Blockade and Its Impact on Indian Tourism </w:t>
      </w:r>
    </w:p>
    <w:p w14:paraId="066742B3" w14:textId="77777777" w:rsidR="0099688F" w:rsidRPr="0099688F" w:rsidRDefault="0099688F" w:rsidP="0099688F">
      <w:pPr>
        <w:spacing w:line="480" w:lineRule="auto"/>
        <w:rPr>
          <w:rFonts w:ascii="Times New Roman" w:hAnsi="Times New Roman" w:cs="Times New Roman"/>
        </w:rPr>
      </w:pPr>
      <w:r w:rsidRPr="0099688F">
        <w:rPr>
          <w:rFonts w:ascii="Times New Roman" w:hAnsi="Times New Roman" w:cs="Times New Roman"/>
        </w:rPr>
        <w:t>Tourism is very important to India's economy, especially in the north and east where pilgrimage tourism, Buddhist circuits, Himalayan tourism, and travel across the border are all very important. The Nepal–India Border Blockade became one of the worst economic and political crises in the area in 2015. It had a big effect on tourism in India. The blockade, which lasted from September 2015 to February 2016, made it very hard for people, fuel, and goods to move between India and Nepal. The crisis mostly happened in Nepal, but India felt a lot of the effects because the two countries are very close to each other in terms of geography, culture, and economy. This essay looks at what caused the crisis, when it happened, how it hurt Indian tourism, and how India tried to fix the problems.</w:t>
      </w:r>
      <w:r w:rsidRPr="0099688F">
        <w:rPr>
          <w:rFonts w:ascii="Times New Roman" w:hAnsi="Times New Roman" w:cs="Times New Roman"/>
        </w:rPr>
        <w:br/>
      </w:r>
      <w:r w:rsidRPr="0099688F">
        <w:rPr>
          <w:rFonts w:ascii="Times New Roman" w:hAnsi="Times New Roman" w:cs="Times New Roman"/>
        </w:rPr>
        <w:br/>
        <w:t xml:space="preserve">The blockade of 2015 was mostly a political and economic crisis caused by tensions over Nepal's new constitution. Many people in Nepal's Madhesi community were against the constitutional arrangements, saying they were being left out of politics. Protests at the India–Nepal border caused roads to be blocked, trade to be stopped, and people to be unable to cross the border. Nepal said that India had set up an unofficial blockade, but India denied this, saying that the movement had stopped because of protests in Nepal (Baral, 2016). No matter what the political story is, the crisis had real effects on the economy, especially in the form of fuel shortages, problems with the supply chain, and limited movement across important border crossings like </w:t>
      </w:r>
      <w:proofErr w:type="spellStart"/>
      <w:r w:rsidRPr="0099688F">
        <w:rPr>
          <w:rFonts w:ascii="Times New Roman" w:hAnsi="Times New Roman" w:cs="Times New Roman"/>
        </w:rPr>
        <w:t>Birgunj</w:t>
      </w:r>
      <w:proofErr w:type="spellEnd"/>
      <w:r w:rsidRPr="0099688F">
        <w:rPr>
          <w:rFonts w:ascii="Times New Roman" w:hAnsi="Times New Roman" w:cs="Times New Roman"/>
        </w:rPr>
        <w:t>–</w:t>
      </w:r>
      <w:proofErr w:type="spellStart"/>
      <w:r w:rsidRPr="0099688F">
        <w:rPr>
          <w:rFonts w:ascii="Times New Roman" w:hAnsi="Times New Roman" w:cs="Times New Roman"/>
        </w:rPr>
        <w:t>Raxaul</w:t>
      </w:r>
      <w:proofErr w:type="spellEnd"/>
      <w:r w:rsidRPr="0099688F">
        <w:rPr>
          <w:rFonts w:ascii="Times New Roman" w:hAnsi="Times New Roman" w:cs="Times New Roman"/>
        </w:rPr>
        <w:t>. These problems spread to northern Indian states, where they affected tourism, transportation, and travel across borders.</w:t>
      </w:r>
      <w:r w:rsidRPr="0099688F">
        <w:rPr>
          <w:rFonts w:ascii="Times New Roman" w:hAnsi="Times New Roman" w:cs="Times New Roman"/>
        </w:rPr>
        <w:br/>
      </w:r>
      <w:r w:rsidRPr="0099688F">
        <w:rPr>
          <w:rFonts w:ascii="Times New Roman" w:hAnsi="Times New Roman" w:cs="Times New Roman"/>
        </w:rPr>
        <w:br/>
        <w:t xml:space="preserve">The crisis started in September 2015, just after Nepal adopted its new constitution. It lasted until </w:t>
      </w:r>
      <w:r w:rsidRPr="0099688F">
        <w:rPr>
          <w:rFonts w:ascii="Times New Roman" w:hAnsi="Times New Roman" w:cs="Times New Roman"/>
        </w:rPr>
        <w:lastRenderedPageBreak/>
        <w:t>February 2016, when border routes slowly started to open again. During these five months, India's tourism industry, especially in areas close to Nepal, was disrupted. One of the busiest open borders in the world is the one between India and Nepal. It makes it easy for people to travel, trade, and go on pilgrimage. The Buddhist Circuit (Bodh Gaya, Kushinagar, Lumbini), adventure tourism areas in the Himalayan foothills, and pilgrimage circuits in Uttar Pradesh and Bihar all had problems with operations because of a lack of supplies and stricter travel rules (Sharma &amp; Khanal, 2017).</w:t>
      </w:r>
      <w:r w:rsidRPr="0099688F">
        <w:rPr>
          <w:rFonts w:ascii="Times New Roman" w:hAnsi="Times New Roman" w:cs="Times New Roman"/>
        </w:rPr>
        <w:br/>
      </w:r>
      <w:r w:rsidRPr="0099688F">
        <w:rPr>
          <w:rFonts w:ascii="Times New Roman" w:hAnsi="Times New Roman" w:cs="Times New Roman"/>
        </w:rPr>
        <w:br/>
        <w:t xml:space="preserve">The blockade had a lot of bad effects on tourism in India. One of the worst things that happened was that tourists stopped travelling across borders. Nepal is a big part of many international </w:t>
      </w:r>
      <w:proofErr w:type="gramStart"/>
      <w:r w:rsidRPr="0099688F">
        <w:rPr>
          <w:rFonts w:ascii="Times New Roman" w:hAnsi="Times New Roman" w:cs="Times New Roman"/>
        </w:rPr>
        <w:t>travel</w:t>
      </w:r>
      <w:proofErr w:type="gramEnd"/>
      <w:r w:rsidRPr="0099688F">
        <w:rPr>
          <w:rFonts w:ascii="Times New Roman" w:hAnsi="Times New Roman" w:cs="Times New Roman"/>
        </w:rPr>
        <w:t xml:space="preserve"> plans that also include North India, Sikkim, and Bhutan. Many people who travel to India also go to Nepal's Kathmandu Valley, Pokhara, and Lumbini, along with Varanasi, Bodh Gaya, and Sikkim. During the blockade, it was almost impossible to travel between the two countries by road, which hurt tour companies, transport companies, and hotels in border towns. Tourism dropped sharply when foreign visitors cancelled or changed their plans to visit multiple countries (Nepal Tourism Board, 2016).</w:t>
      </w:r>
      <w:r w:rsidRPr="0099688F">
        <w:rPr>
          <w:rFonts w:ascii="Times New Roman" w:hAnsi="Times New Roman" w:cs="Times New Roman"/>
        </w:rPr>
        <w:br/>
      </w:r>
      <w:r w:rsidRPr="0099688F">
        <w:rPr>
          <w:rFonts w:ascii="Times New Roman" w:hAnsi="Times New Roman" w:cs="Times New Roman"/>
        </w:rPr>
        <w:br/>
        <w:t>The blockade caused fuel shortages that messed up transportation all over northern India. There was a lack of diesel and gasoline in Nepal, which spread to Indian towns along the border as local black markets made it easier for fuel to cross the border. Bihar and Uttar Pradesh's inter-state buses, taxis, and rental cars all reported delays and fewer trips. Travel to well-known places like Bodh Gaya, Sarnath, Kushinagar, and Darjeeling became more expensive and less dependable, which made tourists less likely to go to these areas.</w:t>
      </w:r>
      <w:r w:rsidRPr="0099688F">
        <w:rPr>
          <w:rFonts w:ascii="Times New Roman" w:hAnsi="Times New Roman" w:cs="Times New Roman"/>
        </w:rPr>
        <w:br/>
      </w:r>
      <w:r w:rsidRPr="0099688F">
        <w:rPr>
          <w:rFonts w:ascii="Times New Roman" w:hAnsi="Times New Roman" w:cs="Times New Roman"/>
        </w:rPr>
        <w:lastRenderedPageBreak/>
        <w:br/>
        <w:t>The hospitality industry also had problems. As travel became less predictable, hotels in Bihar, Sikkim, and West Bengal saw fewer guests. Gangtok and Darjeeling, two popular tourist spots in the Northeast, had fewer visitors in the winter because many people who were coming to India through Nepal cancelled their trips. Bodh Gaya's pilgrimage tourism, which saw thousands of visitors during the winter for the Kalachakra festival and Buddhist pilgrimages, suffered because of supply problems, rising food prices, and less access (</w:t>
      </w:r>
      <w:proofErr w:type="spellStart"/>
      <w:r w:rsidRPr="0099688F">
        <w:rPr>
          <w:rFonts w:ascii="Times New Roman" w:hAnsi="Times New Roman" w:cs="Times New Roman"/>
        </w:rPr>
        <w:t>MoT</w:t>
      </w:r>
      <w:proofErr w:type="spellEnd"/>
      <w:r w:rsidRPr="0099688F">
        <w:rPr>
          <w:rFonts w:ascii="Times New Roman" w:hAnsi="Times New Roman" w:cs="Times New Roman"/>
        </w:rPr>
        <w:t>, 2017).</w:t>
      </w:r>
      <w:r w:rsidRPr="0099688F">
        <w:rPr>
          <w:rFonts w:ascii="Times New Roman" w:hAnsi="Times New Roman" w:cs="Times New Roman"/>
        </w:rPr>
        <w:br/>
      </w:r>
      <w:r w:rsidRPr="0099688F">
        <w:rPr>
          <w:rFonts w:ascii="Times New Roman" w:hAnsi="Times New Roman" w:cs="Times New Roman"/>
        </w:rPr>
        <w:br/>
        <w:t>The Buddhist tourism circuit in India was also greatly affected. This circuit relies heavily on people moving between Lumbini (Nepal), Kushinagar, and Bodh Gaya. The blockade made it hard for people to drive between these places, which led to fewer Buddhist tourists from Japan, Sri Lanka, Thailand, and Myanmar. Tour companies said they were getting fewer bookings, and a lot of hotels that catered to Buddhist pilgrims had to cancel a lot of reservations.</w:t>
      </w:r>
      <w:r w:rsidRPr="0099688F">
        <w:rPr>
          <w:rFonts w:ascii="Times New Roman" w:hAnsi="Times New Roman" w:cs="Times New Roman"/>
        </w:rPr>
        <w:br/>
      </w:r>
      <w:r w:rsidRPr="0099688F">
        <w:rPr>
          <w:rFonts w:ascii="Times New Roman" w:hAnsi="Times New Roman" w:cs="Times New Roman"/>
        </w:rPr>
        <w:br/>
        <w:t>There were big losses in the economy. Small tourism businesses, like taxi drivers, local guides, restaurants, and handicraft sellers, said their income had gone down. In North India, cultural events and winter festivals had trouble with logistics because the cost of transportation and fuel was going up. The crisis also hurt India's tourism image for a short time because news stories from around the world made people unsure about safety and travel reliability in the area (BBC, 2015). The crisis started in Nepal's internal politics, but people travelling from other countries thought it affected the whole region, including India.</w:t>
      </w:r>
      <w:r w:rsidRPr="0099688F">
        <w:rPr>
          <w:rFonts w:ascii="Times New Roman" w:hAnsi="Times New Roman" w:cs="Times New Roman"/>
        </w:rPr>
        <w:br/>
      </w:r>
      <w:r w:rsidRPr="0099688F">
        <w:rPr>
          <w:rFonts w:ascii="Times New Roman" w:hAnsi="Times New Roman" w:cs="Times New Roman"/>
        </w:rPr>
        <w:br/>
        <w:t xml:space="preserve">Even though these things hurt the tourism industry, India took </w:t>
      </w:r>
      <w:proofErr w:type="gramStart"/>
      <w:r w:rsidRPr="0099688F">
        <w:rPr>
          <w:rFonts w:ascii="Times New Roman" w:hAnsi="Times New Roman" w:cs="Times New Roman"/>
        </w:rPr>
        <w:t>a number of</w:t>
      </w:r>
      <w:proofErr w:type="gramEnd"/>
      <w:r w:rsidRPr="0099688F">
        <w:rPr>
          <w:rFonts w:ascii="Times New Roman" w:hAnsi="Times New Roman" w:cs="Times New Roman"/>
        </w:rPr>
        <w:t xml:space="preserve"> strategic steps to limit </w:t>
      </w:r>
      <w:r w:rsidRPr="0099688F">
        <w:rPr>
          <w:rFonts w:ascii="Times New Roman" w:hAnsi="Times New Roman" w:cs="Times New Roman"/>
        </w:rPr>
        <w:lastRenderedPageBreak/>
        <w:t>the damage. One of the first things that happened was to make other ways of getting around stronger. Indian states like Sikkim and West Bengal started using more internal transportation instead of routes that crossed borders. To make it easier for tourists to get to places in the east and northeast, domestic airlines increased the number of flights to cities like Bagdogra and Patna.</w:t>
      </w:r>
      <w:r w:rsidRPr="0099688F">
        <w:rPr>
          <w:rFonts w:ascii="Times New Roman" w:hAnsi="Times New Roman" w:cs="Times New Roman"/>
        </w:rPr>
        <w:br/>
      </w:r>
      <w:r w:rsidRPr="0099688F">
        <w:rPr>
          <w:rFonts w:ascii="Times New Roman" w:hAnsi="Times New Roman" w:cs="Times New Roman"/>
        </w:rPr>
        <w:br/>
        <w:t>The Indian government also gave Nepal more help and aid by sending fuel tankers, medical supplies, and other important goods. Even though this was mostly for humanitarian reasons, it helped calm things down along the border, which indirectly helped stabilize tourism conditions. Better diplomatic talks between India and Nepal helped reopen important routes by early 2016 (Ministry of External Affairs, 2016).</w:t>
      </w:r>
      <w:r w:rsidRPr="0099688F">
        <w:rPr>
          <w:rFonts w:ascii="Times New Roman" w:hAnsi="Times New Roman" w:cs="Times New Roman"/>
        </w:rPr>
        <w:br/>
      </w:r>
      <w:r w:rsidRPr="0099688F">
        <w:rPr>
          <w:rFonts w:ascii="Times New Roman" w:hAnsi="Times New Roman" w:cs="Times New Roman"/>
        </w:rPr>
        <w:br/>
        <w:t>Efforts to promote tourism also helped. The Ministry of Tourism ran campaigns to show how safe, culturally rich, and easy to get to North India is. Bihar and Uttar Pradesh, for example, promoted domestic tourism by encouraging Indian travellers to visit Buddhist heritage sites and religious circuits. This change helped make up for the drop in foreign visitors.</w:t>
      </w:r>
      <w:r w:rsidRPr="0099688F">
        <w:rPr>
          <w:rFonts w:ascii="Times New Roman" w:hAnsi="Times New Roman" w:cs="Times New Roman"/>
        </w:rPr>
        <w:br/>
      </w:r>
      <w:r w:rsidRPr="0099688F">
        <w:rPr>
          <w:rFonts w:ascii="Times New Roman" w:hAnsi="Times New Roman" w:cs="Times New Roman"/>
        </w:rPr>
        <w:br/>
        <w:t>Tour operators changed their plans to avoid travel across borders and focus more on destinations within India. Instead of routes that went through Nepal, Buddhist pilgrimage groups were given longer tours within India. In the long run, many agencies expanded their destinations to cut down on their reliance on circuits that only went to Nepal.</w:t>
      </w:r>
      <w:r w:rsidRPr="0099688F">
        <w:rPr>
          <w:rFonts w:ascii="Times New Roman" w:hAnsi="Times New Roman" w:cs="Times New Roman"/>
        </w:rPr>
        <w:br/>
      </w:r>
      <w:r w:rsidRPr="0099688F">
        <w:rPr>
          <w:rFonts w:ascii="Times New Roman" w:hAnsi="Times New Roman" w:cs="Times New Roman"/>
        </w:rPr>
        <w:br/>
        <w:t xml:space="preserve">Another way to lessen the effects was to strengthen infrastructure. The Indian government put </w:t>
      </w:r>
      <w:r w:rsidRPr="0099688F">
        <w:rPr>
          <w:rFonts w:ascii="Times New Roman" w:hAnsi="Times New Roman" w:cs="Times New Roman"/>
        </w:rPr>
        <w:lastRenderedPageBreak/>
        <w:t>improving roads, airports, and hotels in the Buddhist Circuit at the top of its list of things to do to make tourism more stable. Better rail connections in Uttar Pradesh and Bihar also helped keep travel patterns stable. These steps helped in the long run, even after the crisis was over.</w:t>
      </w:r>
      <w:r w:rsidRPr="0099688F">
        <w:rPr>
          <w:rFonts w:ascii="Times New Roman" w:hAnsi="Times New Roman" w:cs="Times New Roman"/>
        </w:rPr>
        <w:br/>
      </w:r>
      <w:r w:rsidRPr="0099688F">
        <w:rPr>
          <w:rFonts w:ascii="Times New Roman" w:hAnsi="Times New Roman" w:cs="Times New Roman"/>
        </w:rPr>
        <w:br/>
        <w:t>In conclusion, the 2015 Nepal–India Border Blockade was a major political and economic crisis that had a big effect on tourism in India, especially in the northern and eastern states. It made it harder for people to travel between countries, brought fewer tourists, hurt religious tourism routes, made transportation less stable, and hurt local tourism businesses. India's response, which focused on finding new ways to get around, talking to other countries, promoting domestic tourism, and investing in long-term tourism infrastructure, helped bring back stability despite these problems. The crisis showed how weak India's tourism sector is to regional politics, but it also showed how important it is for regions that depend on tourism from other countries to plan for resilience.</w:t>
      </w:r>
    </w:p>
    <w:p w14:paraId="6BE76543" w14:textId="77777777" w:rsidR="00F93663" w:rsidRDefault="00F93663" w:rsidP="000848C3">
      <w:pPr>
        <w:spacing w:line="480" w:lineRule="auto"/>
        <w:rPr>
          <w:rFonts w:ascii="Times New Roman" w:hAnsi="Times New Roman" w:cs="Times New Roman"/>
          <w:b/>
          <w:bCs/>
        </w:rPr>
      </w:pPr>
    </w:p>
    <w:p w14:paraId="69B38B3E" w14:textId="77777777" w:rsidR="0099688F" w:rsidRDefault="0099688F" w:rsidP="000848C3">
      <w:pPr>
        <w:spacing w:line="480" w:lineRule="auto"/>
        <w:rPr>
          <w:rFonts w:ascii="Times New Roman" w:hAnsi="Times New Roman" w:cs="Times New Roman"/>
          <w:b/>
          <w:bCs/>
        </w:rPr>
      </w:pPr>
    </w:p>
    <w:p w14:paraId="00EEC098" w14:textId="77777777" w:rsidR="0099688F" w:rsidRDefault="0099688F" w:rsidP="000848C3">
      <w:pPr>
        <w:spacing w:line="480" w:lineRule="auto"/>
        <w:rPr>
          <w:rFonts w:ascii="Times New Roman" w:hAnsi="Times New Roman" w:cs="Times New Roman"/>
          <w:b/>
          <w:bCs/>
        </w:rPr>
      </w:pPr>
    </w:p>
    <w:p w14:paraId="77F46C02" w14:textId="77777777" w:rsidR="0099688F" w:rsidRDefault="0099688F" w:rsidP="000848C3">
      <w:pPr>
        <w:spacing w:line="480" w:lineRule="auto"/>
        <w:rPr>
          <w:rFonts w:ascii="Times New Roman" w:hAnsi="Times New Roman" w:cs="Times New Roman"/>
          <w:b/>
          <w:bCs/>
        </w:rPr>
      </w:pPr>
    </w:p>
    <w:p w14:paraId="208731E6" w14:textId="77777777" w:rsidR="0099688F" w:rsidRDefault="0099688F" w:rsidP="000848C3">
      <w:pPr>
        <w:spacing w:line="480" w:lineRule="auto"/>
        <w:rPr>
          <w:rFonts w:ascii="Times New Roman" w:hAnsi="Times New Roman" w:cs="Times New Roman"/>
          <w:b/>
          <w:bCs/>
        </w:rPr>
      </w:pPr>
    </w:p>
    <w:p w14:paraId="68BEE4B5" w14:textId="77777777" w:rsidR="0099688F" w:rsidRDefault="0099688F" w:rsidP="000848C3">
      <w:pPr>
        <w:spacing w:line="480" w:lineRule="auto"/>
        <w:rPr>
          <w:rFonts w:ascii="Times New Roman" w:hAnsi="Times New Roman" w:cs="Times New Roman"/>
          <w:b/>
          <w:bCs/>
        </w:rPr>
      </w:pPr>
    </w:p>
    <w:p w14:paraId="33326B18" w14:textId="77777777" w:rsidR="0099688F" w:rsidRDefault="0099688F" w:rsidP="000848C3">
      <w:pPr>
        <w:spacing w:line="480" w:lineRule="auto"/>
        <w:rPr>
          <w:rFonts w:ascii="Times New Roman" w:hAnsi="Times New Roman" w:cs="Times New Roman"/>
          <w:b/>
          <w:bCs/>
        </w:rPr>
      </w:pPr>
    </w:p>
    <w:p w14:paraId="2043BC24" w14:textId="77777777" w:rsidR="0099688F" w:rsidRDefault="0099688F" w:rsidP="000848C3">
      <w:pPr>
        <w:spacing w:line="480" w:lineRule="auto"/>
        <w:rPr>
          <w:rFonts w:ascii="Times New Roman" w:hAnsi="Times New Roman" w:cs="Times New Roman"/>
          <w:b/>
          <w:bCs/>
        </w:rPr>
      </w:pPr>
    </w:p>
    <w:p w14:paraId="4483F48A" w14:textId="77777777" w:rsidR="00F93663" w:rsidRDefault="00F93663" w:rsidP="000848C3">
      <w:pPr>
        <w:spacing w:line="480" w:lineRule="auto"/>
        <w:rPr>
          <w:rFonts w:ascii="Times New Roman" w:hAnsi="Times New Roman" w:cs="Times New Roman"/>
          <w:b/>
          <w:bCs/>
        </w:rPr>
      </w:pPr>
    </w:p>
    <w:p w14:paraId="6F992ECE" w14:textId="77777777" w:rsidR="003D1988" w:rsidRDefault="003D1988" w:rsidP="000848C3">
      <w:pPr>
        <w:spacing w:line="480" w:lineRule="auto"/>
        <w:rPr>
          <w:rFonts w:ascii="Times New Roman" w:hAnsi="Times New Roman" w:cs="Times New Roman"/>
          <w:b/>
          <w:bCs/>
        </w:rPr>
      </w:pPr>
    </w:p>
    <w:p w14:paraId="017C5E9D" w14:textId="7BFEFCC8" w:rsidR="003D1988" w:rsidRDefault="005476EC" w:rsidP="000848C3">
      <w:pPr>
        <w:spacing w:line="480" w:lineRule="auto"/>
        <w:rPr>
          <w:rFonts w:ascii="Times New Roman" w:hAnsi="Times New Roman" w:cs="Times New Roman"/>
          <w:b/>
          <w:bCs/>
        </w:rPr>
      </w:pPr>
      <w:r>
        <w:rPr>
          <w:rFonts w:ascii="Times New Roman" w:hAnsi="Times New Roman" w:cs="Times New Roman"/>
          <w:b/>
          <w:bCs/>
        </w:rPr>
        <w:lastRenderedPageBreak/>
        <w:t xml:space="preserve">REFERENCES </w:t>
      </w:r>
    </w:p>
    <w:p w14:paraId="5B5252D9" w14:textId="77777777" w:rsidR="0099688F" w:rsidRPr="0099688F" w:rsidRDefault="0099688F" w:rsidP="0099688F">
      <w:pPr>
        <w:spacing w:line="480" w:lineRule="auto"/>
        <w:rPr>
          <w:rFonts w:ascii="Times New Roman" w:hAnsi="Times New Roman" w:cs="Times New Roman"/>
        </w:rPr>
      </w:pPr>
      <w:r w:rsidRPr="0099688F">
        <w:rPr>
          <w:rFonts w:ascii="Times New Roman" w:hAnsi="Times New Roman" w:cs="Times New Roman"/>
        </w:rPr>
        <w:t xml:space="preserve">Baral, B. (2016) ‘Understanding the India–Nepal Blockade’, </w:t>
      </w:r>
      <w:r w:rsidRPr="0099688F">
        <w:rPr>
          <w:rFonts w:ascii="Times New Roman" w:hAnsi="Times New Roman" w:cs="Times New Roman"/>
          <w:i/>
          <w:iCs/>
        </w:rPr>
        <w:t>Journal of Asian Affairs</w:t>
      </w:r>
      <w:r w:rsidRPr="0099688F">
        <w:rPr>
          <w:rFonts w:ascii="Times New Roman" w:hAnsi="Times New Roman" w:cs="Times New Roman"/>
        </w:rPr>
        <w:t>, 49(3), pp. 355–370.</w:t>
      </w:r>
    </w:p>
    <w:p w14:paraId="004148AB" w14:textId="77777777" w:rsidR="0099688F" w:rsidRPr="0099688F" w:rsidRDefault="0099688F" w:rsidP="0099688F">
      <w:pPr>
        <w:spacing w:line="480" w:lineRule="auto"/>
        <w:rPr>
          <w:rFonts w:ascii="Times New Roman" w:hAnsi="Times New Roman" w:cs="Times New Roman"/>
        </w:rPr>
      </w:pPr>
      <w:r w:rsidRPr="0099688F">
        <w:rPr>
          <w:rFonts w:ascii="Times New Roman" w:hAnsi="Times New Roman" w:cs="Times New Roman"/>
        </w:rPr>
        <w:t>BBC (2015) ‘Nepal Blockade Deepens Crisis’. BBC News, 3 October.</w:t>
      </w:r>
    </w:p>
    <w:p w14:paraId="638D88EF" w14:textId="77777777" w:rsidR="0099688F" w:rsidRPr="0099688F" w:rsidRDefault="0099688F" w:rsidP="0099688F">
      <w:pPr>
        <w:spacing w:line="480" w:lineRule="auto"/>
        <w:rPr>
          <w:rFonts w:ascii="Times New Roman" w:hAnsi="Times New Roman" w:cs="Times New Roman"/>
        </w:rPr>
      </w:pPr>
      <w:r w:rsidRPr="0099688F">
        <w:rPr>
          <w:rFonts w:ascii="Times New Roman" w:hAnsi="Times New Roman" w:cs="Times New Roman"/>
        </w:rPr>
        <w:t xml:space="preserve">Ministry of External Affairs (2016) </w:t>
      </w:r>
      <w:r w:rsidRPr="0099688F">
        <w:rPr>
          <w:rFonts w:ascii="Times New Roman" w:hAnsi="Times New Roman" w:cs="Times New Roman"/>
          <w:i/>
          <w:iCs/>
        </w:rPr>
        <w:t>India–Nepal Relations Report</w:t>
      </w:r>
      <w:r w:rsidRPr="0099688F">
        <w:rPr>
          <w:rFonts w:ascii="Times New Roman" w:hAnsi="Times New Roman" w:cs="Times New Roman"/>
        </w:rPr>
        <w:t>. Government of India.</w:t>
      </w:r>
    </w:p>
    <w:p w14:paraId="47CB173C" w14:textId="77777777" w:rsidR="0099688F" w:rsidRPr="0099688F" w:rsidRDefault="0099688F" w:rsidP="0099688F">
      <w:pPr>
        <w:spacing w:line="480" w:lineRule="auto"/>
        <w:rPr>
          <w:rFonts w:ascii="Times New Roman" w:hAnsi="Times New Roman" w:cs="Times New Roman"/>
        </w:rPr>
      </w:pPr>
      <w:r w:rsidRPr="0099688F">
        <w:rPr>
          <w:rFonts w:ascii="Times New Roman" w:hAnsi="Times New Roman" w:cs="Times New Roman"/>
        </w:rPr>
        <w:t xml:space="preserve">Ministry of Tourism (2017) </w:t>
      </w:r>
      <w:r w:rsidRPr="0099688F">
        <w:rPr>
          <w:rFonts w:ascii="Times New Roman" w:hAnsi="Times New Roman" w:cs="Times New Roman"/>
          <w:i/>
          <w:iCs/>
        </w:rPr>
        <w:t xml:space="preserve">Tourism Statistics </w:t>
      </w:r>
      <w:proofErr w:type="gramStart"/>
      <w:r w:rsidRPr="0099688F">
        <w:rPr>
          <w:rFonts w:ascii="Times New Roman" w:hAnsi="Times New Roman" w:cs="Times New Roman"/>
          <w:i/>
          <w:iCs/>
        </w:rPr>
        <w:t>at a Glance</w:t>
      </w:r>
      <w:proofErr w:type="gramEnd"/>
      <w:r w:rsidRPr="0099688F">
        <w:rPr>
          <w:rFonts w:ascii="Times New Roman" w:hAnsi="Times New Roman" w:cs="Times New Roman"/>
        </w:rPr>
        <w:t>. Government of India.</w:t>
      </w:r>
    </w:p>
    <w:p w14:paraId="55473BED" w14:textId="77777777" w:rsidR="0099688F" w:rsidRPr="0099688F" w:rsidRDefault="0099688F" w:rsidP="0099688F">
      <w:pPr>
        <w:spacing w:line="480" w:lineRule="auto"/>
        <w:rPr>
          <w:rFonts w:ascii="Times New Roman" w:hAnsi="Times New Roman" w:cs="Times New Roman"/>
        </w:rPr>
      </w:pPr>
      <w:r w:rsidRPr="0099688F">
        <w:rPr>
          <w:rFonts w:ascii="Times New Roman" w:hAnsi="Times New Roman" w:cs="Times New Roman"/>
        </w:rPr>
        <w:t xml:space="preserve">Nepal Tourism Board (2016) </w:t>
      </w:r>
      <w:r w:rsidRPr="0099688F">
        <w:rPr>
          <w:rFonts w:ascii="Times New Roman" w:hAnsi="Times New Roman" w:cs="Times New Roman"/>
          <w:i/>
          <w:iCs/>
        </w:rPr>
        <w:t>Tourism Industry Impact Report</w:t>
      </w:r>
      <w:r w:rsidRPr="0099688F">
        <w:rPr>
          <w:rFonts w:ascii="Times New Roman" w:hAnsi="Times New Roman" w:cs="Times New Roman"/>
        </w:rPr>
        <w:t>. Kathmandu: NTB.</w:t>
      </w:r>
    </w:p>
    <w:p w14:paraId="28D2D8DA" w14:textId="77777777" w:rsidR="0099688F" w:rsidRPr="0099688F" w:rsidRDefault="0099688F" w:rsidP="0099688F">
      <w:pPr>
        <w:spacing w:line="480" w:lineRule="auto"/>
        <w:rPr>
          <w:rFonts w:ascii="Times New Roman" w:hAnsi="Times New Roman" w:cs="Times New Roman"/>
        </w:rPr>
      </w:pPr>
      <w:r w:rsidRPr="0099688F">
        <w:rPr>
          <w:rFonts w:ascii="Times New Roman" w:hAnsi="Times New Roman" w:cs="Times New Roman"/>
        </w:rPr>
        <w:t xml:space="preserve">Sharma, P. &amp; Khanal, B. (2017) ‘Border Tension and Tourism Collapse in South Asia’, </w:t>
      </w:r>
      <w:r w:rsidRPr="0099688F">
        <w:rPr>
          <w:rFonts w:ascii="Times New Roman" w:hAnsi="Times New Roman" w:cs="Times New Roman"/>
          <w:i/>
          <w:iCs/>
        </w:rPr>
        <w:t>South Asian Economic Journal</w:t>
      </w:r>
      <w:r w:rsidRPr="0099688F">
        <w:rPr>
          <w:rFonts w:ascii="Times New Roman" w:hAnsi="Times New Roman" w:cs="Times New Roman"/>
        </w:rPr>
        <w:t>, 18(2), pp. 221–238.</w:t>
      </w:r>
    </w:p>
    <w:p w14:paraId="3BD5F04C" w14:textId="77777777" w:rsidR="0099688F" w:rsidRPr="0099688F" w:rsidRDefault="0099688F" w:rsidP="0099688F">
      <w:pPr>
        <w:spacing w:line="480" w:lineRule="auto"/>
        <w:rPr>
          <w:rFonts w:ascii="Times New Roman" w:hAnsi="Times New Roman" w:cs="Times New Roman"/>
        </w:rPr>
      </w:pPr>
      <w:r w:rsidRPr="0099688F">
        <w:rPr>
          <w:rFonts w:ascii="Times New Roman" w:hAnsi="Times New Roman" w:cs="Times New Roman"/>
        </w:rPr>
        <w:t xml:space="preserve">World Bank (2016) </w:t>
      </w:r>
      <w:r w:rsidRPr="0099688F">
        <w:rPr>
          <w:rFonts w:ascii="Times New Roman" w:hAnsi="Times New Roman" w:cs="Times New Roman"/>
          <w:i/>
          <w:iCs/>
        </w:rPr>
        <w:t>Political Tensions and Tourism Declines in South Asia</w:t>
      </w:r>
      <w:r w:rsidRPr="0099688F">
        <w:rPr>
          <w:rFonts w:ascii="Times New Roman" w:hAnsi="Times New Roman" w:cs="Times New Roman"/>
        </w:rPr>
        <w:t>. Washington, DC.</w:t>
      </w:r>
    </w:p>
    <w:p w14:paraId="4F0C85C0" w14:textId="77777777" w:rsidR="003D1988" w:rsidRDefault="003D1988" w:rsidP="000848C3">
      <w:pPr>
        <w:spacing w:line="480" w:lineRule="auto"/>
        <w:rPr>
          <w:rFonts w:ascii="Times New Roman" w:hAnsi="Times New Roman" w:cs="Times New Roman"/>
          <w:b/>
          <w:bCs/>
        </w:rPr>
      </w:pPr>
    </w:p>
    <w:p w14:paraId="2FBF4F97" w14:textId="77777777" w:rsidR="003D1988" w:rsidRDefault="003D1988" w:rsidP="000848C3">
      <w:pPr>
        <w:spacing w:line="480" w:lineRule="auto"/>
        <w:rPr>
          <w:rFonts w:ascii="Times New Roman" w:hAnsi="Times New Roman" w:cs="Times New Roman"/>
          <w:b/>
          <w:bCs/>
        </w:rPr>
      </w:pPr>
    </w:p>
    <w:p w14:paraId="65C04211" w14:textId="77777777" w:rsidR="003D1988" w:rsidRDefault="003D1988" w:rsidP="000848C3">
      <w:pPr>
        <w:spacing w:line="480" w:lineRule="auto"/>
        <w:rPr>
          <w:rFonts w:ascii="Times New Roman" w:hAnsi="Times New Roman" w:cs="Times New Roman"/>
          <w:b/>
          <w:bCs/>
        </w:rPr>
      </w:pPr>
    </w:p>
    <w:p w14:paraId="50AA2F3F" w14:textId="77777777" w:rsidR="003D1988" w:rsidRDefault="003D1988" w:rsidP="000848C3">
      <w:pPr>
        <w:spacing w:line="480" w:lineRule="auto"/>
        <w:rPr>
          <w:rFonts w:ascii="Times New Roman" w:hAnsi="Times New Roman" w:cs="Times New Roman"/>
          <w:b/>
          <w:bCs/>
        </w:rPr>
      </w:pPr>
    </w:p>
    <w:p w14:paraId="4E02498F" w14:textId="77777777" w:rsidR="003D1988" w:rsidRDefault="003D1988" w:rsidP="000848C3">
      <w:pPr>
        <w:spacing w:line="480" w:lineRule="auto"/>
        <w:rPr>
          <w:rFonts w:ascii="Times New Roman" w:hAnsi="Times New Roman" w:cs="Times New Roman"/>
          <w:b/>
          <w:bCs/>
        </w:rPr>
      </w:pPr>
    </w:p>
    <w:p w14:paraId="7499CA63" w14:textId="77777777" w:rsidR="003D1988" w:rsidRDefault="003D1988" w:rsidP="000848C3">
      <w:pPr>
        <w:spacing w:line="480" w:lineRule="auto"/>
        <w:rPr>
          <w:rFonts w:ascii="Times New Roman" w:hAnsi="Times New Roman" w:cs="Times New Roman"/>
          <w:b/>
          <w:bCs/>
        </w:rPr>
      </w:pPr>
    </w:p>
    <w:p w14:paraId="61A20921" w14:textId="77777777" w:rsidR="003D1988" w:rsidRDefault="003D1988" w:rsidP="000848C3">
      <w:pPr>
        <w:spacing w:line="480" w:lineRule="auto"/>
        <w:rPr>
          <w:rFonts w:ascii="Times New Roman" w:hAnsi="Times New Roman" w:cs="Times New Roman"/>
          <w:b/>
          <w:bCs/>
        </w:rPr>
      </w:pPr>
    </w:p>
    <w:p w14:paraId="176966BF" w14:textId="77777777" w:rsidR="003D1988" w:rsidRDefault="003D1988" w:rsidP="000848C3">
      <w:pPr>
        <w:spacing w:line="480" w:lineRule="auto"/>
        <w:rPr>
          <w:rFonts w:ascii="Times New Roman" w:hAnsi="Times New Roman" w:cs="Times New Roman"/>
          <w:b/>
          <w:bCs/>
        </w:rPr>
      </w:pPr>
    </w:p>
    <w:p w14:paraId="6A0991D2" w14:textId="77777777" w:rsidR="003D1988" w:rsidRDefault="003D1988" w:rsidP="000848C3">
      <w:pPr>
        <w:spacing w:line="480" w:lineRule="auto"/>
        <w:rPr>
          <w:rFonts w:ascii="Times New Roman" w:hAnsi="Times New Roman" w:cs="Times New Roman"/>
          <w:b/>
          <w:bCs/>
        </w:rPr>
      </w:pPr>
    </w:p>
    <w:p w14:paraId="146AC72A" w14:textId="77777777" w:rsidR="003D1988" w:rsidRDefault="003D1988" w:rsidP="000848C3">
      <w:pPr>
        <w:spacing w:line="480" w:lineRule="auto"/>
        <w:rPr>
          <w:rFonts w:ascii="Times New Roman" w:hAnsi="Times New Roman" w:cs="Times New Roman"/>
          <w:b/>
          <w:bCs/>
        </w:rPr>
      </w:pPr>
    </w:p>
    <w:p w14:paraId="19EBD2CE" w14:textId="77777777" w:rsidR="003D1988" w:rsidRPr="001733DC" w:rsidRDefault="003D1988" w:rsidP="000848C3">
      <w:pPr>
        <w:spacing w:line="480" w:lineRule="auto"/>
        <w:rPr>
          <w:rFonts w:ascii="Times New Roman" w:hAnsi="Times New Roman" w:cs="Times New Roman"/>
        </w:rPr>
      </w:pPr>
    </w:p>
    <w:p w14:paraId="54106933" w14:textId="188D7843" w:rsidR="000848C3" w:rsidRPr="000848C3" w:rsidRDefault="000848C3" w:rsidP="000848C3">
      <w:pPr>
        <w:spacing w:line="480" w:lineRule="auto"/>
        <w:rPr>
          <w:rFonts w:ascii="Times New Roman" w:hAnsi="Times New Roman" w:cs="Times New Roman"/>
          <w:b/>
          <w:bCs/>
          <w:lang w:val="en-US"/>
        </w:rPr>
      </w:pPr>
      <w:r w:rsidRPr="000848C3">
        <w:rPr>
          <w:rFonts w:ascii="Times New Roman" w:hAnsi="Times New Roman" w:cs="Times New Roman"/>
          <w:b/>
          <w:bCs/>
          <w:lang w:val="en-US"/>
        </w:rPr>
        <w:t xml:space="preserve">References </w:t>
      </w:r>
    </w:p>
    <w:p w14:paraId="76244433"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lastRenderedPageBreak/>
        <w:t xml:space="preserve">BMWK – Federal Ministry for Economic Affairs and Climate Action (2023) </w:t>
      </w:r>
      <w:r w:rsidRPr="006933B6">
        <w:rPr>
          <w:rFonts w:ascii="Times New Roman" w:hAnsi="Times New Roman" w:cs="Times New Roman"/>
          <w:i/>
          <w:iCs/>
        </w:rPr>
        <w:t>Economic Defence Shield and Energy Measures</w:t>
      </w:r>
      <w:r w:rsidRPr="006933B6">
        <w:rPr>
          <w:rFonts w:ascii="Times New Roman" w:hAnsi="Times New Roman" w:cs="Times New Roman"/>
        </w:rPr>
        <w:t>. Berlin: German Government.</w:t>
      </w:r>
    </w:p>
    <w:p w14:paraId="6859482B"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Eurostat (2023) </w:t>
      </w:r>
      <w:r w:rsidRPr="006933B6">
        <w:rPr>
          <w:rFonts w:ascii="Times New Roman" w:hAnsi="Times New Roman" w:cs="Times New Roman"/>
          <w:i/>
          <w:iCs/>
        </w:rPr>
        <w:t>Tourism Statistics: Visitor Expenditure in the EU</w:t>
      </w:r>
      <w:r w:rsidRPr="006933B6">
        <w:rPr>
          <w:rFonts w:ascii="Times New Roman" w:hAnsi="Times New Roman" w:cs="Times New Roman"/>
        </w:rPr>
        <w:t>. European Commission.</w:t>
      </w:r>
    </w:p>
    <w:p w14:paraId="44328C56"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German Tourism Association (2023) </w:t>
      </w:r>
      <w:r w:rsidRPr="006933B6">
        <w:rPr>
          <w:rFonts w:ascii="Times New Roman" w:hAnsi="Times New Roman" w:cs="Times New Roman"/>
          <w:i/>
          <w:iCs/>
        </w:rPr>
        <w:t>Tourism Industry Report 2023</w:t>
      </w:r>
      <w:r w:rsidRPr="006933B6">
        <w:rPr>
          <w:rFonts w:ascii="Times New Roman" w:hAnsi="Times New Roman" w:cs="Times New Roman"/>
        </w:rPr>
        <w:t>. Berlin: DTV.</w:t>
      </w:r>
    </w:p>
    <w:p w14:paraId="623E9C9A" w14:textId="77777777" w:rsidR="006933B6" w:rsidRPr="006933B6" w:rsidRDefault="006933B6" w:rsidP="006933B6">
      <w:pPr>
        <w:spacing w:line="480" w:lineRule="auto"/>
        <w:rPr>
          <w:rFonts w:ascii="Times New Roman" w:hAnsi="Times New Roman" w:cs="Times New Roman"/>
        </w:rPr>
      </w:pPr>
      <w:proofErr w:type="spellStart"/>
      <w:r w:rsidRPr="006933B6">
        <w:rPr>
          <w:rFonts w:ascii="Times New Roman" w:hAnsi="Times New Roman" w:cs="Times New Roman"/>
        </w:rPr>
        <w:t>Hainsch</w:t>
      </w:r>
      <w:proofErr w:type="spellEnd"/>
      <w:r w:rsidRPr="006933B6">
        <w:rPr>
          <w:rFonts w:ascii="Times New Roman" w:hAnsi="Times New Roman" w:cs="Times New Roman"/>
        </w:rPr>
        <w:t xml:space="preserve">, K., Löffler, K. &amp; Burandt, T. (2022) ‘Energy Security and Economic Impacts of the Russia–Ukraine Conflict on Germany’, </w:t>
      </w:r>
      <w:r w:rsidRPr="006933B6">
        <w:rPr>
          <w:rFonts w:ascii="Times New Roman" w:hAnsi="Times New Roman" w:cs="Times New Roman"/>
          <w:i/>
          <w:iCs/>
        </w:rPr>
        <w:t>Energy Policy</w:t>
      </w:r>
      <w:r w:rsidRPr="006933B6">
        <w:rPr>
          <w:rFonts w:ascii="Times New Roman" w:hAnsi="Times New Roman" w:cs="Times New Roman"/>
        </w:rPr>
        <w:t>, 170, pp. 1–12.</w:t>
      </w:r>
    </w:p>
    <w:p w14:paraId="170AA6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OECD (2023) </w:t>
      </w:r>
      <w:r w:rsidRPr="006933B6">
        <w:rPr>
          <w:rFonts w:ascii="Times New Roman" w:hAnsi="Times New Roman" w:cs="Times New Roman"/>
          <w:i/>
          <w:iCs/>
        </w:rPr>
        <w:t>Germany Economic Outlook 2023</w:t>
      </w:r>
      <w:r w:rsidRPr="006933B6">
        <w:rPr>
          <w:rFonts w:ascii="Times New Roman" w:hAnsi="Times New Roman" w:cs="Times New Roman"/>
        </w:rPr>
        <w:t>. OECD Publishing.</w:t>
      </w:r>
    </w:p>
    <w:p w14:paraId="0E97B0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Schulz, S. &amp; Matthes, F. (2023) ‘Germany’s Energy Crisis Response and Implications for Industry’, </w:t>
      </w:r>
      <w:r w:rsidRPr="006933B6">
        <w:rPr>
          <w:rFonts w:ascii="Times New Roman" w:hAnsi="Times New Roman" w:cs="Times New Roman"/>
          <w:i/>
          <w:iCs/>
        </w:rPr>
        <w:t>Journal of European Economic Studies</w:t>
      </w:r>
      <w:r w:rsidRPr="006933B6">
        <w:rPr>
          <w:rFonts w:ascii="Times New Roman" w:hAnsi="Times New Roman" w:cs="Times New Roman"/>
        </w:rPr>
        <w:t>, 44(2), pp. 95–112.</w:t>
      </w:r>
    </w:p>
    <w:p w14:paraId="6C505A8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World Bank (2023) </w:t>
      </w:r>
      <w:r w:rsidRPr="006933B6">
        <w:rPr>
          <w:rFonts w:ascii="Times New Roman" w:hAnsi="Times New Roman" w:cs="Times New Roman"/>
          <w:i/>
          <w:iCs/>
        </w:rPr>
        <w:t>Europe and Central Asia Economic Update: Energy Crisis and Recovery</w:t>
      </w:r>
      <w:r w:rsidRPr="006933B6">
        <w:rPr>
          <w:rFonts w:ascii="Times New Roman" w:hAnsi="Times New Roman" w:cs="Times New Roman"/>
        </w:rPr>
        <w:t>. World Bank Group.</w:t>
      </w:r>
    </w:p>
    <w:p w14:paraId="73C76660" w14:textId="77777777" w:rsidR="000848C3" w:rsidRPr="000848C3" w:rsidRDefault="000848C3" w:rsidP="000848C3">
      <w:pPr>
        <w:spacing w:line="480" w:lineRule="auto"/>
        <w:rPr>
          <w:rFonts w:ascii="Times New Roman" w:hAnsi="Times New Roman" w:cs="Times New Roman"/>
          <w:lang w:val="en-US"/>
        </w:rPr>
      </w:pPr>
    </w:p>
    <w:sectPr w:rsidR="000848C3" w:rsidRPr="000848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DEF1DA6"/>
    <w:multiLevelType w:val="hybridMultilevel"/>
    <w:tmpl w:val="1F8CC3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6"/>
  </w:num>
  <w:num w:numId="2" w16cid:durableId="1926185852">
    <w:abstractNumId w:val="3"/>
  </w:num>
  <w:num w:numId="3" w16cid:durableId="1901862968">
    <w:abstractNumId w:val="5"/>
  </w:num>
  <w:num w:numId="4" w16cid:durableId="2142114883">
    <w:abstractNumId w:val="1"/>
  </w:num>
  <w:num w:numId="5" w16cid:durableId="1267732994">
    <w:abstractNumId w:val="0"/>
  </w:num>
  <w:num w:numId="6" w16cid:durableId="61952271">
    <w:abstractNumId w:val="4"/>
  </w:num>
  <w:num w:numId="7" w16cid:durableId="1545100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1733DC"/>
    <w:rsid w:val="00186DBC"/>
    <w:rsid w:val="001D479C"/>
    <w:rsid w:val="0038681B"/>
    <w:rsid w:val="003C2AB8"/>
    <w:rsid w:val="003D1988"/>
    <w:rsid w:val="00513B29"/>
    <w:rsid w:val="005476EC"/>
    <w:rsid w:val="005E472F"/>
    <w:rsid w:val="0068332B"/>
    <w:rsid w:val="006933B6"/>
    <w:rsid w:val="008227C4"/>
    <w:rsid w:val="0099688F"/>
    <w:rsid w:val="009F3C2A"/>
    <w:rsid w:val="00A01CAB"/>
    <w:rsid w:val="00A13BCF"/>
    <w:rsid w:val="00A35106"/>
    <w:rsid w:val="00A3575C"/>
    <w:rsid w:val="00A9599A"/>
    <w:rsid w:val="00AE62BB"/>
    <w:rsid w:val="00B15AAE"/>
    <w:rsid w:val="00B52BCD"/>
    <w:rsid w:val="00C9704C"/>
    <w:rsid w:val="00F30B09"/>
    <w:rsid w:val="00F70A97"/>
    <w:rsid w:val="00F93663"/>
    <w:rsid w:val="00F94B12"/>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1491</Words>
  <Characters>8502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Ramandeep</dc:creator>
  <cp:keywords/>
  <dc:description/>
  <cp:lastModifiedBy>Preeti (24131962)</cp:lastModifiedBy>
  <cp:revision>2</cp:revision>
  <dcterms:created xsi:type="dcterms:W3CDTF">2025-11-25T15:02:00Z</dcterms:created>
  <dcterms:modified xsi:type="dcterms:W3CDTF">2025-11-25T15:02:00Z</dcterms:modified>
</cp:coreProperties>
</file>